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F0E70" w:rsidRDefault="00CF0E70" w14:paraId="1BB8B443" w14:textId="77777777"/>
    <w:p w:rsidR="00F00EF9" w:rsidRDefault="00F00EF9" w14:paraId="17E83A78" w14:textId="77777777"/>
    <w:tbl>
      <w:tblPr>
        <w:tblW w:w="9781" w:type="dxa"/>
        <w:tblInd w:w="108" w:type="dxa"/>
        <w:tblLayout w:type="fixed"/>
        <w:tblLook w:val="01E0" w:firstRow="1" w:lastRow="1" w:firstColumn="1" w:lastColumn="1" w:noHBand="0" w:noVBand="0"/>
      </w:tblPr>
      <w:tblGrid>
        <w:gridCol w:w="4111"/>
        <w:gridCol w:w="709"/>
        <w:gridCol w:w="1417"/>
        <w:gridCol w:w="3544"/>
      </w:tblGrid>
      <w:tr w:rsidRPr="0091360A" w:rsidR="00F00EF9" w:rsidTr="1564585A" w14:paraId="68381878" w14:textId="77777777">
        <w:trPr>
          <w:trHeight w:val="284" w:hRule="exact"/>
        </w:trPr>
        <w:tc>
          <w:tcPr>
            <w:tcW w:w="4111" w:type="dxa"/>
            <w:tcMar/>
          </w:tcPr>
          <w:p w:rsidRPr="000253FE" w:rsidR="00A310FF" w:rsidP="0084413C" w:rsidRDefault="00A310FF" w14:paraId="047B7D01" w14:textId="3CED9364">
            <w:pPr>
              <w:spacing w:line="360" w:lineRule="auto"/>
              <w:rPr>
                <w:rFonts w:ascii="Arial" w:hAnsi="Arial" w:cs="Arial"/>
                <w:sz w:val="21"/>
                <w:szCs w:val="21"/>
              </w:rPr>
            </w:pPr>
            <w:r w:rsidRPr="1564585A" w:rsidR="00080F6E">
              <w:rPr>
                <w:rFonts w:ascii="Arial" w:hAnsi="Arial" w:cs="Arial"/>
                <w:sz w:val="21"/>
                <w:szCs w:val="21"/>
              </w:rPr>
              <w:t>Ms Heidi</w:t>
            </w:r>
            <w:r w:rsidRPr="1564585A" w:rsidR="0064771E">
              <w:rPr>
                <w:rFonts w:ascii="Arial" w:hAnsi="Arial" w:cs="Arial"/>
                <w:sz w:val="21"/>
                <w:szCs w:val="21"/>
              </w:rPr>
              <w:t xml:space="preserve"> Boot</w:t>
            </w:r>
          </w:p>
        </w:tc>
        <w:tc>
          <w:tcPr>
            <w:tcW w:w="709" w:type="dxa"/>
            <w:tcMar/>
          </w:tcPr>
          <w:p w:rsidRPr="0091360A" w:rsidR="00F00EF9" w:rsidP="00AB6EB4" w:rsidRDefault="00F00EF9" w14:paraId="10773F65" w14:textId="77777777">
            <w:pPr>
              <w:spacing w:line="360" w:lineRule="auto"/>
              <w:rPr>
                <w:rFonts w:ascii="Arial" w:hAnsi="Arial" w:cs="Arial"/>
                <w:sz w:val="20"/>
                <w:szCs w:val="20"/>
              </w:rPr>
            </w:pPr>
          </w:p>
        </w:tc>
        <w:tc>
          <w:tcPr>
            <w:tcW w:w="1417" w:type="dxa"/>
            <w:tcMar/>
          </w:tcPr>
          <w:p w:rsidRPr="000253FE" w:rsidR="00F00EF9" w:rsidP="00AB6EB4" w:rsidRDefault="00F00EF9" w14:paraId="49C7C9BA" w14:textId="222FBF39">
            <w:pPr>
              <w:spacing w:line="360" w:lineRule="auto"/>
              <w:rPr>
                <w:rFonts w:ascii="Arial" w:hAnsi="Arial" w:cs="Arial"/>
                <w:sz w:val="21"/>
                <w:szCs w:val="21"/>
              </w:rPr>
            </w:pPr>
            <w:r w:rsidRPr="1564585A" w:rsidR="00F00EF9">
              <w:rPr>
                <w:rFonts w:ascii="Arial" w:hAnsi="Arial" w:cs="Arial"/>
                <w:sz w:val="21"/>
                <w:szCs w:val="21"/>
              </w:rPr>
              <w:t>My Ref:</w:t>
            </w:r>
          </w:p>
        </w:tc>
        <w:tc>
          <w:tcPr>
            <w:tcW w:w="3544" w:type="dxa"/>
            <w:tcMar/>
          </w:tcPr>
          <w:p w:rsidRPr="000253FE" w:rsidR="00F00EF9" w:rsidP="00043A66" w:rsidRDefault="00C71ACE" w14:paraId="1092BBB7" w14:textId="320E381C">
            <w:pPr>
              <w:spacing w:line="360" w:lineRule="auto"/>
              <w:rPr>
                <w:rFonts w:ascii="Arial" w:hAnsi="Arial" w:cs="Arial"/>
                <w:sz w:val="21"/>
                <w:szCs w:val="21"/>
              </w:rPr>
            </w:pPr>
            <w:r>
              <w:rPr>
                <w:rFonts w:ascii="Arial" w:hAnsi="Arial" w:cs="Arial"/>
                <w:sz w:val="21"/>
                <w:szCs w:val="21"/>
              </w:rPr>
              <w:t>202</w:t>
            </w:r>
            <w:r w:rsidR="00F266FE">
              <w:rPr>
                <w:rFonts w:ascii="Arial" w:hAnsi="Arial" w:cs="Arial"/>
                <w:sz w:val="21"/>
                <w:szCs w:val="21"/>
              </w:rPr>
              <w:t>1/165</w:t>
            </w:r>
            <w:r w:rsidR="007D378E">
              <w:rPr>
                <w:rFonts w:ascii="Arial" w:hAnsi="Arial" w:cs="Arial"/>
                <w:sz w:val="21"/>
                <w:szCs w:val="21"/>
              </w:rPr>
              <w:t>4</w:t>
            </w:r>
          </w:p>
        </w:tc>
      </w:tr>
      <w:tr w:rsidRPr="0091360A" w:rsidR="00F00EF9" w:rsidTr="1564585A" w14:paraId="7607E1C9" w14:textId="77777777">
        <w:trPr>
          <w:trHeight w:val="284" w:hRule="exact"/>
        </w:trPr>
        <w:tc>
          <w:tcPr>
            <w:tcW w:w="4111" w:type="dxa"/>
            <w:tcMar/>
          </w:tcPr>
          <w:p w:rsidRPr="000253FE" w:rsidR="00890B7D" w:rsidP="0084413C" w:rsidRDefault="00890B7D" w14:paraId="339CB45A" w14:textId="744B4899">
            <w:pPr>
              <w:spacing w:line="360" w:lineRule="auto"/>
              <w:rPr>
                <w:rFonts w:ascii="Arial" w:hAnsi="Arial" w:cs="Arial"/>
                <w:sz w:val="21"/>
                <w:szCs w:val="21"/>
              </w:rPr>
            </w:pPr>
            <w:r w:rsidRPr="1564585A" w:rsidR="00080F6E">
              <w:rPr>
                <w:rFonts w:ascii="Arial" w:hAnsi="Arial" w:cs="Arial"/>
                <w:sz w:val="21"/>
                <w:szCs w:val="21"/>
              </w:rPr>
              <w:t>Pegasus</w:t>
            </w:r>
            <w:r w:rsidRPr="1564585A" w:rsidR="002355AA">
              <w:rPr>
                <w:rFonts w:ascii="Arial" w:hAnsi="Arial" w:cs="Arial"/>
                <w:sz w:val="21"/>
                <w:szCs w:val="21"/>
              </w:rPr>
              <w:t xml:space="preserve"> Planning Group Ltd</w:t>
            </w:r>
          </w:p>
        </w:tc>
        <w:tc>
          <w:tcPr>
            <w:tcW w:w="709" w:type="dxa"/>
            <w:tcMar/>
          </w:tcPr>
          <w:p w:rsidRPr="0091360A" w:rsidR="00F00EF9" w:rsidP="00AB6EB4" w:rsidRDefault="00F00EF9" w14:paraId="1DBFB824" w14:textId="77777777">
            <w:pPr>
              <w:spacing w:line="360" w:lineRule="auto"/>
              <w:rPr>
                <w:rFonts w:ascii="Arial" w:hAnsi="Arial" w:cs="Arial"/>
                <w:sz w:val="20"/>
                <w:szCs w:val="20"/>
              </w:rPr>
            </w:pPr>
          </w:p>
        </w:tc>
        <w:tc>
          <w:tcPr>
            <w:tcW w:w="1417" w:type="dxa"/>
            <w:tcMar/>
          </w:tcPr>
          <w:p w:rsidRPr="000253FE" w:rsidR="00F00EF9" w:rsidP="00AB6EB4" w:rsidRDefault="00F00EF9" w14:paraId="5F07EF94" w14:textId="77777777">
            <w:pPr>
              <w:spacing w:line="360" w:lineRule="auto"/>
              <w:rPr>
                <w:rFonts w:ascii="Arial" w:hAnsi="Arial" w:cs="Arial"/>
                <w:sz w:val="21"/>
                <w:szCs w:val="21"/>
              </w:rPr>
            </w:pPr>
            <w:r>
              <w:rPr>
                <w:rFonts w:ascii="Arial" w:hAnsi="Arial" w:cs="Arial"/>
                <w:sz w:val="21"/>
                <w:szCs w:val="21"/>
              </w:rPr>
              <w:t>Your Ref:</w:t>
            </w:r>
          </w:p>
        </w:tc>
        <w:tc>
          <w:tcPr>
            <w:tcW w:w="3544" w:type="dxa"/>
            <w:tcMar/>
          </w:tcPr>
          <w:p w:rsidRPr="000253FE" w:rsidR="00F00EF9" w:rsidP="00AB6EB4" w:rsidRDefault="00F00EF9" w14:paraId="4E7EEAF0" w14:textId="77777777">
            <w:pPr>
              <w:spacing w:line="360" w:lineRule="auto"/>
              <w:rPr>
                <w:rFonts w:ascii="Arial" w:hAnsi="Arial" w:cs="Arial"/>
                <w:sz w:val="21"/>
                <w:szCs w:val="21"/>
              </w:rPr>
            </w:pPr>
          </w:p>
        </w:tc>
      </w:tr>
      <w:tr w:rsidRPr="0091360A" w:rsidR="00F00EF9" w:rsidTr="1564585A" w14:paraId="51534342" w14:textId="77777777">
        <w:trPr>
          <w:trHeight w:val="284" w:hRule="exact"/>
        </w:trPr>
        <w:tc>
          <w:tcPr>
            <w:tcW w:w="4111" w:type="dxa"/>
            <w:tcMar/>
          </w:tcPr>
          <w:p w:rsidRPr="000253FE" w:rsidR="003129AB" w:rsidP="1564585A" w:rsidRDefault="002355AA" w14:paraId="276DCBBD" w14:textId="0E225457">
            <w:pPr>
              <w:spacing w:line="360" w:lineRule="auto"/>
              <w:ind w:left="-210" w:firstLine="0"/>
              <w:rPr>
                <w:rFonts w:ascii="Arial" w:hAnsi="Arial" w:cs="Arial"/>
                <w:sz w:val="21"/>
                <w:szCs w:val="21"/>
              </w:rPr>
            </w:pPr>
            <w:r w:rsidRPr="1564585A" w:rsidR="002355AA">
              <w:rPr>
                <w:rFonts w:ascii="Arial" w:hAnsi="Arial" w:cs="Arial"/>
                <w:sz w:val="21"/>
                <w:szCs w:val="21"/>
              </w:rPr>
              <w:t>Pavillion</w:t>
            </w:r>
            <w:r w:rsidRPr="1564585A" w:rsidR="002355AA">
              <w:rPr>
                <w:rFonts w:ascii="Arial" w:hAnsi="Arial" w:cs="Arial"/>
                <w:sz w:val="21"/>
                <w:szCs w:val="21"/>
              </w:rPr>
              <w:t xml:space="preserve"> Court</w:t>
            </w:r>
          </w:p>
        </w:tc>
        <w:tc>
          <w:tcPr>
            <w:tcW w:w="709" w:type="dxa"/>
            <w:tcMar/>
          </w:tcPr>
          <w:p w:rsidRPr="0091360A" w:rsidR="00F00EF9" w:rsidP="00AB6EB4" w:rsidRDefault="00F00EF9" w14:paraId="3A2DE4E8" w14:textId="77777777">
            <w:pPr>
              <w:spacing w:line="360" w:lineRule="auto"/>
              <w:rPr>
                <w:rFonts w:ascii="Arial" w:hAnsi="Arial" w:cs="Arial"/>
                <w:sz w:val="20"/>
                <w:szCs w:val="20"/>
              </w:rPr>
            </w:pPr>
          </w:p>
        </w:tc>
        <w:tc>
          <w:tcPr>
            <w:tcW w:w="1417" w:type="dxa"/>
            <w:tcMar/>
          </w:tcPr>
          <w:p w:rsidRPr="000253FE" w:rsidR="00F00EF9" w:rsidP="00AB6EB4" w:rsidRDefault="00F00EF9" w14:paraId="0DB36A8E" w14:textId="77777777">
            <w:pPr>
              <w:spacing w:line="360" w:lineRule="auto"/>
              <w:rPr>
                <w:rFonts w:ascii="Arial" w:hAnsi="Arial" w:cs="Arial"/>
                <w:sz w:val="21"/>
                <w:szCs w:val="21"/>
              </w:rPr>
            </w:pPr>
            <w:r w:rsidRPr="000253FE">
              <w:rPr>
                <w:rFonts w:ascii="Arial" w:hAnsi="Arial" w:cs="Arial"/>
                <w:sz w:val="21"/>
                <w:szCs w:val="21"/>
              </w:rPr>
              <w:t>Date:</w:t>
            </w:r>
          </w:p>
        </w:tc>
        <w:tc>
          <w:tcPr>
            <w:tcW w:w="3544" w:type="dxa"/>
            <w:tcMar/>
          </w:tcPr>
          <w:p w:rsidRPr="000253FE" w:rsidR="00F00EF9" w:rsidP="00F6378A" w:rsidRDefault="00F266FE" w14:paraId="370B8DFF" w14:textId="511D1099">
            <w:pPr>
              <w:spacing w:line="360" w:lineRule="auto"/>
              <w:rPr>
                <w:rFonts w:ascii="Arial" w:hAnsi="Arial" w:cs="Arial"/>
                <w:sz w:val="21"/>
                <w:szCs w:val="21"/>
              </w:rPr>
            </w:pPr>
            <w:r>
              <w:rPr>
                <w:rFonts w:ascii="Arial" w:hAnsi="Arial" w:cs="Arial"/>
                <w:sz w:val="21"/>
                <w:szCs w:val="21"/>
              </w:rPr>
              <w:t>0</w:t>
            </w:r>
            <w:r w:rsidR="007D1CC5">
              <w:rPr>
                <w:rFonts w:ascii="Arial" w:hAnsi="Arial" w:cs="Arial"/>
                <w:sz w:val="21"/>
                <w:szCs w:val="21"/>
              </w:rPr>
              <w:t>1/04</w:t>
            </w:r>
            <w:r>
              <w:rPr>
                <w:rFonts w:ascii="Arial" w:hAnsi="Arial" w:cs="Arial"/>
                <w:sz w:val="21"/>
                <w:szCs w:val="21"/>
              </w:rPr>
              <w:t>/2022</w:t>
            </w:r>
          </w:p>
        </w:tc>
      </w:tr>
      <w:tr w:rsidRPr="0091360A" w:rsidR="00F00EF9" w:rsidTr="1564585A" w14:paraId="46A35A03" w14:textId="77777777">
        <w:trPr>
          <w:trHeight w:val="363" w:hRule="exact"/>
        </w:trPr>
        <w:tc>
          <w:tcPr>
            <w:tcW w:w="4111" w:type="dxa"/>
            <w:tcMar/>
          </w:tcPr>
          <w:p w:rsidRPr="000253FE" w:rsidR="00F00EF9" w:rsidP="00AB6EB4" w:rsidRDefault="00961DB6" w14:paraId="024809BB" w14:textId="6A4C7B03">
            <w:pPr>
              <w:spacing w:line="360" w:lineRule="auto"/>
              <w:rPr>
                <w:rFonts w:ascii="Arial" w:hAnsi="Arial" w:cs="Arial"/>
                <w:sz w:val="21"/>
                <w:szCs w:val="21"/>
              </w:rPr>
            </w:pPr>
            <w:r>
              <w:rPr>
                <w:rFonts w:ascii="Arial" w:hAnsi="Arial" w:cs="Arial"/>
                <w:sz w:val="21"/>
                <w:szCs w:val="21"/>
              </w:rPr>
              <w:t>Garforth</w:t>
            </w:r>
          </w:p>
        </w:tc>
        <w:tc>
          <w:tcPr>
            <w:tcW w:w="709" w:type="dxa"/>
            <w:tcMar/>
          </w:tcPr>
          <w:p w:rsidRPr="0091360A" w:rsidR="00F00EF9" w:rsidP="001457F7" w:rsidRDefault="00F00EF9" w14:paraId="20A9FABD" w14:textId="77777777">
            <w:pPr>
              <w:spacing w:line="360" w:lineRule="auto"/>
              <w:ind w:left="-1525"/>
              <w:rPr>
                <w:rFonts w:ascii="Arial" w:hAnsi="Arial" w:cs="Arial"/>
                <w:sz w:val="20"/>
                <w:szCs w:val="20"/>
              </w:rPr>
            </w:pPr>
          </w:p>
        </w:tc>
        <w:tc>
          <w:tcPr>
            <w:tcW w:w="1417" w:type="dxa"/>
            <w:tcMar/>
          </w:tcPr>
          <w:p w:rsidRPr="000253FE" w:rsidR="00F00EF9" w:rsidP="00AB6EB4" w:rsidRDefault="00F00EF9" w14:paraId="3404FA28" w14:textId="7F73A465">
            <w:pPr>
              <w:spacing w:line="360" w:lineRule="auto"/>
              <w:rPr>
                <w:rFonts w:ascii="Arial" w:hAnsi="Arial" w:cs="Arial"/>
                <w:sz w:val="21"/>
                <w:szCs w:val="21"/>
              </w:rPr>
            </w:pPr>
            <w:r w:rsidRPr="1564585A" w:rsidR="00F00EF9">
              <w:rPr>
                <w:rFonts w:ascii="Arial" w:hAnsi="Arial" w:cs="Arial"/>
                <w:sz w:val="21"/>
                <w:szCs w:val="21"/>
              </w:rPr>
              <w:t>Enquiriesto:</w:t>
            </w:r>
          </w:p>
        </w:tc>
        <w:tc>
          <w:tcPr>
            <w:tcW w:w="3544" w:type="dxa"/>
            <w:tcMar/>
          </w:tcPr>
          <w:p w:rsidRPr="000253FE" w:rsidR="00F00EF9" w:rsidP="00AB6EB4" w:rsidRDefault="00F266FE" w14:paraId="3DFDA4AD" w14:textId="674FA707">
            <w:pPr>
              <w:spacing w:line="360" w:lineRule="auto"/>
              <w:rPr>
                <w:rFonts w:ascii="Arial" w:hAnsi="Arial" w:cs="Arial"/>
                <w:sz w:val="21"/>
                <w:szCs w:val="21"/>
              </w:rPr>
            </w:pPr>
            <w:r>
              <w:rPr>
                <w:rFonts w:ascii="Arial" w:hAnsi="Arial" w:cs="Arial"/>
                <w:sz w:val="21"/>
                <w:szCs w:val="21"/>
              </w:rPr>
              <w:t>Stacey White</w:t>
            </w:r>
          </w:p>
        </w:tc>
      </w:tr>
      <w:tr w:rsidRPr="0091360A" w:rsidR="00F00EF9" w:rsidTr="1564585A" w14:paraId="0137CFCA" w14:textId="77777777">
        <w:trPr>
          <w:trHeight w:val="284" w:hRule="exact"/>
        </w:trPr>
        <w:tc>
          <w:tcPr>
            <w:tcW w:w="4111" w:type="dxa"/>
            <w:tcMar/>
          </w:tcPr>
          <w:p w:rsidRPr="000253FE" w:rsidR="003D2F26" w:rsidP="00A74AE3" w:rsidRDefault="00961DB6" w14:paraId="03C104C7" w14:textId="3ADF4F92">
            <w:pPr>
              <w:spacing w:line="360" w:lineRule="auto"/>
              <w:rPr>
                <w:rFonts w:ascii="Arial" w:hAnsi="Arial" w:cs="Arial"/>
                <w:sz w:val="21"/>
                <w:szCs w:val="21"/>
              </w:rPr>
            </w:pPr>
            <w:r>
              <w:rPr>
                <w:rFonts w:ascii="Arial" w:hAnsi="Arial" w:cs="Arial"/>
                <w:sz w:val="21"/>
                <w:szCs w:val="21"/>
              </w:rPr>
              <w:t>LS25 2AF</w:t>
            </w:r>
          </w:p>
        </w:tc>
        <w:tc>
          <w:tcPr>
            <w:tcW w:w="709" w:type="dxa"/>
            <w:tcMar/>
          </w:tcPr>
          <w:p w:rsidRPr="0091360A" w:rsidR="00F00EF9" w:rsidP="00AB6EB4" w:rsidRDefault="00F00EF9" w14:paraId="1EE0F80C" w14:textId="77777777">
            <w:pPr>
              <w:spacing w:line="360" w:lineRule="auto"/>
              <w:rPr>
                <w:rFonts w:ascii="Arial" w:hAnsi="Arial" w:cs="Arial"/>
                <w:sz w:val="20"/>
                <w:szCs w:val="20"/>
              </w:rPr>
            </w:pPr>
          </w:p>
        </w:tc>
        <w:tc>
          <w:tcPr>
            <w:tcW w:w="1417" w:type="dxa"/>
            <w:tcMar/>
          </w:tcPr>
          <w:p w:rsidRPr="000253FE" w:rsidR="00F00EF9" w:rsidP="00AB6EB4" w:rsidRDefault="00F00EF9" w14:paraId="3798AF37" w14:textId="77777777">
            <w:pPr>
              <w:spacing w:line="360" w:lineRule="auto"/>
              <w:rPr>
                <w:rFonts w:ascii="Arial" w:hAnsi="Arial" w:cs="Arial"/>
                <w:sz w:val="21"/>
                <w:szCs w:val="21"/>
              </w:rPr>
            </w:pPr>
            <w:r w:rsidRPr="000253FE">
              <w:rPr>
                <w:rFonts w:ascii="Arial" w:hAnsi="Arial" w:cs="Arial"/>
                <w:sz w:val="21"/>
                <w:szCs w:val="21"/>
              </w:rPr>
              <w:t>Direct Dial:</w:t>
            </w:r>
          </w:p>
        </w:tc>
        <w:tc>
          <w:tcPr>
            <w:tcW w:w="3544" w:type="dxa"/>
            <w:tcMar/>
          </w:tcPr>
          <w:p w:rsidRPr="000253FE" w:rsidR="00F00EF9" w:rsidP="00AB6EB4" w:rsidRDefault="003A5E85" w14:paraId="77869610" w14:textId="72B64EA2">
            <w:pPr>
              <w:spacing w:line="360" w:lineRule="auto"/>
              <w:rPr>
                <w:rFonts w:ascii="Arial" w:hAnsi="Arial" w:cs="Arial"/>
                <w:sz w:val="21"/>
                <w:szCs w:val="21"/>
              </w:rPr>
            </w:pPr>
            <w:r>
              <w:rPr>
                <w:rFonts w:ascii="Arial" w:hAnsi="Arial" w:cs="Arial"/>
                <w:sz w:val="21"/>
                <w:szCs w:val="21"/>
              </w:rPr>
              <w:t>01226 7</w:t>
            </w:r>
            <w:r w:rsidR="00F266FE">
              <w:rPr>
                <w:rFonts w:ascii="Arial" w:hAnsi="Arial" w:cs="Arial"/>
                <w:sz w:val="21"/>
                <w:szCs w:val="21"/>
              </w:rPr>
              <w:t>72604</w:t>
            </w:r>
          </w:p>
        </w:tc>
      </w:tr>
      <w:tr w:rsidRPr="0091360A" w:rsidR="00F00EF9" w:rsidTr="1564585A" w14:paraId="1B208C9D" w14:textId="77777777">
        <w:trPr>
          <w:trHeight w:val="331" w:hRule="exact"/>
        </w:trPr>
        <w:tc>
          <w:tcPr>
            <w:tcW w:w="4111" w:type="dxa"/>
            <w:tcMar/>
          </w:tcPr>
          <w:p w:rsidRPr="000253FE" w:rsidR="00F00EF9" w:rsidP="00AB6EB4" w:rsidRDefault="00F00EF9" w14:paraId="552B221E" w14:textId="7D53C231">
            <w:pPr>
              <w:spacing w:line="360" w:lineRule="auto"/>
              <w:rPr>
                <w:rFonts w:ascii="Arial" w:hAnsi="Arial" w:cs="Arial"/>
                <w:sz w:val="21"/>
                <w:szCs w:val="21"/>
              </w:rPr>
            </w:pPr>
          </w:p>
        </w:tc>
        <w:tc>
          <w:tcPr>
            <w:tcW w:w="709" w:type="dxa"/>
            <w:tcMar/>
          </w:tcPr>
          <w:p w:rsidRPr="0091360A" w:rsidR="00F00EF9" w:rsidP="00AB6EB4" w:rsidRDefault="00F00EF9" w14:paraId="72C8B968" w14:textId="77777777">
            <w:pPr>
              <w:spacing w:line="360" w:lineRule="auto"/>
              <w:rPr>
                <w:rFonts w:ascii="Arial" w:hAnsi="Arial" w:cs="Arial"/>
                <w:sz w:val="20"/>
                <w:szCs w:val="20"/>
              </w:rPr>
            </w:pPr>
          </w:p>
        </w:tc>
        <w:tc>
          <w:tcPr>
            <w:tcW w:w="1417" w:type="dxa"/>
            <w:tcMar/>
          </w:tcPr>
          <w:p w:rsidRPr="000253FE" w:rsidR="00F00EF9" w:rsidP="00AB6EB4" w:rsidRDefault="00F00EF9" w14:paraId="197DAE4A" w14:textId="77777777">
            <w:pPr>
              <w:spacing w:line="360" w:lineRule="auto"/>
              <w:rPr>
                <w:rFonts w:ascii="Arial" w:hAnsi="Arial" w:cs="Arial"/>
                <w:sz w:val="21"/>
                <w:szCs w:val="21"/>
              </w:rPr>
            </w:pPr>
            <w:r w:rsidRPr="000253FE">
              <w:rPr>
                <w:rFonts w:ascii="Arial" w:hAnsi="Arial" w:cs="Arial"/>
                <w:sz w:val="21"/>
                <w:szCs w:val="21"/>
              </w:rPr>
              <w:t xml:space="preserve">E-Mail:  </w:t>
            </w:r>
          </w:p>
        </w:tc>
        <w:tc>
          <w:tcPr>
            <w:tcW w:w="3544" w:type="dxa"/>
            <w:tcMar/>
          </w:tcPr>
          <w:p w:rsidRPr="000253FE" w:rsidR="00F00EF9" w:rsidP="00AB6EB4" w:rsidRDefault="00F266FE" w14:paraId="059408C1" w14:textId="3F904411">
            <w:pPr>
              <w:spacing w:line="360" w:lineRule="auto"/>
              <w:rPr>
                <w:rFonts w:ascii="Arial" w:hAnsi="Arial" w:cs="Arial"/>
                <w:sz w:val="21"/>
                <w:szCs w:val="21"/>
              </w:rPr>
            </w:pPr>
            <w:r>
              <w:rPr>
                <w:rFonts w:ascii="Arial" w:hAnsi="Arial" w:cs="Arial"/>
                <w:sz w:val="21"/>
                <w:szCs w:val="21"/>
              </w:rPr>
              <w:t>staceywhite</w:t>
            </w:r>
            <w:r w:rsidR="003A5E85">
              <w:rPr>
                <w:rFonts w:ascii="Arial" w:hAnsi="Arial" w:cs="Arial"/>
                <w:sz w:val="21"/>
                <w:szCs w:val="21"/>
              </w:rPr>
              <w:t>@barnsley.gov.uk</w:t>
            </w:r>
          </w:p>
        </w:tc>
      </w:tr>
    </w:tbl>
    <w:p w:rsidR="00F00EF9" w:rsidRDefault="00F00EF9" w14:paraId="4ABF14DD" w14:textId="77777777"/>
    <w:p w:rsidR="00F00EF9" w:rsidRDefault="00F00EF9" w14:paraId="1F90341C" w14:textId="77777777"/>
    <w:p w:rsidRPr="00C0149D" w:rsidR="00F00EF9" w:rsidRDefault="00F00EF9" w14:paraId="7A2BD722" w14:textId="77777777">
      <w:pPr>
        <w:rPr>
          <w:rFonts w:ascii="Arial" w:hAnsi="Arial" w:cs="Arial"/>
          <w:sz w:val="22"/>
          <w:szCs w:val="22"/>
        </w:rPr>
      </w:pPr>
    </w:p>
    <w:p w:rsidR="00F00EF9" w:rsidP="000E5846" w:rsidRDefault="00F00EF9" w14:paraId="7EE91FB2" w14:textId="6D2A507F">
      <w:pPr>
        <w:ind w:left="142"/>
        <w:jc w:val="both"/>
        <w:rPr>
          <w:rFonts w:ascii="Arial" w:hAnsi="Arial" w:cs="Arial"/>
          <w:sz w:val="22"/>
          <w:szCs w:val="22"/>
        </w:rPr>
      </w:pPr>
      <w:r w:rsidRPr="00C0149D">
        <w:rPr>
          <w:rFonts w:ascii="Arial" w:hAnsi="Arial" w:cs="Arial"/>
          <w:sz w:val="22"/>
          <w:szCs w:val="22"/>
        </w:rPr>
        <w:t xml:space="preserve">Dear </w:t>
      </w:r>
      <w:r w:rsidR="00885076">
        <w:rPr>
          <w:rFonts w:ascii="Arial" w:hAnsi="Arial" w:cs="Arial"/>
          <w:sz w:val="22"/>
          <w:szCs w:val="22"/>
        </w:rPr>
        <w:t>Ms Boot</w:t>
      </w:r>
    </w:p>
    <w:p w:rsidRPr="00C0149D" w:rsidR="008D603D" w:rsidP="000E5846" w:rsidRDefault="008D603D" w14:paraId="5071E2AE" w14:textId="77777777">
      <w:pPr>
        <w:ind w:left="142"/>
        <w:jc w:val="both"/>
        <w:rPr>
          <w:rFonts w:ascii="Arial" w:hAnsi="Arial" w:cs="Arial"/>
          <w:sz w:val="22"/>
          <w:szCs w:val="22"/>
        </w:rPr>
      </w:pPr>
    </w:p>
    <w:p w:rsidRPr="00C0149D" w:rsidR="003A5E85" w:rsidP="000E5846" w:rsidRDefault="003A5E85" w14:paraId="3C120028" w14:textId="77777777">
      <w:pPr>
        <w:ind w:left="142"/>
        <w:jc w:val="both"/>
        <w:rPr>
          <w:rFonts w:ascii="Arial" w:hAnsi="Arial" w:cs="Arial"/>
          <w:sz w:val="22"/>
          <w:szCs w:val="22"/>
        </w:rPr>
      </w:pPr>
    </w:p>
    <w:p w:rsidR="003A5E85" w:rsidP="007D3C79" w:rsidRDefault="003A5E85" w14:paraId="3195A124" w14:textId="79D05C3E">
      <w:pPr>
        <w:pStyle w:val="BodyText"/>
        <w:ind w:left="142"/>
        <w:jc w:val="both"/>
        <w:rPr>
          <w:rFonts w:cs="Arial"/>
          <w:b w:val="0"/>
          <w:szCs w:val="22"/>
        </w:rPr>
      </w:pPr>
      <w:r w:rsidRPr="00C0149D">
        <w:rPr>
          <w:rFonts w:cs="Arial"/>
          <w:szCs w:val="22"/>
          <w:u w:val="single"/>
        </w:rPr>
        <w:t>Description:</w:t>
      </w:r>
      <w:r w:rsidRPr="00C0149D">
        <w:rPr>
          <w:rFonts w:cs="Arial"/>
          <w:szCs w:val="22"/>
        </w:rPr>
        <w:t xml:space="preserve">  </w:t>
      </w:r>
      <w:r w:rsidRPr="008F15F5" w:rsidR="008F15F5">
        <w:rPr>
          <w:b w:val="0"/>
          <w:bCs w:val="0"/>
        </w:rPr>
        <w:t>Highways works comprising construction of new roundabout to create a road link into MU1 Local Plan allocation site and associated alterations to existing road alignment and relocation of grade II listed milepost (Listed Building Consent)</w:t>
      </w:r>
    </w:p>
    <w:p w:rsidRPr="00C0149D" w:rsidR="007D3C79" w:rsidP="007D3C79" w:rsidRDefault="007D3C79" w14:paraId="7CD64D98" w14:textId="77777777">
      <w:pPr>
        <w:pStyle w:val="BodyText"/>
        <w:ind w:left="142"/>
        <w:jc w:val="both"/>
        <w:rPr>
          <w:rFonts w:cs="Arial"/>
          <w:b w:val="0"/>
          <w:szCs w:val="22"/>
        </w:rPr>
      </w:pPr>
    </w:p>
    <w:p w:rsidR="00A74AE3" w:rsidP="000E5846" w:rsidRDefault="003A5E85" w14:paraId="2A34E55D" w14:textId="051D895E">
      <w:pPr>
        <w:pStyle w:val="BodyText"/>
        <w:ind w:left="142"/>
        <w:jc w:val="both"/>
      </w:pPr>
      <w:r w:rsidRPr="00C0149D">
        <w:rPr>
          <w:rFonts w:cs="Arial"/>
          <w:szCs w:val="22"/>
          <w:u w:val="single"/>
        </w:rPr>
        <w:t>Location:</w:t>
      </w:r>
      <w:r w:rsidRPr="00C0149D">
        <w:rPr>
          <w:rFonts w:cs="Arial"/>
          <w:szCs w:val="22"/>
        </w:rPr>
        <w:t xml:space="preserve">  </w:t>
      </w:r>
      <w:r w:rsidRPr="007E0942" w:rsidR="007E0942">
        <w:rPr>
          <w:rFonts w:cs="Arial"/>
          <w:b w:val="0"/>
          <w:bCs w:val="0"/>
          <w:szCs w:val="22"/>
        </w:rPr>
        <w:t xml:space="preserve">Land at </w:t>
      </w:r>
      <w:proofErr w:type="spellStart"/>
      <w:r w:rsidRPr="007E0942" w:rsidR="007E0942">
        <w:rPr>
          <w:b w:val="0"/>
          <w:bCs w:val="0"/>
        </w:rPr>
        <w:t>Barugh</w:t>
      </w:r>
      <w:proofErr w:type="spellEnd"/>
      <w:r w:rsidRPr="007E0942" w:rsidR="007E0942">
        <w:rPr>
          <w:b w:val="0"/>
          <w:bCs w:val="0"/>
        </w:rPr>
        <w:t xml:space="preserve"> Green Road and Cannon Road Junction</w:t>
      </w:r>
    </w:p>
    <w:p w:rsidR="007E0942" w:rsidP="000E5846" w:rsidRDefault="007E0942" w14:paraId="738DCD29" w14:textId="77777777">
      <w:pPr>
        <w:pStyle w:val="BodyText"/>
        <w:ind w:left="142"/>
        <w:jc w:val="both"/>
        <w:rPr>
          <w:rFonts w:cs="Arial"/>
          <w:b w:val="0"/>
          <w:szCs w:val="22"/>
        </w:rPr>
      </w:pPr>
    </w:p>
    <w:p w:rsidRPr="00C0149D" w:rsidR="00ED36DC" w:rsidP="00252A81" w:rsidRDefault="003129AB" w14:paraId="4A4FFCA6" w14:textId="32E33BE0">
      <w:pPr>
        <w:pStyle w:val="BodyText"/>
        <w:ind w:left="142"/>
        <w:jc w:val="both"/>
        <w:rPr>
          <w:rFonts w:cs="Arial"/>
          <w:b w:val="0"/>
          <w:szCs w:val="22"/>
        </w:rPr>
      </w:pPr>
      <w:r>
        <w:rPr>
          <w:rFonts w:cs="Arial"/>
          <w:b w:val="0"/>
          <w:szCs w:val="22"/>
        </w:rPr>
        <w:t xml:space="preserve">I received a discharge of conditions application relating to application </w:t>
      </w:r>
      <w:r w:rsidR="007D378E">
        <w:rPr>
          <w:rFonts w:cs="Arial"/>
          <w:b w:val="0"/>
          <w:szCs w:val="22"/>
        </w:rPr>
        <w:t>2020/0027</w:t>
      </w:r>
      <w:r w:rsidRPr="00F730FA" w:rsidR="00ED36DC">
        <w:rPr>
          <w:rFonts w:cs="Arial"/>
          <w:b w:val="0"/>
          <w:szCs w:val="22"/>
        </w:rPr>
        <w:t xml:space="preserve"> </w:t>
      </w:r>
      <w:r w:rsidR="00ED36DC">
        <w:rPr>
          <w:rFonts w:cs="Arial"/>
          <w:b w:val="0"/>
          <w:szCs w:val="22"/>
        </w:rPr>
        <w:t xml:space="preserve">which was for </w:t>
      </w:r>
      <w:r w:rsidRPr="00AD70BE" w:rsidR="00795EE5">
        <w:rPr>
          <w:rFonts w:cs="Arial"/>
          <w:b w:val="0"/>
          <w:szCs w:val="22"/>
          <w:shd w:val="clear" w:color="auto" w:fill="FFFFFF" w:themeFill="background1"/>
        </w:rPr>
        <w:t>‘</w:t>
      </w:r>
      <w:r w:rsidRPr="00AD70BE" w:rsidR="00817F7A">
        <w:rPr>
          <w:rFonts w:cs="Arial"/>
          <w:b w:val="0"/>
          <w:szCs w:val="22"/>
          <w:shd w:val="clear" w:color="auto" w:fill="FFFFFF" w:themeFill="background1"/>
        </w:rPr>
        <w:t>H</w:t>
      </w:r>
      <w:r w:rsidRPr="00AD70BE" w:rsidR="00817F7A">
        <w:rPr>
          <w:rFonts w:cs="Arial"/>
          <w:b w:val="0"/>
          <w:shd w:val="clear" w:color="auto" w:fill="FFFFFF" w:themeFill="background1"/>
        </w:rPr>
        <w:t>ighways works comprising construction of new roundabout to create a road linking to MU1 Local Plan allocation site and associated alterations to existing road alignment and relocation of grade II listed milepost’</w:t>
      </w:r>
      <w:r w:rsidRPr="00AD70BE" w:rsidR="00817F7A">
        <w:rPr>
          <w:rFonts w:cs="Arial"/>
          <w:shd w:val="clear" w:color="auto" w:fill="FFFFFF" w:themeFill="background1"/>
        </w:rPr>
        <w:t xml:space="preserve">.  </w:t>
      </w:r>
      <w:r w:rsidR="00043A66">
        <w:rPr>
          <w:rFonts w:cs="Arial"/>
          <w:b w:val="0"/>
          <w:szCs w:val="22"/>
        </w:rPr>
        <w:t>The application was subject to</w:t>
      </w:r>
      <w:r w:rsidR="00F6378A">
        <w:rPr>
          <w:rFonts w:cs="Arial"/>
          <w:b w:val="0"/>
          <w:szCs w:val="22"/>
        </w:rPr>
        <w:t xml:space="preserve"> </w:t>
      </w:r>
      <w:r w:rsidR="00CB7E7F">
        <w:rPr>
          <w:rFonts w:cs="Arial"/>
          <w:b w:val="0"/>
          <w:szCs w:val="22"/>
        </w:rPr>
        <w:t>‘</w:t>
      </w:r>
      <w:r w:rsidR="00A10C59">
        <w:rPr>
          <w:rFonts w:cs="Arial"/>
          <w:b w:val="0"/>
          <w:szCs w:val="22"/>
        </w:rPr>
        <w:t xml:space="preserve">prior to </w:t>
      </w:r>
      <w:r w:rsidR="00DE6BE2">
        <w:rPr>
          <w:rFonts w:cs="Arial"/>
          <w:b w:val="0"/>
          <w:szCs w:val="22"/>
        </w:rPr>
        <w:t>commencement</w:t>
      </w:r>
      <w:r w:rsidR="00A10C59">
        <w:rPr>
          <w:rFonts w:cs="Arial"/>
          <w:b w:val="0"/>
          <w:szCs w:val="22"/>
        </w:rPr>
        <w:t>/upon commenc</w:t>
      </w:r>
      <w:r w:rsidR="00DE6BE2">
        <w:rPr>
          <w:rFonts w:cs="Arial"/>
          <w:b w:val="0"/>
          <w:szCs w:val="22"/>
        </w:rPr>
        <w:t>e</w:t>
      </w:r>
      <w:r w:rsidR="00A10C59">
        <w:rPr>
          <w:rFonts w:cs="Arial"/>
          <w:b w:val="0"/>
          <w:szCs w:val="22"/>
        </w:rPr>
        <w:t>ment</w:t>
      </w:r>
      <w:r w:rsidR="00F6378A">
        <w:rPr>
          <w:rFonts w:cs="Arial"/>
          <w:b w:val="0"/>
          <w:szCs w:val="22"/>
        </w:rPr>
        <w:t xml:space="preserve"> conditions</w:t>
      </w:r>
      <w:r w:rsidR="00CB7E7F">
        <w:rPr>
          <w:rFonts w:cs="Arial"/>
          <w:b w:val="0"/>
          <w:szCs w:val="22"/>
        </w:rPr>
        <w:t>’</w:t>
      </w:r>
      <w:r w:rsidR="00F6378A">
        <w:rPr>
          <w:rFonts w:cs="Arial"/>
          <w:b w:val="0"/>
          <w:szCs w:val="22"/>
        </w:rPr>
        <w:t>, the</w:t>
      </w:r>
      <w:r w:rsidR="008E11CF">
        <w:rPr>
          <w:rFonts w:cs="Arial"/>
          <w:b w:val="0"/>
          <w:szCs w:val="22"/>
        </w:rPr>
        <w:t xml:space="preserve"> details</w:t>
      </w:r>
      <w:r w:rsidR="00F6378A">
        <w:rPr>
          <w:rFonts w:cs="Arial"/>
          <w:b w:val="0"/>
          <w:szCs w:val="22"/>
        </w:rPr>
        <w:t xml:space="preserve"> of which</w:t>
      </w:r>
      <w:r w:rsidR="008E11CF">
        <w:rPr>
          <w:rFonts w:cs="Arial"/>
          <w:b w:val="0"/>
          <w:szCs w:val="22"/>
        </w:rPr>
        <w:t xml:space="preserve"> are set out </w:t>
      </w:r>
      <w:proofErr w:type="gramStart"/>
      <w:r w:rsidR="008E11CF">
        <w:rPr>
          <w:rFonts w:cs="Arial"/>
          <w:b w:val="0"/>
          <w:szCs w:val="22"/>
        </w:rPr>
        <w:t>below;</w:t>
      </w:r>
      <w:proofErr w:type="gramEnd"/>
    </w:p>
    <w:p w:rsidRPr="00C0149D" w:rsidR="00A74AE3" w:rsidP="000E5846" w:rsidRDefault="00A74AE3" w14:paraId="799C3A4D" w14:textId="77777777">
      <w:pPr>
        <w:pStyle w:val="BodyText"/>
        <w:ind w:left="142"/>
        <w:jc w:val="both"/>
        <w:rPr>
          <w:rFonts w:cs="Arial"/>
          <w:b w:val="0"/>
          <w:szCs w:val="22"/>
        </w:rPr>
      </w:pPr>
    </w:p>
    <w:p w:rsidR="00641231" w:rsidP="000E5846" w:rsidRDefault="00641231" w14:paraId="79759F8B" w14:textId="2D56DF7F">
      <w:pPr>
        <w:pStyle w:val="BodyText"/>
        <w:ind w:left="142"/>
        <w:jc w:val="both"/>
        <w:rPr>
          <w:rFonts w:cs="Arial"/>
          <w:b w:val="0"/>
          <w:szCs w:val="22"/>
          <w:u w:val="single"/>
        </w:rPr>
      </w:pPr>
      <w:r w:rsidRPr="00641231">
        <w:rPr>
          <w:rFonts w:cs="Arial"/>
          <w:b w:val="0"/>
          <w:szCs w:val="22"/>
          <w:u w:val="single"/>
        </w:rPr>
        <w:t xml:space="preserve">Condition </w:t>
      </w:r>
      <w:r w:rsidR="002C73C5">
        <w:rPr>
          <w:rFonts w:cs="Arial"/>
          <w:b w:val="0"/>
          <w:szCs w:val="22"/>
          <w:u w:val="single"/>
        </w:rPr>
        <w:t>8</w:t>
      </w:r>
    </w:p>
    <w:p w:rsidR="007D378E" w:rsidP="000E5846" w:rsidRDefault="007D378E" w14:paraId="2D465B16" w14:textId="527CD2A5">
      <w:pPr>
        <w:pStyle w:val="BodyText"/>
        <w:ind w:left="142"/>
        <w:jc w:val="both"/>
        <w:rPr>
          <w:rFonts w:cs="Arial"/>
          <w:b w:val="0"/>
          <w:szCs w:val="22"/>
          <w:u w:val="single"/>
        </w:rPr>
      </w:pPr>
    </w:p>
    <w:p w:rsidR="00817F7A" w:rsidP="000E5846" w:rsidRDefault="00817F7A" w14:paraId="19A9EEB8" w14:textId="5C9A914B">
      <w:pPr>
        <w:pStyle w:val="BodyText"/>
        <w:ind w:left="142"/>
        <w:jc w:val="both"/>
        <w:rPr>
          <w:rFonts w:cs="Arial"/>
          <w:b w:val="0"/>
          <w:szCs w:val="22"/>
        </w:rPr>
      </w:pPr>
      <w:r>
        <w:rPr>
          <w:rFonts w:cs="Arial"/>
          <w:b w:val="0"/>
          <w:szCs w:val="22"/>
        </w:rPr>
        <w:t>Which states:</w:t>
      </w:r>
    </w:p>
    <w:p w:rsidR="00237247" w:rsidP="000E5846" w:rsidRDefault="00237247" w14:paraId="30C4D22C" w14:textId="09BFB95B">
      <w:pPr>
        <w:pStyle w:val="BodyText"/>
        <w:ind w:left="142"/>
        <w:jc w:val="both"/>
        <w:rPr>
          <w:rFonts w:cs="Arial"/>
          <w:b w:val="0"/>
          <w:szCs w:val="22"/>
        </w:rPr>
      </w:pPr>
    </w:p>
    <w:p w:rsidR="00F22C6B" w:rsidP="00237247" w:rsidRDefault="00237247" w14:paraId="4CD76748" w14:textId="77777777">
      <w:pPr>
        <w:pStyle w:val="BodyText"/>
        <w:ind w:left="142"/>
        <w:jc w:val="both"/>
        <w:rPr>
          <w:rFonts w:cs="Arial"/>
          <w:b w:val="0"/>
          <w:szCs w:val="22"/>
        </w:rPr>
      </w:pPr>
      <w:r>
        <w:rPr>
          <w:rFonts w:cs="Arial"/>
          <w:b w:val="0"/>
          <w:szCs w:val="22"/>
        </w:rPr>
        <w:t>No development shall commence until intrusive site investigations have been carried out on site to establish the exact situation in respect of coal mining legacy features.  The findings of the intrusive site investigations shall be</w:t>
      </w:r>
      <w:r w:rsidR="00945ED4">
        <w:rPr>
          <w:rFonts w:cs="Arial"/>
          <w:b w:val="0"/>
          <w:szCs w:val="22"/>
        </w:rPr>
        <w:t xml:space="preserve"> submitted to and approved in writing by the Local Planning Authority.  The intrusive site investigations shall be carried out in accordance with authoritative UK guidance.  Where the findings of the intrusive site investigations identify that coal mining leg</w:t>
      </w:r>
      <w:r w:rsidR="00567D6A">
        <w:rPr>
          <w:rFonts w:cs="Arial"/>
          <w:b w:val="0"/>
          <w:szCs w:val="22"/>
        </w:rPr>
        <w:t>acy on the site poses a risk to surface stability, no development shall commence until a detailed remediation scheme to protect the development from the effects of such land instability has been submitted to and approved in writing by the Local Planning Authority.</w:t>
      </w:r>
      <w:r w:rsidR="00F22C6B">
        <w:rPr>
          <w:rFonts w:cs="Arial"/>
          <w:b w:val="0"/>
          <w:szCs w:val="22"/>
        </w:rPr>
        <w:t xml:space="preserve">  Following approval, the remedial works shall be implemented on site in complete accordance with the approved details.</w:t>
      </w:r>
    </w:p>
    <w:p w:rsidR="00F22C6B" w:rsidP="00237247" w:rsidRDefault="00F22C6B" w14:paraId="0A6F2C35" w14:textId="77777777">
      <w:pPr>
        <w:pStyle w:val="BodyText"/>
        <w:ind w:left="142"/>
        <w:jc w:val="both"/>
        <w:rPr>
          <w:rFonts w:cs="Arial"/>
          <w:b w:val="0"/>
          <w:szCs w:val="22"/>
        </w:rPr>
      </w:pPr>
    </w:p>
    <w:p w:rsidR="00F22C6B" w:rsidP="00237247" w:rsidRDefault="00F22C6B" w14:paraId="1A5B9C65" w14:textId="77777777">
      <w:pPr>
        <w:pStyle w:val="BodyText"/>
        <w:ind w:left="142"/>
        <w:jc w:val="both"/>
        <w:rPr>
          <w:rFonts w:cs="Arial"/>
          <w:b w:val="0"/>
          <w:szCs w:val="22"/>
        </w:rPr>
      </w:pPr>
      <w:r>
        <w:rPr>
          <w:rFonts w:cs="Arial"/>
          <w:b w:val="0"/>
          <w:szCs w:val="22"/>
        </w:rPr>
        <w:t>Reason: In the interests of land stability in accordance with Local Plan Policy CL1.</w:t>
      </w:r>
    </w:p>
    <w:p w:rsidR="00F22C6B" w:rsidP="00237247" w:rsidRDefault="00F22C6B" w14:paraId="4DD6DFC0" w14:textId="77777777">
      <w:pPr>
        <w:pStyle w:val="BodyText"/>
        <w:ind w:left="142"/>
        <w:jc w:val="both"/>
        <w:rPr>
          <w:rFonts w:cs="Arial"/>
          <w:b w:val="0"/>
          <w:szCs w:val="22"/>
        </w:rPr>
      </w:pPr>
    </w:p>
    <w:p w:rsidR="00760133" w:rsidP="00915D1D" w:rsidRDefault="00F22C6B" w14:paraId="6A5D89FD" w14:textId="4C310509">
      <w:pPr>
        <w:pStyle w:val="BodyText"/>
        <w:ind w:left="142"/>
        <w:jc w:val="both"/>
        <w:rPr>
          <w:rFonts w:cs="Arial"/>
          <w:b w:val="0"/>
          <w:szCs w:val="22"/>
        </w:rPr>
      </w:pPr>
      <w:r>
        <w:rPr>
          <w:rFonts w:cs="Arial"/>
          <w:b w:val="0"/>
          <w:szCs w:val="22"/>
        </w:rPr>
        <w:t>Following</w:t>
      </w:r>
      <w:r w:rsidR="00915D1D">
        <w:rPr>
          <w:rFonts w:cs="Arial"/>
          <w:b w:val="0"/>
          <w:szCs w:val="22"/>
        </w:rPr>
        <w:t xml:space="preserve"> review of the </w:t>
      </w:r>
      <w:proofErr w:type="spellStart"/>
      <w:r w:rsidR="00915D1D">
        <w:rPr>
          <w:rFonts w:cs="Arial"/>
          <w:b w:val="0"/>
          <w:szCs w:val="22"/>
        </w:rPr>
        <w:t>Geoenvioronmental</w:t>
      </w:r>
      <w:proofErr w:type="spellEnd"/>
      <w:r w:rsidR="00915D1D">
        <w:rPr>
          <w:rFonts w:cs="Arial"/>
          <w:b w:val="0"/>
          <w:szCs w:val="22"/>
        </w:rPr>
        <w:t xml:space="preserve"> Ground Investigation report prepared by JPG (October 2020), South Yorkshire Mining Advisory Service and the Coal Authority have confirmed that they are satisfied that condition 8 can now be discharged. As such, condition 8 is hereby discharged.</w:t>
      </w:r>
      <w:r w:rsidRPr="009D564C" w:rsidR="00915D1D">
        <w:rPr>
          <w:rFonts w:ascii="Open Sans" w:hAnsi="Open Sans" w:cs="Open Sans"/>
          <w:szCs w:val="24"/>
        </w:rPr>
        <w:t xml:space="preserve"> </w:t>
      </w:r>
    </w:p>
    <w:p w:rsidR="00760133" w:rsidP="00760133" w:rsidRDefault="00760133" w14:paraId="50556613" w14:textId="7739BE31">
      <w:pPr>
        <w:pStyle w:val="BodyText"/>
        <w:jc w:val="both"/>
        <w:rPr>
          <w:rFonts w:cs="Arial"/>
          <w:b w:val="0"/>
          <w:szCs w:val="22"/>
        </w:rPr>
      </w:pPr>
    </w:p>
    <w:p w:rsidR="00760133" w:rsidP="00760133" w:rsidRDefault="00760133" w14:paraId="7D424F17" w14:textId="77777777">
      <w:pPr>
        <w:pStyle w:val="BodyText"/>
        <w:ind w:left="-142"/>
        <w:jc w:val="both"/>
        <w:rPr>
          <w:rFonts w:cs="Arial"/>
          <w:bCs w:val="0"/>
          <w:szCs w:val="22"/>
        </w:rPr>
      </w:pPr>
    </w:p>
    <w:p w:rsidRPr="00663167" w:rsidR="00663167" w:rsidP="00915D1D" w:rsidRDefault="00663167" w14:paraId="0EA4D790" w14:textId="77777777">
      <w:pPr>
        <w:pStyle w:val="BodyText"/>
        <w:ind w:firstLine="142"/>
        <w:jc w:val="both"/>
        <w:rPr>
          <w:rFonts w:cs="Arial"/>
          <w:b w:val="0"/>
          <w:bCs w:val="0"/>
          <w:szCs w:val="22"/>
        </w:rPr>
      </w:pPr>
      <w:r w:rsidRPr="00663167">
        <w:rPr>
          <w:rFonts w:cs="Arial"/>
          <w:b w:val="0"/>
          <w:bCs w:val="0"/>
          <w:szCs w:val="22"/>
        </w:rPr>
        <w:t>Yours Sincerely</w:t>
      </w:r>
    </w:p>
    <w:p w:rsidRPr="00663167" w:rsidR="00663167" w:rsidP="00760133" w:rsidRDefault="00663167" w14:paraId="673C40D8" w14:textId="58C21D57">
      <w:pPr>
        <w:pStyle w:val="BodyText"/>
        <w:jc w:val="both"/>
        <w:rPr>
          <w:rFonts w:cs="Arial"/>
          <w:b w:val="0"/>
          <w:bCs w:val="0"/>
          <w:szCs w:val="22"/>
        </w:rPr>
      </w:pPr>
    </w:p>
    <w:p w:rsidRPr="00663167" w:rsidR="00663167" w:rsidP="00760133" w:rsidRDefault="00AD70BE" w14:paraId="29EC8865" w14:noSpellErr="1" w14:textId="417D2C6E">
      <w:pPr>
        <w:pStyle w:val="BodyText"/>
        <w:jc w:val="both"/>
      </w:pPr>
    </w:p>
    <w:p w:rsidRPr="00663167" w:rsidR="00663167" w:rsidP="00760133" w:rsidRDefault="00663167" w14:paraId="1C2C259A" w14:textId="77777777">
      <w:pPr>
        <w:pStyle w:val="BodyText"/>
        <w:jc w:val="both"/>
        <w:rPr>
          <w:rFonts w:cs="Arial"/>
          <w:b w:val="0"/>
          <w:bCs w:val="0"/>
          <w:szCs w:val="22"/>
        </w:rPr>
      </w:pPr>
    </w:p>
    <w:p w:rsidRPr="00663167" w:rsidR="00663167" w:rsidP="00915D1D" w:rsidRDefault="00663167" w14:paraId="027DE3B2" w14:textId="77777777">
      <w:pPr>
        <w:pStyle w:val="BodyText"/>
        <w:jc w:val="both"/>
        <w:rPr>
          <w:rFonts w:cs="Arial"/>
          <w:b w:val="0"/>
          <w:bCs w:val="0"/>
          <w:szCs w:val="22"/>
        </w:rPr>
      </w:pPr>
      <w:r w:rsidRPr="00663167">
        <w:rPr>
          <w:rFonts w:cs="Arial"/>
          <w:b w:val="0"/>
          <w:bCs w:val="0"/>
          <w:szCs w:val="22"/>
        </w:rPr>
        <w:t>Stacey White</w:t>
      </w:r>
    </w:p>
    <w:p w:rsidRPr="00663167" w:rsidR="00663167" w:rsidP="00915D1D" w:rsidRDefault="00663167" w14:paraId="1236BB74" w14:textId="77777777">
      <w:pPr>
        <w:pStyle w:val="BodyText"/>
        <w:jc w:val="both"/>
        <w:rPr>
          <w:rFonts w:cs="Arial"/>
          <w:b w:val="0"/>
          <w:bCs w:val="0"/>
          <w:szCs w:val="22"/>
        </w:rPr>
      </w:pPr>
    </w:p>
    <w:p w:rsidRPr="00663167" w:rsidR="003E4EF1" w:rsidP="00915D1D" w:rsidRDefault="00663167" w14:paraId="357EF36F" w14:textId="3294D185">
      <w:pPr>
        <w:pStyle w:val="BodyText"/>
        <w:jc w:val="both"/>
        <w:rPr>
          <w:rFonts w:cs="Arial"/>
          <w:b w:val="0"/>
          <w:bCs w:val="0"/>
          <w:szCs w:val="22"/>
        </w:rPr>
      </w:pPr>
      <w:r w:rsidRPr="00663167">
        <w:rPr>
          <w:rFonts w:cs="Arial"/>
          <w:b w:val="0"/>
          <w:bCs w:val="0"/>
          <w:szCs w:val="22"/>
        </w:rPr>
        <w:t>Spatial Planning Project Manager</w:t>
      </w:r>
    </w:p>
    <w:p w:rsidR="001F3B9B" w:rsidP="003D2346" w:rsidRDefault="001F3B9B" w14:paraId="782FE39C" w14:textId="77777777">
      <w:pPr>
        <w:autoSpaceDE w:val="0"/>
        <w:autoSpaceDN w:val="0"/>
        <w:adjustRightInd w:val="0"/>
        <w:ind w:left="142"/>
        <w:jc w:val="both"/>
        <w:rPr>
          <w:rFonts w:ascii="Arial" w:hAnsi="Arial" w:cs="Arial"/>
          <w:sz w:val="22"/>
          <w:szCs w:val="22"/>
          <w:u w:val="single"/>
        </w:rPr>
      </w:pPr>
    </w:p>
    <w:p w:rsidR="001F3B9B" w:rsidP="003D2346" w:rsidRDefault="001F3B9B" w14:paraId="70DE74AD" w14:textId="77777777">
      <w:pPr>
        <w:autoSpaceDE w:val="0"/>
        <w:autoSpaceDN w:val="0"/>
        <w:adjustRightInd w:val="0"/>
        <w:ind w:left="142"/>
        <w:jc w:val="both"/>
        <w:rPr>
          <w:rFonts w:ascii="Arial" w:hAnsi="Arial" w:cs="Arial"/>
          <w:sz w:val="22"/>
          <w:szCs w:val="22"/>
          <w:u w:val="single"/>
        </w:rPr>
      </w:pPr>
    </w:p>
    <w:p w:rsidRPr="003E4EF1" w:rsidR="003E4EF1" w:rsidP="003E4EF1" w:rsidRDefault="003E4EF1" w14:paraId="17DF83D8" w14:textId="6117D3C4">
      <w:pPr>
        <w:autoSpaceDE w:val="0"/>
        <w:autoSpaceDN w:val="0"/>
        <w:adjustRightInd w:val="0"/>
        <w:ind w:left="142"/>
        <w:jc w:val="both"/>
        <w:rPr>
          <w:rFonts w:ascii="Arial-BoldMT" w:hAnsi="Arial-BoldMT" w:cs="Arial-BoldMT"/>
          <w:b/>
          <w:bCs/>
          <w:i/>
          <w:iCs/>
          <w:sz w:val="22"/>
          <w:szCs w:val="22"/>
          <w:lang w:eastAsia="en-GB"/>
        </w:rPr>
      </w:pPr>
    </w:p>
    <w:p w:rsidR="00F00EF9" w:rsidP="000E5846" w:rsidRDefault="00F00EF9" w14:paraId="236FEF04" w14:textId="77777777"/>
    <w:p w:rsidR="00F00EF9" w:rsidP="000E5846" w:rsidRDefault="00F00EF9" w14:paraId="1831221B" w14:textId="77777777"/>
    <w:sectPr w:rsidR="00F00EF9" w:rsidSect="000E5846">
      <w:headerReference w:type="even" r:id="rId11"/>
      <w:headerReference w:type="default" r:id="rId12"/>
      <w:footerReference w:type="even" r:id="rId13"/>
      <w:footerReference w:type="default" r:id="rId14"/>
      <w:headerReference w:type="first" r:id="rId15"/>
      <w:footerReference w:type="first" r:id="rId16"/>
      <w:pgSz w:w="11906" w:h="16838" w:orient="portrait"/>
      <w:pgMar w:top="1134" w:right="1133" w:bottom="1440"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2485" w:rsidP="008832D9" w:rsidRDefault="00272485" w14:paraId="29E1CD17" w14:textId="77777777">
      <w:r>
        <w:separator/>
      </w:r>
    </w:p>
  </w:endnote>
  <w:endnote w:type="continuationSeparator" w:id="0">
    <w:p w:rsidR="00272485" w:rsidP="008832D9" w:rsidRDefault="00272485" w14:paraId="622200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DFont+F3">
    <w:altName w:val="Microsoft JhengHei"/>
    <w:panose1 w:val="00000000000000000000"/>
    <w:charset w:val="88"/>
    <w:family w:val="auto"/>
    <w:notTrueType/>
    <w:pitch w:val="default"/>
    <w:sig w:usb0="00000001" w:usb1="08080000" w:usb2="00000010" w:usb3="00000000" w:csb0="00100000" w:csb1="00000000"/>
  </w:font>
  <w:font w:name="CIDFont+F2">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77CE" w:rsidRDefault="006977CE" w14:paraId="03C154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77CE" w:rsidRDefault="006977CE" w14:paraId="1352173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F00EF9" w:rsidP="00F00EF9" w:rsidRDefault="00F00EF9" w14:paraId="419353D6" w14:textId="77777777">
    <w:pPr>
      <w:pStyle w:val="Footer"/>
      <w:jc w:val="center"/>
    </w:pPr>
    <w:r>
      <w:rPr>
        <w:noProof/>
      </w:rPr>
      <mc:AlternateContent>
        <mc:Choice Requires="wps">
          <w:drawing>
            <wp:anchor distT="0" distB="0" distL="114300" distR="114300" simplePos="0" relativeHeight="251663360" behindDoc="0" locked="0" layoutInCell="1" allowOverlap="1" wp14:anchorId="350D96AF" wp14:editId="655A8CB1">
              <wp:simplePos x="0" y="0"/>
              <wp:positionH relativeFrom="column">
                <wp:posOffset>8255</wp:posOffset>
              </wp:positionH>
              <wp:positionV relativeFrom="paragraph">
                <wp:posOffset>112395</wp:posOffset>
              </wp:positionV>
              <wp:extent cx="59721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9721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4D3CDF2">
            <v:line id="Straight Connector 5"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from=".65pt,8.85pt" to="470.9pt,8.85pt" w14:anchorId="23AD83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"/>
          </w:pict>
        </mc:Fallback>
      </mc:AlternateContent>
    </w:r>
  </w:p>
  <w:p w:rsidR="00F00EF9" w:rsidP="00F00EF9" w:rsidRDefault="00F00EF9" w14:paraId="4C03FFEC" w14:textId="77777777">
    <w:pPr>
      <w:pStyle w:val="Footer"/>
      <w:jc w:val="center"/>
    </w:pPr>
  </w:p>
  <w:p w:rsidRPr="00F00EF9" w:rsidR="00F00EF9" w:rsidP="00F00EF9" w:rsidRDefault="00F00EF9" w14:paraId="507DF001" w14:textId="77777777">
    <w:pPr>
      <w:pStyle w:val="Footer"/>
      <w:jc w:val="center"/>
      <w:rPr>
        <w:rFonts w:ascii="Arial" w:hAnsi="Arial" w:cs="Arial"/>
        <w:b/>
      </w:rPr>
    </w:pPr>
    <w:r w:rsidRPr="00F00EF9">
      <w:rPr>
        <w:rFonts w:ascii="Arial" w:hAnsi="Arial" w:cs="Arial"/>
        <w:b/>
      </w:rPr>
      <w:t>PO Box 634, Barnsley, South Yorkshire S70 9GG</w:t>
    </w:r>
  </w:p>
  <w:p w:rsidR="00F00EF9" w:rsidRDefault="00F00EF9" w14:paraId="0A6D26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2485" w:rsidP="008832D9" w:rsidRDefault="00272485" w14:paraId="2C3B5F30" w14:textId="77777777">
      <w:r>
        <w:separator/>
      </w:r>
    </w:p>
  </w:footnote>
  <w:footnote w:type="continuationSeparator" w:id="0">
    <w:p w:rsidR="00272485" w:rsidP="008832D9" w:rsidRDefault="00272485" w14:paraId="5BE1AA0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77CE" w:rsidRDefault="006977CE" w14:paraId="745092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77CE" w:rsidRDefault="006977CE" w14:paraId="49B9853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832D9" w:rsidP="001457F7" w:rsidRDefault="008832D9" w14:paraId="08B065AD" w14:textId="77777777">
    <w:pPr>
      <w:pStyle w:val="Header"/>
      <w:tabs>
        <w:tab w:val="clear" w:pos="4513"/>
      </w:tabs>
    </w:pPr>
    <w:r>
      <w:rPr>
        <w:noProof/>
      </w:rPr>
      <w:drawing>
        <wp:anchor distT="0" distB="0" distL="114300" distR="114300" simplePos="0" relativeHeight="251658240" behindDoc="1" locked="0" layoutInCell="1" allowOverlap="1" wp14:anchorId="4595813E" wp14:editId="138C026A">
          <wp:simplePos x="0" y="0"/>
          <wp:positionH relativeFrom="column">
            <wp:posOffset>2784475</wp:posOffset>
          </wp:positionH>
          <wp:positionV relativeFrom="paragraph">
            <wp:posOffset>-266700</wp:posOffset>
          </wp:positionV>
          <wp:extent cx="3390900" cy="850900"/>
          <wp:effectExtent l="0" t="0" r="0" b="6350"/>
          <wp:wrapTight wrapText="bothSides">
            <wp:wrapPolygon edited="0">
              <wp:start x="0" y="0"/>
              <wp:lineTo x="0" y="21278"/>
              <wp:lineTo x="21479" y="21278"/>
              <wp:lineTo x="21479" y="0"/>
              <wp:lineTo x="0" y="0"/>
            </wp:wrapPolygon>
          </wp:wrapTight>
          <wp:docPr id="11" name="Picture 11"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32D9" w:rsidRDefault="008832D9" w14:paraId="723962A1" w14:textId="77777777">
    <w:pPr>
      <w:pStyle w:val="Header"/>
    </w:pPr>
  </w:p>
  <w:p w:rsidR="008832D9" w:rsidP="008832D9" w:rsidRDefault="008832D9" w14:paraId="1E89B0F4" w14:textId="77777777">
    <w:pPr>
      <w:pStyle w:val="Header"/>
      <w:ind w:right="-257"/>
    </w:pPr>
    <w:r>
      <w:t xml:space="preserve">           </w:t>
    </w:r>
  </w:p>
  <w:p w:rsidR="001457F7" w:rsidP="001457F7" w:rsidRDefault="008832D9" w14:paraId="23563ADD" w14:textId="77777777">
    <w:pPr>
      <w:pStyle w:val="Header"/>
      <w:jc w:val="right"/>
      <w:rPr>
        <w:rFonts w:cstheme="minorHAnsi"/>
        <w:b/>
      </w:rPr>
    </w:pPr>
    <w:r w:rsidRPr="00417E3D">
      <w:rPr>
        <w:rFonts w:cstheme="minorHAnsi"/>
        <w:noProof/>
      </w:rPr>
      <mc:AlternateContent>
        <mc:Choice Requires="wps">
          <w:drawing>
            <wp:anchor distT="0" distB="0" distL="114300" distR="114300" simplePos="0" relativeHeight="251660288" behindDoc="0" locked="0" layoutInCell="1" allowOverlap="1" wp14:anchorId="7D455CA5" wp14:editId="6900125C">
              <wp:simplePos x="0" y="0"/>
              <wp:positionH relativeFrom="column">
                <wp:posOffset>2776855</wp:posOffset>
              </wp:positionH>
              <wp:positionV relativeFrom="paragraph">
                <wp:posOffset>82550</wp:posOffset>
              </wp:positionV>
              <wp:extent cx="3086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08610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FBADBB8">
            <v:line id="Straight Connector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strokeweight="1.25pt" from="218.65pt,6.5pt" to="461.65pt,6.5pt" w14:anchorId="656A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"/>
          </w:pict>
        </mc:Fallback>
      </mc:AlternateContent>
    </w:r>
  </w:p>
  <w:p w:rsidRPr="001457F7" w:rsidR="008832D9" w:rsidP="001457F7" w:rsidRDefault="001457F7" w14:paraId="3E1CE8EE" w14:textId="77777777">
    <w:pPr>
      <w:pStyle w:val="Header"/>
      <w:rPr>
        <w:rFonts w:cstheme="minorHAnsi"/>
        <w:b/>
      </w:rPr>
    </w:pPr>
    <w:r>
      <w:rPr>
        <w:rFonts w:cstheme="minorHAnsi"/>
        <w:b/>
      </w:rPr>
      <w:t xml:space="preserve">                                                      </w:t>
    </w:r>
    <w:r>
      <w:rPr>
        <w:rFonts w:cstheme="minorHAnsi"/>
        <w:b/>
      </w:rPr>
      <w:tab/>
    </w:r>
    <w:r>
      <w:rPr>
        <w:rFonts w:cstheme="minorHAnsi"/>
        <w:b/>
      </w:rPr>
      <w:tab/>
    </w:r>
    <w:r>
      <w:rPr>
        <w:rFonts w:cstheme="minorHAnsi"/>
        <w:b/>
      </w:rPr>
      <w:t xml:space="preserve">    </w:t>
    </w:r>
    <w:r>
      <w:rPr>
        <w:rFonts w:ascii="Arial" w:hAnsi="Arial" w:cs="Arial"/>
        <w:b/>
        <w:sz w:val="26"/>
        <w:szCs w:val="26"/>
      </w:rPr>
      <w:t xml:space="preserve">      </w:t>
    </w:r>
    <w:r w:rsidRPr="00F00EF9" w:rsidR="008832D9">
      <w:rPr>
        <w:rFonts w:ascii="Arial" w:hAnsi="Arial" w:cs="Arial"/>
        <w:b/>
        <w:sz w:val="26"/>
        <w:szCs w:val="26"/>
      </w:rPr>
      <w:t>Place Directorate</w:t>
    </w:r>
  </w:p>
  <w:p w:rsidRPr="00F00EF9" w:rsidR="008832D9" w:rsidP="001457F7" w:rsidRDefault="001457F7" w14:paraId="6521E26F" w14:textId="77777777">
    <w:pPr>
      <w:pStyle w:val="Header"/>
      <w:tabs>
        <w:tab w:val="clear" w:pos="4513"/>
        <w:tab w:val="clear" w:pos="9026"/>
        <w:tab w:val="center" w:pos="2835"/>
        <w:tab w:val="right" w:pos="9214"/>
      </w:tabs>
      <w:ind w:right="-908"/>
      <w:jc w:val="center"/>
      <w:rPr>
        <w:rFonts w:ascii="Arial" w:hAnsi="Arial" w:cs="Arial"/>
        <w:b/>
        <w:sz w:val="26"/>
        <w:szCs w:val="26"/>
      </w:rPr>
    </w:pPr>
    <w:r>
      <w:rPr>
        <w:rFonts w:ascii="Arial" w:hAnsi="Arial" w:cs="Arial"/>
        <w:b/>
        <w:sz w:val="26"/>
        <w:szCs w:val="26"/>
      </w:rPr>
      <w:tab/>
    </w:r>
    <w:r>
      <w:rPr>
        <w:rFonts w:ascii="Arial" w:hAnsi="Arial" w:cs="Arial"/>
        <w:b/>
        <w:sz w:val="26"/>
        <w:szCs w:val="26"/>
      </w:rPr>
      <w:tab/>
    </w:r>
    <w:r w:rsidRPr="00F00EF9" w:rsidR="008832D9">
      <w:rPr>
        <w:rFonts w:ascii="Arial" w:hAnsi="Arial" w:cs="Arial"/>
        <w:b/>
        <w:sz w:val="26"/>
        <w:szCs w:val="26"/>
      </w:rPr>
      <w:t>Economic Regeneration, Development Management</w:t>
    </w:r>
  </w:p>
  <w:p w:rsidRPr="00F00EF9" w:rsidR="008832D9" w:rsidP="001457F7" w:rsidRDefault="001457F7" w14:paraId="5FF8A48C" w14:textId="77777777">
    <w:pPr>
      <w:pStyle w:val="Header"/>
      <w:tabs>
        <w:tab w:val="clear" w:pos="9026"/>
        <w:tab w:val="right" w:pos="9214"/>
      </w:tabs>
      <w:ind w:right="-908"/>
      <w:jc w:val="center"/>
      <w:rPr>
        <w:rFonts w:ascii="Arial" w:hAnsi="Arial" w:cs="Arial"/>
        <w:b/>
        <w:sz w:val="26"/>
        <w:szCs w:val="26"/>
      </w:rPr>
    </w:pPr>
    <w:r>
      <w:rPr>
        <w:rFonts w:ascii="Arial" w:hAnsi="Arial" w:cs="Arial"/>
        <w:b/>
        <w:sz w:val="26"/>
        <w:szCs w:val="26"/>
      </w:rPr>
      <w:tab/>
    </w:r>
    <w:r>
      <w:rPr>
        <w:rFonts w:ascii="Arial" w:hAnsi="Arial" w:cs="Arial"/>
        <w:b/>
        <w:sz w:val="26"/>
        <w:szCs w:val="26"/>
      </w:rPr>
      <w:tab/>
    </w:r>
    <w:r w:rsidRPr="00F00EF9" w:rsidR="008832D9">
      <w:rPr>
        <w:rFonts w:ascii="Arial" w:hAnsi="Arial" w:cs="Arial"/>
        <w:b/>
        <w:sz w:val="26"/>
        <w:szCs w:val="26"/>
      </w:rPr>
      <w:t>PO Box 634, Barnsley, S70 9FE</w:t>
    </w:r>
  </w:p>
  <w:p w:rsidRPr="00780CC0" w:rsidR="008832D9" w:rsidP="001457F7" w:rsidRDefault="008832D9" w14:paraId="60CD8219" w14:textId="77777777">
    <w:pPr>
      <w:pStyle w:val="Header"/>
      <w:tabs>
        <w:tab w:val="clear" w:pos="9026"/>
        <w:tab w:val="right" w:pos="9214"/>
      </w:tabs>
      <w:ind w:left="720" w:right="-908" w:firstLine="4513"/>
      <w:jc w:val="center"/>
      <w:rPr>
        <w:rFonts w:cstheme="minorHAnsi"/>
        <w:b/>
        <w:sz w:val="28"/>
        <w:szCs w:val="28"/>
      </w:rPr>
    </w:pPr>
    <w:r w:rsidRPr="00F00EF9">
      <w:rPr>
        <w:rFonts w:ascii="Arial" w:hAnsi="Arial" w:cs="Arial"/>
        <w:noProof/>
        <w:sz w:val="26"/>
        <w:szCs w:val="26"/>
      </w:rPr>
      <mc:AlternateContent>
        <mc:Choice Requires="wps">
          <w:drawing>
            <wp:anchor distT="0" distB="0" distL="114300" distR="114300" simplePos="0" relativeHeight="251661312" behindDoc="0" locked="0" layoutInCell="1" allowOverlap="1" wp14:anchorId="42CD4D55" wp14:editId="591C7DA9">
              <wp:simplePos x="0" y="0"/>
              <wp:positionH relativeFrom="column">
                <wp:posOffset>2776855</wp:posOffset>
              </wp:positionH>
              <wp:positionV relativeFrom="paragraph">
                <wp:posOffset>264795</wp:posOffset>
              </wp:positionV>
              <wp:extent cx="3086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08610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w14:anchorId="0BAA095A">
            <v:line id="Straight Connector 3"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218.65pt,20.85pt" to="461.65pt,20.85pt" w14:anchorId="021224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"/>
          </w:pict>
        </mc:Fallback>
      </mc:AlternateContent>
    </w:r>
    <w:r w:rsidRPr="00F00EF9">
      <w:rPr>
        <w:rFonts w:ascii="Arial" w:hAnsi="Arial" w:cs="Arial"/>
        <w:sz w:val="26"/>
        <w:szCs w:val="26"/>
      </w:rPr>
      <w:t>Head of Service: Joe Jenkinson</w:t>
    </w:r>
    <w:r>
      <w:rPr>
        <w:rFonts w:cstheme="minorHAnsi"/>
        <w:b/>
        <w:sz w:val="28"/>
        <w:szCs w:val="28"/>
      </w:rPr>
      <w:br/>
    </w:r>
    <w:r w:rsidRPr="00417E3D">
      <w:rPr>
        <w:rFonts w:cstheme="minorHAnsi"/>
        <w:sz w:val="20"/>
        <w:szCs w:val="20"/>
      </w:rPr>
      <w:t xml:space="preserve"> </w:t>
    </w:r>
  </w:p>
  <w:p w:rsidR="008832D9" w:rsidP="008832D9" w:rsidRDefault="008832D9" w14:paraId="4704E0DC"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40C"/>
    <w:multiLevelType w:val="hybridMultilevel"/>
    <w:tmpl w:val="4746A762"/>
    <w:lvl w:ilvl="0" w:tplc="08090001">
      <w:start w:val="1"/>
      <w:numFmt w:val="bullet"/>
      <w:lvlText w:val=""/>
      <w:lvlJc w:val="left"/>
      <w:pPr>
        <w:ind w:left="720" w:hanging="360"/>
      </w:pPr>
      <w:rPr>
        <w:rFonts w:hint="default" w:ascii="Symbol" w:hAnsi="Symbol"/>
      </w:rPr>
    </w:lvl>
    <w:lvl w:ilvl="1" w:tplc="663C7B54">
      <w:numFmt w:val="bullet"/>
      <w:lvlText w:val="•"/>
      <w:lvlJc w:val="left"/>
      <w:pPr>
        <w:ind w:left="1440" w:hanging="360"/>
      </w:pPr>
      <w:rPr>
        <w:rFonts w:hint="default" w:ascii="Gill Sans MT" w:hAnsi="Gill Sans MT" w:eastAsia="Times New Roman" w:cs="Gill Sans MT"/>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882F1C"/>
    <w:multiLevelType w:val="hybridMultilevel"/>
    <w:tmpl w:val="E7EE31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16921956"/>
    <w:multiLevelType w:val="hybridMultilevel"/>
    <w:tmpl w:val="1E2A8872"/>
    <w:lvl w:ilvl="0" w:tplc="CA9C6E8A">
      <w:start w:val="5"/>
      <w:numFmt w:val="bullet"/>
      <w:lvlText w:val="-"/>
      <w:lvlJc w:val="left"/>
      <w:pPr>
        <w:ind w:left="420" w:hanging="360"/>
      </w:pPr>
      <w:rPr>
        <w:rFonts w:hint="eastAsia" w:ascii="CIDFont+F3" w:hAnsi="CIDFont+F2" w:eastAsia="CIDFont+F3" w:cs="CIDFont+F3"/>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3" w15:restartNumberingAfterBreak="0">
    <w:nsid w:val="2BCF6FBB"/>
    <w:multiLevelType w:val="hybridMultilevel"/>
    <w:tmpl w:val="8920F7B0"/>
    <w:lvl w:ilvl="0" w:tplc="CA00200A">
      <w:start w:val="1226"/>
      <w:numFmt w:val="bullet"/>
      <w:lvlText w:val="-"/>
      <w:lvlJc w:val="left"/>
      <w:pPr>
        <w:ind w:left="420" w:hanging="360"/>
      </w:pPr>
      <w:rPr>
        <w:rFonts w:hint="default" w:ascii="Arial" w:hAnsi="Arial" w:eastAsia="Times New Roman" w:cs="Arial"/>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4" w15:restartNumberingAfterBreak="0">
    <w:nsid w:val="448B3D73"/>
    <w:multiLevelType w:val="hybridMultilevel"/>
    <w:tmpl w:val="2CB20704"/>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5" w15:restartNumberingAfterBreak="0">
    <w:nsid w:val="476E1C1B"/>
    <w:multiLevelType w:val="hybridMultilevel"/>
    <w:tmpl w:val="8C889F6E"/>
    <w:lvl w:ilvl="0" w:tplc="0CF0D5D2">
      <w:start w:val="1226"/>
      <w:numFmt w:val="bullet"/>
      <w:lvlText w:val="-"/>
      <w:lvlJc w:val="left"/>
      <w:pPr>
        <w:ind w:left="562" w:hanging="360"/>
      </w:pPr>
      <w:rPr>
        <w:rFonts w:hint="default" w:ascii="Arial" w:hAnsi="Arial" w:eastAsia="Times New Roman" w:cs="Arial"/>
      </w:rPr>
    </w:lvl>
    <w:lvl w:ilvl="1" w:tplc="08090003" w:tentative="1">
      <w:start w:val="1"/>
      <w:numFmt w:val="bullet"/>
      <w:lvlText w:val="o"/>
      <w:lvlJc w:val="left"/>
      <w:pPr>
        <w:ind w:left="1282" w:hanging="360"/>
      </w:pPr>
      <w:rPr>
        <w:rFonts w:hint="default" w:ascii="Courier New" w:hAnsi="Courier New" w:cs="Courier New"/>
      </w:rPr>
    </w:lvl>
    <w:lvl w:ilvl="2" w:tplc="08090005" w:tentative="1">
      <w:start w:val="1"/>
      <w:numFmt w:val="bullet"/>
      <w:lvlText w:val=""/>
      <w:lvlJc w:val="left"/>
      <w:pPr>
        <w:ind w:left="2002" w:hanging="360"/>
      </w:pPr>
      <w:rPr>
        <w:rFonts w:hint="default" w:ascii="Wingdings" w:hAnsi="Wingdings"/>
      </w:rPr>
    </w:lvl>
    <w:lvl w:ilvl="3" w:tplc="08090001" w:tentative="1">
      <w:start w:val="1"/>
      <w:numFmt w:val="bullet"/>
      <w:lvlText w:val=""/>
      <w:lvlJc w:val="left"/>
      <w:pPr>
        <w:ind w:left="2722" w:hanging="360"/>
      </w:pPr>
      <w:rPr>
        <w:rFonts w:hint="default" w:ascii="Symbol" w:hAnsi="Symbol"/>
      </w:rPr>
    </w:lvl>
    <w:lvl w:ilvl="4" w:tplc="08090003" w:tentative="1">
      <w:start w:val="1"/>
      <w:numFmt w:val="bullet"/>
      <w:lvlText w:val="o"/>
      <w:lvlJc w:val="left"/>
      <w:pPr>
        <w:ind w:left="3442" w:hanging="360"/>
      </w:pPr>
      <w:rPr>
        <w:rFonts w:hint="default" w:ascii="Courier New" w:hAnsi="Courier New" w:cs="Courier New"/>
      </w:rPr>
    </w:lvl>
    <w:lvl w:ilvl="5" w:tplc="08090005" w:tentative="1">
      <w:start w:val="1"/>
      <w:numFmt w:val="bullet"/>
      <w:lvlText w:val=""/>
      <w:lvlJc w:val="left"/>
      <w:pPr>
        <w:ind w:left="4162" w:hanging="360"/>
      </w:pPr>
      <w:rPr>
        <w:rFonts w:hint="default" w:ascii="Wingdings" w:hAnsi="Wingdings"/>
      </w:rPr>
    </w:lvl>
    <w:lvl w:ilvl="6" w:tplc="08090001" w:tentative="1">
      <w:start w:val="1"/>
      <w:numFmt w:val="bullet"/>
      <w:lvlText w:val=""/>
      <w:lvlJc w:val="left"/>
      <w:pPr>
        <w:ind w:left="4882" w:hanging="360"/>
      </w:pPr>
      <w:rPr>
        <w:rFonts w:hint="default" w:ascii="Symbol" w:hAnsi="Symbol"/>
      </w:rPr>
    </w:lvl>
    <w:lvl w:ilvl="7" w:tplc="08090003" w:tentative="1">
      <w:start w:val="1"/>
      <w:numFmt w:val="bullet"/>
      <w:lvlText w:val="o"/>
      <w:lvlJc w:val="left"/>
      <w:pPr>
        <w:ind w:left="5602" w:hanging="360"/>
      </w:pPr>
      <w:rPr>
        <w:rFonts w:hint="default" w:ascii="Courier New" w:hAnsi="Courier New" w:cs="Courier New"/>
      </w:rPr>
    </w:lvl>
    <w:lvl w:ilvl="8" w:tplc="08090005" w:tentative="1">
      <w:start w:val="1"/>
      <w:numFmt w:val="bullet"/>
      <w:lvlText w:val=""/>
      <w:lvlJc w:val="left"/>
      <w:pPr>
        <w:ind w:left="6322" w:hanging="360"/>
      </w:pPr>
      <w:rPr>
        <w:rFonts w:hint="default" w:ascii="Wingdings" w:hAnsi="Wingdings"/>
      </w:rPr>
    </w:lvl>
  </w:abstractNum>
  <w:abstractNum w:abstractNumId="6" w15:restartNumberingAfterBreak="0">
    <w:nsid w:val="552B188C"/>
    <w:multiLevelType w:val="hybridMultilevel"/>
    <w:tmpl w:val="F40C21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4937567"/>
    <w:multiLevelType w:val="hybridMultilevel"/>
    <w:tmpl w:val="E38C0C84"/>
    <w:lvl w:ilvl="0" w:tplc="9C284DA4">
      <w:numFmt w:val="bullet"/>
      <w:lvlText w:val="-"/>
      <w:lvlJc w:val="left"/>
      <w:pPr>
        <w:ind w:left="420" w:hanging="360"/>
      </w:pPr>
      <w:rPr>
        <w:rFonts w:hint="default" w:ascii="Gill Sans MT" w:hAnsi="Gill Sans MT" w:eastAsia="Times New Roman" w:cs="Gill Sans MT"/>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num w:numId="1">
    <w:abstractNumId w:val="0"/>
  </w:num>
  <w:num w:numId="2">
    <w:abstractNumId w:val="7"/>
  </w:num>
  <w:num w:numId="3">
    <w:abstractNumId w:val="3"/>
  </w:num>
  <w:num w:numId="4">
    <w:abstractNumId w:val="5"/>
  </w:num>
  <w:num w:numId="5">
    <w:abstractNumId w:val="6"/>
  </w:num>
  <w:num w:numId="6">
    <w:abstractNumId w:val="1"/>
  </w:num>
  <w:num w:numId="7">
    <w:abstractNumId w:val="2"/>
  </w:num>
  <w:num w:numId="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D9"/>
    <w:rsid w:val="0000713A"/>
    <w:rsid w:val="00043A66"/>
    <w:rsid w:val="000503F4"/>
    <w:rsid w:val="0007503E"/>
    <w:rsid w:val="000770F1"/>
    <w:rsid w:val="00080F6E"/>
    <w:rsid w:val="0008277E"/>
    <w:rsid w:val="0008780C"/>
    <w:rsid w:val="000B33FC"/>
    <w:rsid w:val="000E2416"/>
    <w:rsid w:val="000E5846"/>
    <w:rsid w:val="000F4607"/>
    <w:rsid w:val="00112E95"/>
    <w:rsid w:val="00140DF2"/>
    <w:rsid w:val="00141A5D"/>
    <w:rsid w:val="001457F7"/>
    <w:rsid w:val="001808D9"/>
    <w:rsid w:val="001C257C"/>
    <w:rsid w:val="001C4894"/>
    <w:rsid w:val="001D2EDC"/>
    <w:rsid w:val="001E1A52"/>
    <w:rsid w:val="001F1922"/>
    <w:rsid w:val="001F3B9B"/>
    <w:rsid w:val="00227D2C"/>
    <w:rsid w:val="002353AE"/>
    <w:rsid w:val="002355AA"/>
    <w:rsid w:val="00235B83"/>
    <w:rsid w:val="00237247"/>
    <w:rsid w:val="00252A81"/>
    <w:rsid w:val="00261209"/>
    <w:rsid w:val="00272485"/>
    <w:rsid w:val="00274A98"/>
    <w:rsid w:val="00277647"/>
    <w:rsid w:val="00291C8A"/>
    <w:rsid w:val="002A689B"/>
    <w:rsid w:val="002C02E3"/>
    <w:rsid w:val="002C73C5"/>
    <w:rsid w:val="002D4B03"/>
    <w:rsid w:val="002E0F7D"/>
    <w:rsid w:val="002E2194"/>
    <w:rsid w:val="00303B49"/>
    <w:rsid w:val="003129AB"/>
    <w:rsid w:val="00321F31"/>
    <w:rsid w:val="00333530"/>
    <w:rsid w:val="003351DD"/>
    <w:rsid w:val="00352002"/>
    <w:rsid w:val="00355BE2"/>
    <w:rsid w:val="00392B93"/>
    <w:rsid w:val="003A5E85"/>
    <w:rsid w:val="003D2346"/>
    <w:rsid w:val="003D2F26"/>
    <w:rsid w:val="003D7111"/>
    <w:rsid w:val="003E3193"/>
    <w:rsid w:val="003E4EF1"/>
    <w:rsid w:val="004103F1"/>
    <w:rsid w:val="0041354B"/>
    <w:rsid w:val="004210A0"/>
    <w:rsid w:val="00422070"/>
    <w:rsid w:val="004221F7"/>
    <w:rsid w:val="00454239"/>
    <w:rsid w:val="00454B30"/>
    <w:rsid w:val="004571D9"/>
    <w:rsid w:val="004E71C5"/>
    <w:rsid w:val="004E789D"/>
    <w:rsid w:val="005031A9"/>
    <w:rsid w:val="005052D2"/>
    <w:rsid w:val="0052555B"/>
    <w:rsid w:val="005500F0"/>
    <w:rsid w:val="00567D6A"/>
    <w:rsid w:val="005906C7"/>
    <w:rsid w:val="00596314"/>
    <w:rsid w:val="005A6CC2"/>
    <w:rsid w:val="005B557A"/>
    <w:rsid w:val="005E1260"/>
    <w:rsid w:val="005F33EA"/>
    <w:rsid w:val="00641231"/>
    <w:rsid w:val="00643F6A"/>
    <w:rsid w:val="0064771E"/>
    <w:rsid w:val="006511B4"/>
    <w:rsid w:val="006624BF"/>
    <w:rsid w:val="00663167"/>
    <w:rsid w:val="006977CE"/>
    <w:rsid w:val="006A7CDB"/>
    <w:rsid w:val="006B3A36"/>
    <w:rsid w:val="006C2D6A"/>
    <w:rsid w:val="006E07C1"/>
    <w:rsid w:val="00702DF1"/>
    <w:rsid w:val="00715268"/>
    <w:rsid w:val="0071604D"/>
    <w:rsid w:val="00717FAF"/>
    <w:rsid w:val="00722912"/>
    <w:rsid w:val="00760133"/>
    <w:rsid w:val="00795EE5"/>
    <w:rsid w:val="0079611E"/>
    <w:rsid w:val="007A75B4"/>
    <w:rsid w:val="007C1699"/>
    <w:rsid w:val="007D1CC5"/>
    <w:rsid w:val="007D378E"/>
    <w:rsid w:val="007D3C79"/>
    <w:rsid w:val="007E0942"/>
    <w:rsid w:val="007E75ED"/>
    <w:rsid w:val="007F7F48"/>
    <w:rsid w:val="0080091A"/>
    <w:rsid w:val="00817F7A"/>
    <w:rsid w:val="00821B6F"/>
    <w:rsid w:val="0082637D"/>
    <w:rsid w:val="0084413C"/>
    <w:rsid w:val="00844903"/>
    <w:rsid w:val="00850238"/>
    <w:rsid w:val="00852AB2"/>
    <w:rsid w:val="008832D9"/>
    <w:rsid w:val="00885076"/>
    <w:rsid w:val="00890B7D"/>
    <w:rsid w:val="0089416B"/>
    <w:rsid w:val="008D603D"/>
    <w:rsid w:val="008E11CF"/>
    <w:rsid w:val="008E79BC"/>
    <w:rsid w:val="008F15F5"/>
    <w:rsid w:val="008F73CB"/>
    <w:rsid w:val="0090341A"/>
    <w:rsid w:val="00911CB9"/>
    <w:rsid w:val="00915D1D"/>
    <w:rsid w:val="00917A0C"/>
    <w:rsid w:val="00933967"/>
    <w:rsid w:val="00945ED4"/>
    <w:rsid w:val="00961DB6"/>
    <w:rsid w:val="00972D00"/>
    <w:rsid w:val="00985C42"/>
    <w:rsid w:val="00990377"/>
    <w:rsid w:val="0099232B"/>
    <w:rsid w:val="009D045B"/>
    <w:rsid w:val="009D0BD6"/>
    <w:rsid w:val="009D34A6"/>
    <w:rsid w:val="009E508E"/>
    <w:rsid w:val="00A10C59"/>
    <w:rsid w:val="00A310FF"/>
    <w:rsid w:val="00A4395B"/>
    <w:rsid w:val="00A52292"/>
    <w:rsid w:val="00A74AE3"/>
    <w:rsid w:val="00A85759"/>
    <w:rsid w:val="00A94167"/>
    <w:rsid w:val="00A95B89"/>
    <w:rsid w:val="00AB3443"/>
    <w:rsid w:val="00AB57B4"/>
    <w:rsid w:val="00AC2379"/>
    <w:rsid w:val="00AC7891"/>
    <w:rsid w:val="00AD149E"/>
    <w:rsid w:val="00AD70BE"/>
    <w:rsid w:val="00B26796"/>
    <w:rsid w:val="00B323B3"/>
    <w:rsid w:val="00B677E9"/>
    <w:rsid w:val="00B973FD"/>
    <w:rsid w:val="00B97E07"/>
    <w:rsid w:val="00BA66CC"/>
    <w:rsid w:val="00BB2CDC"/>
    <w:rsid w:val="00C0149D"/>
    <w:rsid w:val="00C031B2"/>
    <w:rsid w:val="00C04FAA"/>
    <w:rsid w:val="00C06965"/>
    <w:rsid w:val="00C10CB9"/>
    <w:rsid w:val="00C23249"/>
    <w:rsid w:val="00C57BA8"/>
    <w:rsid w:val="00C71ACE"/>
    <w:rsid w:val="00CA52B3"/>
    <w:rsid w:val="00CB7E7F"/>
    <w:rsid w:val="00CC2B45"/>
    <w:rsid w:val="00CD6F15"/>
    <w:rsid w:val="00CF0E70"/>
    <w:rsid w:val="00D241CD"/>
    <w:rsid w:val="00D25A33"/>
    <w:rsid w:val="00D50E18"/>
    <w:rsid w:val="00D65566"/>
    <w:rsid w:val="00D86C01"/>
    <w:rsid w:val="00DC2DF9"/>
    <w:rsid w:val="00DE65FA"/>
    <w:rsid w:val="00DE6BE2"/>
    <w:rsid w:val="00DF67CE"/>
    <w:rsid w:val="00E14F02"/>
    <w:rsid w:val="00E22F04"/>
    <w:rsid w:val="00E2309A"/>
    <w:rsid w:val="00E3098C"/>
    <w:rsid w:val="00E45D05"/>
    <w:rsid w:val="00E538DD"/>
    <w:rsid w:val="00E76D5D"/>
    <w:rsid w:val="00E979C9"/>
    <w:rsid w:val="00EB120D"/>
    <w:rsid w:val="00EB2E7C"/>
    <w:rsid w:val="00EC3078"/>
    <w:rsid w:val="00ED36DC"/>
    <w:rsid w:val="00EF2203"/>
    <w:rsid w:val="00EF3BCA"/>
    <w:rsid w:val="00F00EF9"/>
    <w:rsid w:val="00F21BEC"/>
    <w:rsid w:val="00F22C6B"/>
    <w:rsid w:val="00F266FE"/>
    <w:rsid w:val="00F300B4"/>
    <w:rsid w:val="00F31A2B"/>
    <w:rsid w:val="00F325E1"/>
    <w:rsid w:val="00F416E4"/>
    <w:rsid w:val="00F55D18"/>
    <w:rsid w:val="00F62BA7"/>
    <w:rsid w:val="00F6378A"/>
    <w:rsid w:val="00F730FA"/>
    <w:rsid w:val="00F756A0"/>
    <w:rsid w:val="00FF17AE"/>
    <w:rsid w:val="15645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0DEBFD"/>
  <w15:docId w15:val="{53623A45-761B-4872-9CAC-CCFCEB655F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00EF9"/>
    <w:rPr>
      <w:rFonts w:ascii="Helvetica" w:hAnsi="Helvetica"/>
      <w:sz w:val="18"/>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8832D9"/>
    <w:pPr>
      <w:tabs>
        <w:tab w:val="center" w:pos="4513"/>
        <w:tab w:val="right" w:pos="9026"/>
      </w:tabs>
    </w:pPr>
    <w:rPr>
      <w:rFonts w:ascii="Times New Roman" w:hAnsi="Times New Roman"/>
      <w:sz w:val="24"/>
      <w:lang w:eastAsia="en-GB"/>
    </w:rPr>
  </w:style>
  <w:style w:type="character" w:styleId="HeaderChar" w:customStyle="1">
    <w:name w:val="Header Char"/>
    <w:basedOn w:val="DefaultParagraphFont"/>
    <w:link w:val="Header"/>
    <w:uiPriority w:val="99"/>
    <w:rsid w:val="008832D9"/>
    <w:rPr>
      <w:sz w:val="24"/>
      <w:szCs w:val="24"/>
    </w:rPr>
  </w:style>
  <w:style w:type="paragraph" w:styleId="Footer">
    <w:name w:val="footer"/>
    <w:basedOn w:val="Normal"/>
    <w:link w:val="FooterChar"/>
    <w:uiPriority w:val="99"/>
    <w:rsid w:val="008832D9"/>
    <w:pPr>
      <w:tabs>
        <w:tab w:val="center" w:pos="4513"/>
        <w:tab w:val="right" w:pos="9026"/>
      </w:tabs>
    </w:pPr>
    <w:rPr>
      <w:rFonts w:ascii="Times New Roman" w:hAnsi="Times New Roman"/>
      <w:sz w:val="24"/>
      <w:lang w:eastAsia="en-GB"/>
    </w:rPr>
  </w:style>
  <w:style w:type="character" w:styleId="FooterChar" w:customStyle="1">
    <w:name w:val="Footer Char"/>
    <w:basedOn w:val="DefaultParagraphFont"/>
    <w:link w:val="Footer"/>
    <w:uiPriority w:val="99"/>
    <w:rsid w:val="008832D9"/>
    <w:rPr>
      <w:sz w:val="24"/>
      <w:szCs w:val="24"/>
    </w:rPr>
  </w:style>
  <w:style w:type="paragraph" w:styleId="BalloonText">
    <w:name w:val="Balloon Text"/>
    <w:basedOn w:val="Normal"/>
    <w:link w:val="BalloonTextChar"/>
    <w:uiPriority w:val="99"/>
    <w:rsid w:val="008832D9"/>
    <w:rPr>
      <w:rFonts w:ascii="Tahoma" w:hAnsi="Tahoma" w:cs="Tahoma"/>
      <w:sz w:val="16"/>
      <w:szCs w:val="16"/>
      <w:lang w:eastAsia="en-GB"/>
    </w:rPr>
  </w:style>
  <w:style w:type="character" w:styleId="BalloonTextChar" w:customStyle="1">
    <w:name w:val="Balloon Text Char"/>
    <w:basedOn w:val="DefaultParagraphFont"/>
    <w:link w:val="BalloonText"/>
    <w:uiPriority w:val="99"/>
    <w:rsid w:val="008832D9"/>
    <w:rPr>
      <w:rFonts w:ascii="Tahoma" w:hAnsi="Tahoma" w:cs="Tahoma"/>
      <w:sz w:val="16"/>
      <w:szCs w:val="16"/>
    </w:rPr>
  </w:style>
  <w:style w:type="paragraph" w:styleId="BodyText">
    <w:name w:val="Body Text"/>
    <w:basedOn w:val="Normal"/>
    <w:link w:val="BodyTextChar"/>
    <w:rsid w:val="003A5E85"/>
    <w:pPr>
      <w:overflowPunct w:val="0"/>
      <w:autoSpaceDE w:val="0"/>
      <w:autoSpaceDN w:val="0"/>
      <w:adjustRightInd w:val="0"/>
      <w:textAlignment w:val="baseline"/>
    </w:pPr>
    <w:rPr>
      <w:rFonts w:ascii="Arial" w:hAnsi="Arial"/>
      <w:b/>
      <w:bCs/>
      <w:sz w:val="22"/>
      <w:szCs w:val="20"/>
    </w:rPr>
  </w:style>
  <w:style w:type="character" w:styleId="BodyTextChar" w:customStyle="1">
    <w:name w:val="Body Text Char"/>
    <w:basedOn w:val="DefaultParagraphFont"/>
    <w:link w:val="BodyText"/>
    <w:rsid w:val="003A5E85"/>
    <w:rPr>
      <w:rFonts w:ascii="Arial" w:hAnsi="Arial"/>
      <w:b/>
      <w:bCs/>
      <w:sz w:val="22"/>
      <w:lang w:eastAsia="en-US"/>
    </w:rPr>
  </w:style>
  <w:style w:type="paragraph" w:styleId="Default" w:customStyle="1">
    <w:name w:val="Default"/>
    <w:rsid w:val="003A5E85"/>
    <w:pPr>
      <w:autoSpaceDE w:val="0"/>
      <w:autoSpaceDN w:val="0"/>
      <w:adjustRightInd w:val="0"/>
    </w:pPr>
    <w:rPr>
      <w:rFonts w:ascii="Arial" w:hAnsi="Arial" w:cs="Arial" w:eastAsiaTheme="minorHAnsi"/>
      <w:color w:val="000000"/>
      <w:sz w:val="24"/>
      <w:szCs w:val="24"/>
      <w:lang w:eastAsia="en-US"/>
    </w:rPr>
  </w:style>
  <w:style w:type="character" w:styleId="Hyperlink">
    <w:name w:val="Hyperlink"/>
    <w:rsid w:val="000F4607"/>
    <w:rPr>
      <w:color w:val="0000FF"/>
      <w:u w:val="single"/>
    </w:rPr>
  </w:style>
  <w:style w:type="paragraph" w:styleId="ListParagraph">
    <w:name w:val="List Paragraph"/>
    <w:basedOn w:val="Normal"/>
    <w:uiPriority w:val="34"/>
    <w:qFormat/>
    <w:rsid w:val="0084413C"/>
    <w:pPr>
      <w:ind w:left="720"/>
      <w:contextualSpacing/>
    </w:pPr>
  </w:style>
  <w:style w:type="paragraph" w:styleId="NormalWeb">
    <w:name w:val="Normal (Web)"/>
    <w:basedOn w:val="Normal"/>
    <w:rsid w:val="00352002"/>
    <w:pPr>
      <w:spacing w:before="100" w:beforeAutospacing="1" w:after="100" w:afterAutospacing="1"/>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2125">
      <w:bodyDiv w:val="1"/>
      <w:marLeft w:val="0"/>
      <w:marRight w:val="0"/>
      <w:marTop w:val="0"/>
      <w:marBottom w:val="0"/>
      <w:divBdr>
        <w:top w:val="none" w:sz="0" w:space="0" w:color="auto"/>
        <w:left w:val="none" w:sz="0" w:space="0" w:color="auto"/>
        <w:bottom w:val="none" w:sz="0" w:space="0" w:color="auto"/>
        <w:right w:val="none" w:sz="0" w:space="0" w:color="auto"/>
      </w:divBdr>
    </w:div>
    <w:div w:id="274755796">
      <w:bodyDiv w:val="1"/>
      <w:marLeft w:val="0"/>
      <w:marRight w:val="0"/>
      <w:marTop w:val="0"/>
      <w:marBottom w:val="0"/>
      <w:divBdr>
        <w:top w:val="none" w:sz="0" w:space="0" w:color="auto"/>
        <w:left w:val="none" w:sz="0" w:space="0" w:color="auto"/>
        <w:bottom w:val="none" w:sz="0" w:space="0" w:color="auto"/>
        <w:right w:val="none" w:sz="0" w:space="0" w:color="auto"/>
      </w:divBdr>
    </w:div>
    <w:div w:id="409810743">
      <w:bodyDiv w:val="1"/>
      <w:marLeft w:val="0"/>
      <w:marRight w:val="0"/>
      <w:marTop w:val="0"/>
      <w:marBottom w:val="0"/>
      <w:divBdr>
        <w:top w:val="none" w:sz="0" w:space="0" w:color="auto"/>
        <w:left w:val="none" w:sz="0" w:space="0" w:color="auto"/>
        <w:bottom w:val="none" w:sz="0" w:space="0" w:color="auto"/>
        <w:right w:val="none" w:sz="0" w:space="0" w:color="auto"/>
      </w:divBdr>
    </w:div>
    <w:div w:id="463886643">
      <w:bodyDiv w:val="1"/>
      <w:marLeft w:val="0"/>
      <w:marRight w:val="0"/>
      <w:marTop w:val="0"/>
      <w:marBottom w:val="0"/>
      <w:divBdr>
        <w:top w:val="none" w:sz="0" w:space="0" w:color="auto"/>
        <w:left w:val="none" w:sz="0" w:space="0" w:color="auto"/>
        <w:bottom w:val="none" w:sz="0" w:space="0" w:color="auto"/>
        <w:right w:val="none" w:sz="0" w:space="0" w:color="auto"/>
      </w:divBdr>
    </w:div>
    <w:div w:id="465901049">
      <w:bodyDiv w:val="1"/>
      <w:marLeft w:val="0"/>
      <w:marRight w:val="0"/>
      <w:marTop w:val="0"/>
      <w:marBottom w:val="0"/>
      <w:divBdr>
        <w:top w:val="none" w:sz="0" w:space="0" w:color="auto"/>
        <w:left w:val="none" w:sz="0" w:space="0" w:color="auto"/>
        <w:bottom w:val="none" w:sz="0" w:space="0" w:color="auto"/>
        <w:right w:val="none" w:sz="0" w:space="0" w:color="auto"/>
      </w:divBdr>
    </w:div>
    <w:div w:id="617571113">
      <w:bodyDiv w:val="1"/>
      <w:marLeft w:val="0"/>
      <w:marRight w:val="0"/>
      <w:marTop w:val="0"/>
      <w:marBottom w:val="0"/>
      <w:divBdr>
        <w:top w:val="none" w:sz="0" w:space="0" w:color="auto"/>
        <w:left w:val="none" w:sz="0" w:space="0" w:color="auto"/>
        <w:bottom w:val="none" w:sz="0" w:space="0" w:color="auto"/>
        <w:right w:val="none" w:sz="0" w:space="0" w:color="auto"/>
      </w:divBdr>
    </w:div>
    <w:div w:id="626204910">
      <w:bodyDiv w:val="1"/>
      <w:marLeft w:val="0"/>
      <w:marRight w:val="0"/>
      <w:marTop w:val="0"/>
      <w:marBottom w:val="0"/>
      <w:divBdr>
        <w:top w:val="none" w:sz="0" w:space="0" w:color="auto"/>
        <w:left w:val="none" w:sz="0" w:space="0" w:color="auto"/>
        <w:bottom w:val="none" w:sz="0" w:space="0" w:color="auto"/>
        <w:right w:val="none" w:sz="0" w:space="0" w:color="auto"/>
      </w:divBdr>
    </w:div>
    <w:div w:id="923222381">
      <w:bodyDiv w:val="1"/>
      <w:marLeft w:val="0"/>
      <w:marRight w:val="0"/>
      <w:marTop w:val="0"/>
      <w:marBottom w:val="0"/>
      <w:divBdr>
        <w:top w:val="none" w:sz="0" w:space="0" w:color="auto"/>
        <w:left w:val="none" w:sz="0" w:space="0" w:color="auto"/>
        <w:bottom w:val="none" w:sz="0" w:space="0" w:color="auto"/>
        <w:right w:val="none" w:sz="0" w:space="0" w:color="auto"/>
      </w:divBdr>
    </w:div>
    <w:div w:id="923496513">
      <w:bodyDiv w:val="1"/>
      <w:marLeft w:val="0"/>
      <w:marRight w:val="0"/>
      <w:marTop w:val="0"/>
      <w:marBottom w:val="0"/>
      <w:divBdr>
        <w:top w:val="none" w:sz="0" w:space="0" w:color="auto"/>
        <w:left w:val="none" w:sz="0" w:space="0" w:color="auto"/>
        <w:bottom w:val="none" w:sz="0" w:space="0" w:color="auto"/>
        <w:right w:val="none" w:sz="0" w:space="0" w:color="auto"/>
      </w:divBdr>
    </w:div>
    <w:div w:id="1083377289">
      <w:bodyDiv w:val="1"/>
      <w:marLeft w:val="0"/>
      <w:marRight w:val="0"/>
      <w:marTop w:val="0"/>
      <w:marBottom w:val="0"/>
      <w:divBdr>
        <w:top w:val="none" w:sz="0" w:space="0" w:color="auto"/>
        <w:left w:val="none" w:sz="0" w:space="0" w:color="auto"/>
        <w:bottom w:val="none" w:sz="0" w:space="0" w:color="auto"/>
        <w:right w:val="none" w:sz="0" w:space="0" w:color="auto"/>
      </w:divBdr>
    </w:div>
    <w:div w:id="1101530419">
      <w:bodyDiv w:val="1"/>
      <w:marLeft w:val="0"/>
      <w:marRight w:val="0"/>
      <w:marTop w:val="0"/>
      <w:marBottom w:val="0"/>
      <w:divBdr>
        <w:top w:val="none" w:sz="0" w:space="0" w:color="auto"/>
        <w:left w:val="none" w:sz="0" w:space="0" w:color="auto"/>
        <w:bottom w:val="none" w:sz="0" w:space="0" w:color="auto"/>
        <w:right w:val="none" w:sz="0" w:space="0" w:color="auto"/>
      </w:divBdr>
    </w:div>
    <w:div w:id="1137407997">
      <w:bodyDiv w:val="1"/>
      <w:marLeft w:val="0"/>
      <w:marRight w:val="0"/>
      <w:marTop w:val="0"/>
      <w:marBottom w:val="0"/>
      <w:divBdr>
        <w:top w:val="none" w:sz="0" w:space="0" w:color="auto"/>
        <w:left w:val="none" w:sz="0" w:space="0" w:color="auto"/>
        <w:bottom w:val="none" w:sz="0" w:space="0" w:color="auto"/>
        <w:right w:val="none" w:sz="0" w:space="0" w:color="auto"/>
      </w:divBdr>
    </w:div>
    <w:div w:id="1451971757">
      <w:bodyDiv w:val="1"/>
      <w:marLeft w:val="0"/>
      <w:marRight w:val="0"/>
      <w:marTop w:val="0"/>
      <w:marBottom w:val="0"/>
      <w:divBdr>
        <w:top w:val="none" w:sz="0" w:space="0" w:color="auto"/>
        <w:left w:val="none" w:sz="0" w:space="0" w:color="auto"/>
        <w:bottom w:val="none" w:sz="0" w:space="0" w:color="auto"/>
        <w:right w:val="none" w:sz="0" w:space="0" w:color="auto"/>
      </w:divBdr>
    </w:div>
    <w:div w:id="1643347183">
      <w:bodyDiv w:val="1"/>
      <w:marLeft w:val="0"/>
      <w:marRight w:val="0"/>
      <w:marTop w:val="0"/>
      <w:marBottom w:val="0"/>
      <w:divBdr>
        <w:top w:val="none" w:sz="0" w:space="0" w:color="auto"/>
        <w:left w:val="none" w:sz="0" w:space="0" w:color="auto"/>
        <w:bottom w:val="none" w:sz="0" w:space="0" w:color="auto"/>
        <w:right w:val="none" w:sz="0" w:space="0" w:color="auto"/>
      </w:divBdr>
    </w:div>
    <w:div w:id="1723674463">
      <w:bodyDiv w:val="1"/>
      <w:marLeft w:val="0"/>
      <w:marRight w:val="0"/>
      <w:marTop w:val="0"/>
      <w:marBottom w:val="0"/>
      <w:divBdr>
        <w:top w:val="none" w:sz="0" w:space="0" w:color="auto"/>
        <w:left w:val="none" w:sz="0" w:space="0" w:color="auto"/>
        <w:bottom w:val="none" w:sz="0" w:space="0" w:color="auto"/>
        <w:right w:val="none" w:sz="0" w:space="0" w:color="auto"/>
      </w:divBdr>
    </w:div>
    <w:div w:id="1724136105">
      <w:bodyDiv w:val="1"/>
      <w:marLeft w:val="0"/>
      <w:marRight w:val="0"/>
      <w:marTop w:val="0"/>
      <w:marBottom w:val="0"/>
      <w:divBdr>
        <w:top w:val="none" w:sz="0" w:space="0" w:color="auto"/>
        <w:left w:val="none" w:sz="0" w:space="0" w:color="auto"/>
        <w:bottom w:val="none" w:sz="0" w:space="0" w:color="auto"/>
        <w:right w:val="none" w:sz="0" w:space="0" w:color="auto"/>
      </w:divBdr>
    </w:div>
    <w:div w:id="1924874707">
      <w:bodyDiv w:val="1"/>
      <w:marLeft w:val="0"/>
      <w:marRight w:val="0"/>
      <w:marTop w:val="0"/>
      <w:marBottom w:val="0"/>
      <w:divBdr>
        <w:top w:val="none" w:sz="0" w:space="0" w:color="auto"/>
        <w:left w:val="none" w:sz="0" w:space="0" w:color="auto"/>
        <w:bottom w:val="none" w:sz="0" w:space="0" w:color="auto"/>
        <w:right w:val="none" w:sz="0" w:space="0" w:color="auto"/>
      </w:divBdr>
    </w:div>
    <w:div w:id="195790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Type1 xmlns="f4edfb27-fdcf-4944-9520-fd54d4f1d725">Decision Notice</FileType1>
    <_Flow_SignoffStatus xmlns="0cd06ba8-3d0c-4461-b1b9-cc99cc46e70a" xsi:nil="true"/>
    <CategoryDescription xmlns="http://schemas.microsoft.com/sharepoint.v3" xsi:nil="true"/>
    <Public xmlns="f4edfb27-fdcf-4944-9520-fd54d4f1d725">true</Public>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DCCCC-C419-4653-851F-ACE73710E300}"/>
</file>

<file path=customXml/itemProps2.xml><?xml version="1.0" encoding="utf-8"?>
<ds:datastoreItem xmlns:ds="http://schemas.openxmlformats.org/officeDocument/2006/customXml" ds:itemID="{711C7F8A-CC90-4424-BBDE-A74DE5D6C8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8AE4FC-1591-48B5-8452-228AD2C9F7E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Barnsley MBC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Barnsley MBC</dc:creator>
  <cp:lastModifiedBy>White , Stacey (SPATIAL PLANNING PROJECT MANAGER)</cp:lastModifiedBy>
  <cp:revision>10</cp:revision>
  <cp:lastPrinted>2019-10-10T10:57:00Z</cp:lastPrinted>
  <dcterms:created xsi:type="dcterms:W3CDTF">2022-04-01T13:12:00Z</dcterms:created>
  <dcterms:modified xsi:type="dcterms:W3CDTF">2022-04-12T12:11:07Z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0x01010084F35F844C555749A4A584284E5541DC</vt:lpwstr>
  </property>
</Properties>
</file>