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6A5219" w:rsidRDefault="00511EBB" w14:paraId="4D3CB8BE" w14:textId="77777777">
      <w:r>
        <w:rPr>
          <w:rFonts w:ascii="Century Gothic" w:hAnsi="Century Gothic"/>
          <w:b/>
          <w:noProof/>
          <w:lang w:eastAsia="en-GB"/>
        </w:rPr>
        <mc:AlternateContent>
          <mc:Choice Requires="wps">
            <w:drawing>
              <wp:anchor distT="0" distB="0" distL="114300" distR="114300" simplePos="0" relativeHeight="251660288" behindDoc="0" locked="0" layoutInCell="1" allowOverlap="1" wp14:anchorId="40AA0BE0" wp14:editId="5696578E">
                <wp:simplePos x="0" y="0"/>
                <wp:positionH relativeFrom="column">
                  <wp:posOffset>-914400</wp:posOffset>
                </wp:positionH>
                <wp:positionV relativeFrom="paragraph">
                  <wp:posOffset>0</wp:posOffset>
                </wp:positionV>
                <wp:extent cx="7543800" cy="0"/>
                <wp:effectExtent l="0" t="0" r="0" b="0"/>
                <wp:wrapNone/>
                <wp:docPr id="1" name="Straight Connector 5"/>
                <wp:cNvGraphicFramePr/>
                <a:graphic xmlns:a="http://schemas.openxmlformats.org/drawingml/2006/main">
                  <a:graphicData uri="http://schemas.microsoft.com/office/word/2010/wordprocessingShape">
                    <wps:wsp>
                      <wps:cNvCnPr/>
                      <wps:spPr>
                        <a:xfrm>
                          <a:off x="0" y="0"/>
                          <a:ext cx="7543800" cy="0"/>
                        </a:xfrm>
                        <a:prstGeom prst="straightConnector1">
                          <a:avLst/>
                        </a:prstGeom>
                        <a:noFill/>
                        <a:ln w="9528" cap="flat">
                          <a:solidFill>
                            <a:srgbClr val="4A7EBB"/>
                          </a:solidFill>
                          <a:prstDash val="solid"/>
                          <a:miter/>
                        </a:ln>
                      </wps:spPr>
                      <wps:bodyPr/>
                    </wps:wsp>
                  </a:graphicData>
                </a:graphic>
              </wp:anchor>
            </w:drawing>
          </mc:Choice>
          <mc:Fallback xmlns:mo="http://schemas.microsoft.com/office/mac/office/2008/main" xmlns:mv="urn:schemas-microsoft-com:mac:vml" xmlns:a="http://schemas.openxmlformats.org/drawingml/2006/main">
            <w:pict w14:anchorId="0B703DE4">
              <v:shapetype id="_x0000_t32" coordsize="21600,21600" o:oned="t" filled="f" o:spt="32" path="m,l21600,21600e" w14:anchorId="3A5940A3">
                <v:path fillok="f" arrowok="t" o:connecttype="none"/>
                <o:lock v:ext="edit" shapetype="t"/>
              </v:shapetype>
              <v:shape id="Straight Connector 5" style="position:absolute;margin-left:-1in;margin-top:0;width:594pt;height:0;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">
                <v:stroke joinstyle="miter"/>
              </v:shape>
            </w:pict>
          </mc:Fallback>
        </mc:AlternateContent>
      </w:r>
    </w:p>
    <w:p w:rsidR="006A5219" w:rsidRDefault="00CC28A6" w14:paraId="2D882B8A" w14:textId="33952CFD">
      <w:pPr>
        <w:pStyle w:val="ListParagraph"/>
        <w:numPr>
          <w:ilvl w:val="0"/>
          <w:numId w:val="1"/>
        </w:numPr>
        <w:rPr>
          <w:rFonts w:ascii="Century Gothic" w:hAnsi="Century Gothic"/>
          <w:b/>
        </w:rPr>
      </w:pPr>
      <w:r>
        <w:rPr>
          <w:rFonts w:ascii="Century Gothic" w:hAnsi="Century Gothic"/>
          <w:b/>
        </w:rPr>
        <w:t>INTRODUCTION</w:t>
      </w:r>
    </w:p>
    <w:p w:rsidRPr="00804905" w:rsidR="00CC28A6" w:rsidP="00804905" w:rsidRDefault="006E6F75" w14:paraId="04040D3D" w14:textId="2F62BF6F">
      <w:pPr>
        <w:pStyle w:val="NoSpacing"/>
        <w:numPr>
          <w:ilvl w:val="1"/>
          <w:numId w:val="2"/>
        </w:numPr>
        <w:jc w:val="both"/>
        <w:rPr>
          <w:rFonts w:ascii="Century Gothic" w:hAnsi="Century Gothic"/>
          <w:b/>
        </w:rPr>
      </w:pPr>
      <w:r w:rsidRPr="006C7CD4">
        <w:rPr>
          <w:rFonts w:ascii="Century Gothic" w:hAnsi="Century Gothic"/>
        </w:rPr>
        <w:t xml:space="preserve">The application site is </w:t>
      </w:r>
      <w:r w:rsidR="00804905">
        <w:rPr>
          <w:rFonts w:ascii="Century Gothic" w:hAnsi="Century Gothic"/>
        </w:rPr>
        <w:t>an agricultural holding situated to the north of the village of Hoylanswaine. The host building is a farmhouse which was constructed within the last twenty years.</w:t>
      </w:r>
    </w:p>
    <w:p w:rsidR="00804905" w:rsidP="00804905" w:rsidRDefault="00804905" w14:paraId="03D4052A" w14:textId="77D6CA69">
      <w:pPr>
        <w:pStyle w:val="NoSpacing"/>
        <w:jc w:val="both"/>
        <w:rPr>
          <w:rFonts w:ascii="Century Gothic" w:hAnsi="Century Gothic"/>
        </w:rPr>
      </w:pPr>
    </w:p>
    <w:p w:rsidRPr="00804905" w:rsidR="00804905" w:rsidP="00804905" w:rsidRDefault="00804905" w14:paraId="06201A28" w14:textId="326C4258">
      <w:pPr>
        <w:pStyle w:val="NoSpacing"/>
        <w:ind w:left="720" w:hanging="720"/>
        <w:jc w:val="both"/>
        <w:rPr>
          <w:rFonts w:ascii="Century Gothic" w:hAnsi="Century Gothic"/>
          <w:b/>
          <w:bCs/>
        </w:rPr>
      </w:pPr>
      <w:r w:rsidRPr="00804905">
        <w:rPr>
          <w:rFonts w:ascii="Century Gothic" w:hAnsi="Century Gothic"/>
          <w:b/>
          <w:bCs/>
        </w:rPr>
        <w:t>1.2</w:t>
      </w:r>
      <w:r>
        <w:rPr>
          <w:rFonts w:ascii="Century Gothic" w:hAnsi="Century Gothic"/>
          <w:b/>
          <w:bCs/>
        </w:rPr>
        <w:tab/>
      </w:r>
      <w:r w:rsidRPr="00804905">
        <w:rPr>
          <w:rFonts w:ascii="Century Gothic" w:hAnsi="Century Gothic"/>
        </w:rPr>
        <w:t>T</w:t>
      </w:r>
      <w:r>
        <w:rPr>
          <w:rFonts w:ascii="Century Gothic" w:hAnsi="Century Gothic"/>
        </w:rPr>
        <w:t xml:space="preserve">his </w:t>
      </w:r>
      <w:r w:rsidR="00A22CF5">
        <w:rPr>
          <w:rFonts w:ascii="Century Gothic" w:hAnsi="Century Gothic"/>
        </w:rPr>
        <w:t>is a</w:t>
      </w:r>
      <w:r w:rsidR="00130FBE">
        <w:rPr>
          <w:rFonts w:ascii="Century Gothic" w:hAnsi="Century Gothic"/>
        </w:rPr>
        <w:t xml:space="preserve">pplication seeks </w:t>
      </w:r>
      <w:r w:rsidR="001B5B70">
        <w:rPr>
          <w:rFonts w:ascii="Century Gothic" w:hAnsi="Century Gothic"/>
        </w:rPr>
        <w:t xml:space="preserve">prior </w:t>
      </w:r>
      <w:r w:rsidR="00130FBE">
        <w:rPr>
          <w:rFonts w:ascii="Century Gothic" w:hAnsi="Century Gothic"/>
        </w:rPr>
        <w:t>approval for an agricultural building.</w:t>
      </w:r>
    </w:p>
    <w:p w:rsidR="00804905" w:rsidP="1670141B" w:rsidRDefault="00804905" w14:paraId="0B0B7B90" w14:textId="77777777">
      <w:pPr>
        <w:rPr>
          <w:rFonts w:ascii="Century Gothic" w:hAnsi="Century Gothic"/>
          <w:b/>
          <w:bCs/>
        </w:rPr>
      </w:pPr>
    </w:p>
    <w:p w:rsidR="006A5219" w:rsidP="1670141B" w:rsidRDefault="00703FAD" w14:paraId="74B6356D" w14:textId="3310153C">
      <w:pPr>
        <w:rPr>
          <w:rFonts w:ascii="Century Gothic" w:hAnsi="Century Gothic"/>
          <w:b/>
          <w:bCs/>
        </w:rPr>
      </w:pPr>
      <w:r w:rsidRPr="1670141B">
        <w:rPr>
          <w:rFonts w:ascii="Century Gothic" w:hAnsi="Century Gothic"/>
          <w:b/>
          <w:bCs/>
        </w:rPr>
        <w:t>2</w:t>
      </w:r>
      <w:r w:rsidRPr="1670141B" w:rsidR="009B69C8">
        <w:rPr>
          <w:rFonts w:ascii="Century Gothic" w:hAnsi="Century Gothic"/>
          <w:b/>
          <w:bCs/>
        </w:rPr>
        <w:t xml:space="preserve">.0     </w:t>
      </w:r>
      <w:r w:rsidR="009B69C8">
        <w:rPr>
          <w:rFonts w:ascii="Century Gothic" w:hAnsi="Century Gothic"/>
          <w:b/>
        </w:rPr>
        <w:tab/>
      </w:r>
      <w:r w:rsidRPr="1670141B" w:rsidR="00511EBB">
        <w:rPr>
          <w:rFonts w:ascii="Century Gothic" w:hAnsi="Century Gothic"/>
          <w:b/>
          <w:bCs/>
        </w:rPr>
        <w:t>ACCESS STATEMENT</w:t>
      </w:r>
    </w:p>
    <w:p w:rsidR="006E6F75" w:rsidP="006C7CD4" w:rsidRDefault="00703FAD" w14:paraId="2C6BE167" w14:textId="0948366B">
      <w:pPr>
        <w:ind w:left="720" w:hanging="720"/>
        <w:rPr>
          <w:rFonts w:ascii="Century Gothic" w:hAnsi="Century Gothic"/>
        </w:rPr>
      </w:pPr>
      <w:r>
        <w:rPr>
          <w:rFonts w:ascii="Century Gothic" w:hAnsi="Century Gothic"/>
        </w:rPr>
        <w:t>2</w:t>
      </w:r>
      <w:r w:rsidR="00D601BA">
        <w:rPr>
          <w:rFonts w:ascii="Century Gothic" w:hAnsi="Century Gothic"/>
        </w:rPr>
        <w:t>.</w:t>
      </w:r>
      <w:r w:rsidR="00050B16">
        <w:rPr>
          <w:rFonts w:ascii="Century Gothic" w:hAnsi="Century Gothic"/>
        </w:rPr>
        <w:t xml:space="preserve">1     </w:t>
      </w:r>
      <w:r w:rsidR="006C7CD4">
        <w:rPr>
          <w:rFonts w:ascii="Century Gothic" w:hAnsi="Century Gothic"/>
        </w:rPr>
        <w:t xml:space="preserve">  </w:t>
      </w:r>
      <w:r w:rsidR="00804905">
        <w:rPr>
          <w:rFonts w:ascii="Century Gothic" w:hAnsi="Century Gothic"/>
        </w:rPr>
        <w:t xml:space="preserve">The site access from </w:t>
      </w:r>
      <w:r w:rsidR="00130FBE">
        <w:rPr>
          <w:rFonts w:ascii="Century Gothic" w:hAnsi="Century Gothic"/>
        </w:rPr>
        <w:t>Barnsley Road will be retained.</w:t>
      </w:r>
    </w:p>
    <w:p w:rsidR="00703FAD" w:rsidP="00703FAD" w:rsidRDefault="00703FAD" w14:paraId="6A0635D4" w14:textId="77777777">
      <w:pPr>
        <w:ind w:left="720" w:hanging="720"/>
        <w:rPr>
          <w:rFonts w:ascii="Century Gothic" w:hAnsi="Century Gothic"/>
        </w:rPr>
      </w:pPr>
    </w:p>
    <w:p w:rsidR="006A5219" w:rsidP="1670141B" w:rsidRDefault="00703FAD" w14:paraId="5C96E94F" w14:textId="13CA377F">
      <w:pPr>
        <w:rPr>
          <w:rFonts w:ascii="Century Gothic" w:hAnsi="Century Gothic"/>
          <w:b/>
          <w:bCs/>
        </w:rPr>
      </w:pPr>
      <w:r w:rsidRPr="1670141B">
        <w:rPr>
          <w:rFonts w:ascii="Century Gothic" w:hAnsi="Century Gothic"/>
          <w:b/>
          <w:bCs/>
        </w:rPr>
        <w:t>3</w:t>
      </w:r>
      <w:r w:rsidRPr="1670141B" w:rsidR="00D601BA">
        <w:rPr>
          <w:rFonts w:ascii="Century Gothic" w:hAnsi="Century Gothic"/>
          <w:b/>
          <w:bCs/>
        </w:rPr>
        <w:t>.</w:t>
      </w:r>
      <w:r w:rsidRPr="1670141B" w:rsidR="00511EBB">
        <w:rPr>
          <w:rFonts w:ascii="Century Gothic" w:hAnsi="Century Gothic"/>
          <w:b/>
          <w:bCs/>
        </w:rPr>
        <w:t xml:space="preserve">0     </w:t>
      </w:r>
      <w:r w:rsidR="00511EBB">
        <w:rPr>
          <w:rFonts w:ascii="Century Gothic" w:hAnsi="Century Gothic"/>
          <w:b/>
        </w:rPr>
        <w:tab/>
      </w:r>
      <w:r w:rsidRPr="1670141B" w:rsidR="00511EBB">
        <w:rPr>
          <w:rFonts w:ascii="Century Gothic" w:hAnsi="Century Gothic"/>
          <w:b/>
          <w:bCs/>
        </w:rPr>
        <w:t>DESIGN STATEMENT</w:t>
      </w:r>
    </w:p>
    <w:p w:rsidR="006A5219" w:rsidP="1670141B" w:rsidRDefault="00703FAD" w14:paraId="24816BDE" w14:textId="25863E25">
      <w:pPr>
        <w:ind w:left="720" w:hanging="720"/>
        <w:rPr>
          <w:rFonts w:ascii="Century Gothic" w:hAnsi="Century Gothic"/>
        </w:rPr>
      </w:pPr>
      <w:r>
        <w:rPr>
          <w:rFonts w:ascii="Century Gothic" w:hAnsi="Century Gothic"/>
        </w:rPr>
        <w:t>3</w:t>
      </w:r>
      <w:r w:rsidR="00D601BA">
        <w:rPr>
          <w:rFonts w:ascii="Century Gothic" w:hAnsi="Century Gothic"/>
        </w:rPr>
        <w:t>.</w:t>
      </w:r>
      <w:r w:rsidR="00511EBB">
        <w:rPr>
          <w:rFonts w:ascii="Century Gothic" w:hAnsi="Century Gothic"/>
        </w:rPr>
        <w:t xml:space="preserve">1      </w:t>
      </w:r>
      <w:r w:rsidR="00511EBB">
        <w:rPr>
          <w:rFonts w:ascii="Century Gothic" w:hAnsi="Century Gothic"/>
        </w:rPr>
        <w:tab/>
      </w:r>
      <w:r w:rsidRPr="1670141B" w:rsidR="00511EBB">
        <w:rPr>
          <w:rFonts w:ascii="Century Gothic" w:hAnsi="Century Gothic"/>
          <w:b/>
          <w:bCs/>
        </w:rPr>
        <w:t>Context;</w:t>
      </w:r>
      <w:r w:rsidR="00511EBB">
        <w:rPr>
          <w:rFonts w:ascii="Century Gothic" w:hAnsi="Century Gothic"/>
        </w:rPr>
        <w:t xml:space="preserve"> </w:t>
      </w:r>
    </w:p>
    <w:p w:rsidR="006A5219" w:rsidP="004D5588" w:rsidRDefault="00D601BA" w14:paraId="1413FA45" w14:textId="33DF57D9">
      <w:pPr>
        <w:ind w:left="720" w:hanging="720"/>
      </w:pPr>
      <w:r>
        <w:rPr>
          <w:rFonts w:ascii="Century Gothic" w:hAnsi="Century Gothic"/>
        </w:rPr>
        <w:t xml:space="preserve">           The</w:t>
      </w:r>
      <w:r w:rsidR="00741813">
        <w:rPr>
          <w:rFonts w:ascii="Century Gothic" w:hAnsi="Century Gothic"/>
        </w:rPr>
        <w:t xml:space="preserve"> </w:t>
      </w:r>
      <w:r w:rsidR="006C7CD4">
        <w:rPr>
          <w:rFonts w:ascii="Century Gothic" w:hAnsi="Century Gothic"/>
        </w:rPr>
        <w:t xml:space="preserve">application site </w:t>
      </w:r>
      <w:r w:rsidR="005330B0">
        <w:rPr>
          <w:rFonts w:ascii="Century Gothic" w:hAnsi="Century Gothic"/>
        </w:rPr>
        <w:t>is in</w:t>
      </w:r>
      <w:r w:rsidR="00804905">
        <w:rPr>
          <w:rFonts w:ascii="Century Gothic" w:hAnsi="Century Gothic"/>
        </w:rPr>
        <w:t xml:space="preserve"> an agricultural landscape to the north of Hoylandswaine village. The land slopes from north to south which affords views across the valley to Silkstone. The landscape is the product of livestock farming and </w:t>
      </w:r>
      <w:r w:rsidR="005330B0">
        <w:rPr>
          <w:rFonts w:ascii="Century Gothic" w:hAnsi="Century Gothic"/>
        </w:rPr>
        <w:t>includes</w:t>
      </w:r>
      <w:r w:rsidR="00804905">
        <w:rPr>
          <w:rFonts w:ascii="Century Gothic" w:hAnsi="Century Gothic"/>
        </w:rPr>
        <w:t xml:space="preserve"> extensive areas of mature woodland</w:t>
      </w:r>
      <w:r w:rsidR="00C00440">
        <w:rPr>
          <w:rFonts w:ascii="Century Gothic" w:hAnsi="Century Gothic"/>
        </w:rPr>
        <w:t>.</w:t>
      </w:r>
    </w:p>
    <w:p w:rsidR="00703FAD" w:rsidP="1670141B" w:rsidRDefault="000B0796" w14:paraId="5505FB82" w14:textId="69D30E57">
      <w:pPr>
        <w:rPr>
          <w:rFonts w:ascii="Century Gothic" w:hAnsi="Century Gothic"/>
        </w:rPr>
      </w:pPr>
      <w:r>
        <w:rPr>
          <w:rFonts w:ascii="Century Gothic" w:hAnsi="Century Gothic"/>
        </w:rPr>
        <w:t>3</w:t>
      </w:r>
      <w:r w:rsidR="00643E28">
        <w:rPr>
          <w:rFonts w:ascii="Century Gothic" w:hAnsi="Century Gothic"/>
        </w:rPr>
        <w:t>.</w:t>
      </w:r>
      <w:r w:rsidR="00511EBB">
        <w:rPr>
          <w:rFonts w:ascii="Century Gothic" w:hAnsi="Century Gothic"/>
        </w:rPr>
        <w:t xml:space="preserve">2       </w:t>
      </w:r>
      <w:r w:rsidRPr="1670141B" w:rsidR="00703FAD">
        <w:rPr>
          <w:rFonts w:ascii="Century Gothic" w:hAnsi="Century Gothic"/>
          <w:b/>
          <w:bCs/>
        </w:rPr>
        <w:t>Amount;</w:t>
      </w:r>
      <w:r w:rsidR="00703FAD">
        <w:rPr>
          <w:rFonts w:ascii="Century Gothic" w:hAnsi="Century Gothic"/>
        </w:rPr>
        <w:t xml:space="preserve"> </w:t>
      </w:r>
    </w:p>
    <w:p w:rsidR="006A5219" w:rsidP="00703FAD" w:rsidRDefault="00703FAD" w14:paraId="671B13B8" w14:textId="0E3474FC">
      <w:pPr>
        <w:ind w:left="720"/>
        <w:rPr>
          <w:rFonts w:ascii="Century Gothic" w:hAnsi="Century Gothic"/>
        </w:rPr>
      </w:pPr>
      <w:r>
        <w:rPr>
          <w:rFonts w:ascii="Century Gothic" w:hAnsi="Century Gothic"/>
        </w:rPr>
        <w:t xml:space="preserve">This application seeks </w:t>
      </w:r>
      <w:r w:rsidR="001B5B70">
        <w:rPr>
          <w:rFonts w:ascii="Century Gothic" w:hAnsi="Century Gothic"/>
        </w:rPr>
        <w:t xml:space="preserve">prior </w:t>
      </w:r>
      <w:r w:rsidR="006C7CD4">
        <w:rPr>
          <w:rFonts w:ascii="Century Gothic" w:hAnsi="Century Gothic"/>
        </w:rPr>
        <w:t xml:space="preserve">approval for the </w:t>
      </w:r>
      <w:r w:rsidR="00804905">
        <w:rPr>
          <w:rFonts w:ascii="Century Gothic" w:hAnsi="Century Gothic"/>
        </w:rPr>
        <w:t>construction of a</w:t>
      </w:r>
      <w:r w:rsidR="00A22CF5">
        <w:rPr>
          <w:rFonts w:ascii="Century Gothic" w:hAnsi="Century Gothic"/>
        </w:rPr>
        <w:t xml:space="preserve">n agricultural </w:t>
      </w:r>
      <w:r w:rsidR="000210F1">
        <w:rPr>
          <w:rFonts w:ascii="Century Gothic" w:hAnsi="Century Gothic"/>
        </w:rPr>
        <w:t xml:space="preserve">equipment storage </w:t>
      </w:r>
      <w:r w:rsidR="00A22CF5">
        <w:rPr>
          <w:rFonts w:ascii="Century Gothic" w:hAnsi="Century Gothic"/>
        </w:rPr>
        <w:t>building</w:t>
      </w:r>
      <w:r w:rsidR="00C00440">
        <w:rPr>
          <w:rFonts w:ascii="Century Gothic" w:hAnsi="Century Gothic"/>
        </w:rPr>
        <w:t>.</w:t>
      </w:r>
    </w:p>
    <w:p w:rsidR="006A5219" w:rsidP="1670141B" w:rsidRDefault="000B0796" w14:paraId="00CE30C1" w14:textId="5B15BD9D">
      <w:pPr>
        <w:rPr>
          <w:rFonts w:ascii="Century Gothic" w:hAnsi="Century Gothic"/>
        </w:rPr>
      </w:pPr>
      <w:r>
        <w:rPr>
          <w:rFonts w:ascii="Century Gothic" w:hAnsi="Century Gothic"/>
        </w:rPr>
        <w:t>3</w:t>
      </w:r>
      <w:r w:rsidR="00860E49">
        <w:rPr>
          <w:rFonts w:ascii="Century Gothic" w:hAnsi="Century Gothic"/>
        </w:rPr>
        <w:t>.</w:t>
      </w:r>
      <w:r w:rsidR="00511EBB">
        <w:rPr>
          <w:rFonts w:ascii="Century Gothic" w:hAnsi="Century Gothic"/>
        </w:rPr>
        <w:t xml:space="preserve">3       </w:t>
      </w:r>
      <w:r w:rsidR="004177E4">
        <w:rPr>
          <w:rFonts w:ascii="Century Gothic" w:hAnsi="Century Gothic"/>
          <w:b/>
          <w:bCs/>
        </w:rPr>
        <w:t>Layout</w:t>
      </w:r>
      <w:r w:rsidR="00511EBB">
        <w:rPr>
          <w:rFonts w:ascii="Century Gothic" w:hAnsi="Century Gothic"/>
        </w:rPr>
        <w:t>;</w:t>
      </w:r>
    </w:p>
    <w:p w:rsidR="004177E4" w:rsidP="00FF3B7E" w:rsidRDefault="00703FAD" w14:paraId="3484B2A5" w14:textId="575A167E">
      <w:pPr>
        <w:ind w:left="720"/>
        <w:rPr>
          <w:rFonts w:ascii="Century Gothic" w:hAnsi="Century Gothic"/>
        </w:rPr>
      </w:pPr>
      <w:r>
        <w:rPr>
          <w:rFonts w:ascii="Century Gothic" w:hAnsi="Century Gothic"/>
        </w:rPr>
        <w:t xml:space="preserve">The </w:t>
      </w:r>
      <w:r w:rsidR="008706DE">
        <w:rPr>
          <w:rFonts w:ascii="Century Gothic" w:hAnsi="Century Gothic"/>
        </w:rPr>
        <w:t>layout</w:t>
      </w:r>
      <w:r w:rsidR="004177E4">
        <w:rPr>
          <w:rFonts w:ascii="Century Gothic" w:hAnsi="Century Gothic"/>
        </w:rPr>
        <w:t xml:space="preserve"> of th</w:t>
      </w:r>
      <w:r w:rsidR="008706DE">
        <w:rPr>
          <w:rFonts w:ascii="Century Gothic" w:hAnsi="Century Gothic"/>
        </w:rPr>
        <w:t>e</w:t>
      </w:r>
      <w:r w:rsidR="004177E4">
        <w:rPr>
          <w:rFonts w:ascii="Century Gothic" w:hAnsi="Century Gothic"/>
        </w:rPr>
        <w:t xml:space="preserve"> </w:t>
      </w:r>
      <w:r w:rsidR="008706DE">
        <w:rPr>
          <w:rFonts w:ascii="Century Gothic" w:hAnsi="Century Gothic"/>
        </w:rPr>
        <w:t xml:space="preserve">proposed </w:t>
      </w:r>
      <w:r w:rsidR="00A22CF5">
        <w:rPr>
          <w:rFonts w:ascii="Century Gothic" w:hAnsi="Century Gothic"/>
        </w:rPr>
        <w:t xml:space="preserve">building responds to the operational requirements </w:t>
      </w:r>
      <w:r w:rsidR="00CD3D33">
        <w:rPr>
          <w:rFonts w:ascii="Century Gothic" w:hAnsi="Century Gothic"/>
        </w:rPr>
        <w:t xml:space="preserve">of </w:t>
      </w:r>
      <w:r w:rsidR="001B5B70">
        <w:rPr>
          <w:rFonts w:ascii="Century Gothic" w:hAnsi="Century Gothic"/>
        </w:rPr>
        <w:t>the agricultural enterprise</w:t>
      </w:r>
      <w:r w:rsidR="00C00440">
        <w:rPr>
          <w:rFonts w:ascii="Century Gothic" w:hAnsi="Century Gothic"/>
        </w:rPr>
        <w:t>.</w:t>
      </w:r>
    </w:p>
    <w:p w:rsidR="006A5219" w:rsidP="006C7CD4" w:rsidRDefault="000B0796" w14:paraId="52AB7FF7" w14:textId="5D378F3D">
      <w:pPr>
        <w:rPr>
          <w:rFonts w:ascii="Century Gothic" w:hAnsi="Century Gothic"/>
          <w:b/>
          <w:bCs/>
        </w:rPr>
      </w:pPr>
      <w:r w:rsidRPr="006C7CD4">
        <w:rPr>
          <w:rFonts w:ascii="Century Gothic" w:hAnsi="Century Gothic"/>
        </w:rPr>
        <w:t>3</w:t>
      </w:r>
      <w:r w:rsidRPr="006C7CD4" w:rsidR="00A15A0E">
        <w:rPr>
          <w:rFonts w:ascii="Century Gothic" w:hAnsi="Century Gothic"/>
        </w:rPr>
        <w:t>.</w:t>
      </w:r>
      <w:r w:rsidRPr="006C7CD4" w:rsidR="008706DE">
        <w:rPr>
          <w:rFonts w:ascii="Century Gothic" w:hAnsi="Century Gothic"/>
        </w:rPr>
        <w:t>4</w:t>
      </w:r>
      <w:r w:rsidRPr="006C7CD4" w:rsidR="00511EBB">
        <w:rPr>
          <w:rFonts w:ascii="Century Gothic" w:hAnsi="Century Gothic"/>
        </w:rPr>
        <w:t xml:space="preserve">       </w:t>
      </w:r>
      <w:r w:rsidRPr="006C7CD4" w:rsidR="008706DE">
        <w:rPr>
          <w:rFonts w:ascii="Century Gothic" w:hAnsi="Century Gothic"/>
          <w:b/>
          <w:bCs/>
        </w:rPr>
        <w:t>Scale</w:t>
      </w:r>
      <w:r w:rsidRPr="006C7CD4" w:rsidR="0065333D">
        <w:rPr>
          <w:rFonts w:ascii="Century Gothic" w:hAnsi="Century Gothic"/>
          <w:b/>
          <w:bCs/>
        </w:rPr>
        <w:t xml:space="preserve">, </w:t>
      </w:r>
    </w:p>
    <w:p w:rsidR="006C7CD4" w:rsidP="006C7CD4" w:rsidRDefault="006C7CD4" w14:paraId="377F10EB" w14:textId="22D7877F">
      <w:pPr>
        <w:ind w:left="720"/>
        <w:rPr>
          <w:rFonts w:ascii="Century Gothic" w:hAnsi="Century Gothic"/>
        </w:rPr>
      </w:pPr>
      <w:r w:rsidRPr="006C7CD4">
        <w:rPr>
          <w:rFonts w:ascii="Century Gothic" w:hAnsi="Century Gothic"/>
        </w:rPr>
        <w:t xml:space="preserve">The </w:t>
      </w:r>
      <w:r>
        <w:rPr>
          <w:rFonts w:ascii="Century Gothic" w:hAnsi="Century Gothic"/>
        </w:rPr>
        <w:t xml:space="preserve">scale of the proposed </w:t>
      </w:r>
      <w:r w:rsidR="00CD3D33">
        <w:rPr>
          <w:rFonts w:ascii="Century Gothic" w:hAnsi="Century Gothic"/>
        </w:rPr>
        <w:t>building is consistent with the activities of this agricultural enterprise.</w:t>
      </w:r>
    </w:p>
    <w:p w:rsidR="006C7CD4" w:rsidP="006C7CD4" w:rsidRDefault="006C7CD4" w14:paraId="3DA82FF0" w14:textId="35CCA885">
      <w:pPr>
        <w:rPr>
          <w:rFonts w:ascii="Century Gothic" w:hAnsi="Century Gothic"/>
          <w:b/>
          <w:bCs/>
        </w:rPr>
      </w:pPr>
      <w:r>
        <w:rPr>
          <w:rFonts w:ascii="Century Gothic" w:hAnsi="Century Gothic"/>
        </w:rPr>
        <w:t>3.5</w:t>
      </w:r>
      <w:r>
        <w:rPr>
          <w:rFonts w:ascii="Century Gothic" w:hAnsi="Century Gothic"/>
        </w:rPr>
        <w:tab/>
      </w:r>
      <w:r w:rsidRPr="006C7CD4">
        <w:rPr>
          <w:rFonts w:ascii="Century Gothic" w:hAnsi="Century Gothic"/>
          <w:b/>
          <w:bCs/>
        </w:rPr>
        <w:t>Appearance</w:t>
      </w:r>
    </w:p>
    <w:p w:rsidRPr="00CD3D33" w:rsidR="00CD3D33" w:rsidP="00974FC2" w:rsidRDefault="001B5B70" w14:paraId="0769BF86" w14:textId="331CD7A8">
      <w:pPr>
        <w:ind w:left="720"/>
        <w:rPr>
          <w:rFonts w:ascii="Century Gothic" w:hAnsi="Century Gothic"/>
        </w:rPr>
      </w:pPr>
      <w:r>
        <w:rPr>
          <w:rFonts w:ascii="Century Gothic" w:hAnsi="Century Gothic"/>
        </w:rPr>
        <w:t xml:space="preserve">Natural </w:t>
      </w:r>
      <w:r w:rsidR="000210F1">
        <w:rPr>
          <w:rFonts w:ascii="Century Gothic" w:hAnsi="Century Gothic"/>
        </w:rPr>
        <w:t>timber cladding and dark green profiled ste</w:t>
      </w:r>
      <w:r w:rsidR="00974FC2">
        <w:rPr>
          <w:rFonts w:ascii="Century Gothic" w:hAnsi="Century Gothic"/>
        </w:rPr>
        <w:t>el</w:t>
      </w:r>
      <w:r w:rsidR="000210F1">
        <w:rPr>
          <w:rFonts w:ascii="Century Gothic" w:hAnsi="Century Gothic"/>
        </w:rPr>
        <w:t xml:space="preserve"> roof sheeting</w:t>
      </w:r>
      <w:r>
        <w:rPr>
          <w:rFonts w:ascii="Century Gothic" w:hAnsi="Century Gothic"/>
        </w:rPr>
        <w:t xml:space="preserve"> </w:t>
      </w:r>
      <w:r w:rsidRPr="00CD3D33">
        <w:rPr>
          <w:rFonts w:ascii="Century Gothic" w:hAnsi="Century Gothic"/>
        </w:rPr>
        <w:t>h</w:t>
      </w:r>
      <w:r>
        <w:rPr>
          <w:rFonts w:ascii="Century Gothic" w:hAnsi="Century Gothic"/>
        </w:rPr>
        <w:t>ave</w:t>
      </w:r>
      <w:r w:rsidRPr="00CD3D33" w:rsidR="00CD3D33">
        <w:rPr>
          <w:rFonts w:ascii="Century Gothic" w:hAnsi="Century Gothic"/>
        </w:rPr>
        <w:t xml:space="preserve"> been selected to ensure the proposed buil</w:t>
      </w:r>
      <w:r w:rsidR="00CD3D33">
        <w:rPr>
          <w:rFonts w:ascii="Century Gothic" w:hAnsi="Century Gothic"/>
        </w:rPr>
        <w:t>ding merges with its surroundings</w:t>
      </w:r>
      <w:r>
        <w:rPr>
          <w:rFonts w:ascii="Century Gothic" w:hAnsi="Century Gothic"/>
        </w:rPr>
        <w:t xml:space="preserve"> and creates a coherent architectural group</w:t>
      </w:r>
      <w:r w:rsidR="000210F1">
        <w:rPr>
          <w:rFonts w:ascii="Century Gothic" w:hAnsi="Century Gothic"/>
        </w:rPr>
        <w:t xml:space="preserve"> which reflects contemporary </w:t>
      </w:r>
      <w:r w:rsidR="00974FC2">
        <w:rPr>
          <w:rFonts w:ascii="Century Gothic" w:hAnsi="Century Gothic"/>
        </w:rPr>
        <w:t xml:space="preserve">agricultural </w:t>
      </w:r>
      <w:r w:rsidR="000210F1">
        <w:rPr>
          <w:rFonts w:ascii="Century Gothic" w:hAnsi="Century Gothic"/>
        </w:rPr>
        <w:t>building traditions.</w:t>
      </w:r>
    </w:p>
    <w:p w:rsidR="006C7CD4" w:rsidP="006C7CD4" w:rsidRDefault="006C7CD4" w14:paraId="6E80CDAE" w14:textId="7002C857">
      <w:pPr>
        <w:rPr>
          <w:rFonts w:ascii="Century Gothic" w:hAnsi="Century Gothic"/>
          <w:b/>
          <w:bCs/>
        </w:rPr>
      </w:pPr>
      <w:r>
        <w:rPr>
          <w:rFonts w:ascii="Century Gothic" w:hAnsi="Century Gothic"/>
        </w:rPr>
        <w:t>3.6</w:t>
      </w:r>
      <w:r>
        <w:rPr>
          <w:rFonts w:ascii="Century Gothic" w:hAnsi="Century Gothic"/>
        </w:rPr>
        <w:tab/>
      </w:r>
      <w:r w:rsidRPr="006C7CD4">
        <w:rPr>
          <w:rFonts w:ascii="Century Gothic" w:hAnsi="Century Gothic"/>
          <w:b/>
          <w:bCs/>
        </w:rPr>
        <w:t>Landscaping</w:t>
      </w:r>
    </w:p>
    <w:p w:rsidR="006A5219" w:rsidP="00804905" w:rsidRDefault="00804905" w14:paraId="5D9BE4EC" w14:textId="79038E30">
      <w:pPr>
        <w:ind w:left="720"/>
        <w:rPr>
          <w:rFonts w:ascii="Century Gothic" w:hAnsi="Century Gothic"/>
        </w:rPr>
      </w:pPr>
      <w:r>
        <w:rPr>
          <w:rFonts w:ascii="Century Gothic" w:hAnsi="Century Gothic"/>
        </w:rPr>
        <w:t>Landscaping works will be restricted to the reinstatement of disturbed surfaces</w:t>
      </w:r>
      <w:r w:rsidR="00F00685">
        <w:rPr>
          <w:rFonts w:ascii="Century Gothic" w:hAnsi="Century Gothic"/>
        </w:rPr>
        <w:t xml:space="preserve"> and screen planting using indigenous species.</w:t>
      </w:r>
    </w:p>
    <w:p w:rsidR="009741CC" w:rsidP="009741CC" w:rsidRDefault="009741CC" w14:paraId="6E8E7089" w14:textId="3D865A6B">
      <w:pPr>
        <w:rPr>
          <w:rFonts w:ascii="Century Gothic" w:hAnsi="Century Gothic"/>
          <w:b/>
          <w:bCs/>
        </w:rPr>
      </w:pPr>
      <w:r w:rsidRPr="009741CC">
        <w:rPr>
          <w:rFonts w:ascii="Century Gothic" w:hAnsi="Century Gothic"/>
          <w:b/>
          <w:bCs/>
        </w:rPr>
        <w:t xml:space="preserve">4.0 </w:t>
      </w:r>
      <w:r w:rsidRPr="009741CC">
        <w:rPr>
          <w:rFonts w:ascii="Century Gothic" w:hAnsi="Century Gothic"/>
          <w:b/>
          <w:bCs/>
        </w:rPr>
        <w:tab/>
      </w:r>
      <w:r w:rsidRPr="009741CC">
        <w:rPr>
          <w:rFonts w:ascii="Century Gothic" w:hAnsi="Century Gothic"/>
          <w:b/>
          <w:bCs/>
        </w:rPr>
        <w:t>JUSTIFICATION</w:t>
      </w:r>
    </w:p>
    <w:p w:rsidR="009741CC" w:rsidP="009741CC" w:rsidRDefault="009741CC" w14:paraId="66478AD1" w14:textId="61A56CDC">
      <w:pPr>
        <w:rPr>
          <w:rFonts w:ascii="Century Gothic" w:hAnsi="Century Gothic"/>
          <w:b/>
          <w:bCs/>
        </w:rPr>
      </w:pPr>
    </w:p>
    <w:p w:rsidRPr="00F00685" w:rsidR="00F00685" w:rsidP="00F00685" w:rsidRDefault="00F00685" w14:paraId="6A74898E" w14:textId="1BE1A962">
      <w:pPr>
        <w:pStyle w:val="ListParagraph"/>
        <w:numPr>
          <w:ilvl w:val="0"/>
          <w:numId w:val="10"/>
        </w:numPr>
        <w:suppressAutoHyphens w:val="0"/>
        <w:autoSpaceDN/>
        <w:spacing w:after="160" w:line="259" w:lineRule="auto"/>
        <w:contextualSpacing/>
        <w:textAlignment w:val="auto"/>
        <w:rPr>
          <w:rFonts w:ascii="Century Gothic" w:hAnsi="Century Gothic" w:eastAsiaTheme="minorHAnsi" w:cstheme="minorBidi"/>
        </w:rPr>
      </w:pPr>
      <w:r w:rsidRPr="00F00685">
        <w:rPr>
          <w:rFonts w:ascii="Century Gothic" w:hAnsi="Century Gothic" w:eastAsiaTheme="minorHAnsi" w:cstheme="minorBidi"/>
        </w:rPr>
        <w:t xml:space="preserve">Mr. Willoughby has owned and </w:t>
      </w:r>
      <w:r w:rsidR="00974FC2">
        <w:rPr>
          <w:rFonts w:ascii="Century Gothic" w:hAnsi="Century Gothic" w:eastAsiaTheme="minorHAnsi" w:cstheme="minorBidi"/>
        </w:rPr>
        <w:t xml:space="preserve">has </w:t>
      </w:r>
      <w:r w:rsidRPr="00F00685">
        <w:rPr>
          <w:rFonts w:ascii="Century Gothic" w:hAnsi="Century Gothic" w:eastAsiaTheme="minorHAnsi" w:cstheme="minorBidi"/>
        </w:rPr>
        <w:t>farmed the property as his principal source of income for 38 years.</w:t>
      </w:r>
    </w:p>
    <w:p w:rsidRPr="00F00685" w:rsidR="00F00685" w:rsidP="00F00685" w:rsidRDefault="00F00685" w14:paraId="13CE0AC5" w14:textId="77777777">
      <w:pPr>
        <w:numPr>
          <w:ilvl w:val="0"/>
          <w:numId w:val="10"/>
        </w:numPr>
        <w:suppressAutoHyphens w:val="0"/>
        <w:autoSpaceDN/>
        <w:spacing w:after="160" w:line="259" w:lineRule="auto"/>
        <w:contextualSpacing/>
        <w:textAlignment w:val="auto"/>
        <w:rPr>
          <w:rFonts w:ascii="Century Gothic" w:hAnsi="Century Gothic" w:eastAsiaTheme="minorHAnsi" w:cstheme="minorBidi"/>
        </w:rPr>
      </w:pPr>
      <w:r w:rsidRPr="00F00685">
        <w:rPr>
          <w:rFonts w:ascii="Century Gothic" w:hAnsi="Century Gothic" w:eastAsiaTheme="minorHAnsi" w:cstheme="minorBidi"/>
        </w:rPr>
        <w:t>As a result of Mr. Willoughby’s deteriorating health he has stopped rearing pheasants and now manages a flock of 49 breeding ewes.</w:t>
      </w:r>
    </w:p>
    <w:p w:rsidR="00F00685" w:rsidP="00F00685" w:rsidRDefault="00F00685" w14:paraId="60965C2B" w14:textId="77777777">
      <w:pPr>
        <w:suppressAutoHyphens w:val="0"/>
        <w:autoSpaceDN/>
        <w:spacing w:after="160" w:line="259" w:lineRule="auto"/>
        <w:ind w:left="720"/>
        <w:contextualSpacing/>
        <w:textAlignment w:val="auto"/>
        <w:rPr>
          <w:rFonts w:ascii="Century Gothic" w:hAnsi="Century Gothic" w:eastAsiaTheme="minorHAnsi" w:cstheme="minorBidi"/>
        </w:rPr>
      </w:pPr>
    </w:p>
    <w:p w:rsidRPr="00F00685" w:rsidR="00F00685" w:rsidP="00F00685" w:rsidRDefault="00F00685" w14:paraId="627FD68B" w14:textId="02E8F275">
      <w:pPr>
        <w:numPr>
          <w:ilvl w:val="0"/>
          <w:numId w:val="10"/>
        </w:numPr>
        <w:suppressAutoHyphens w:val="0"/>
        <w:autoSpaceDN/>
        <w:spacing w:after="160" w:line="259" w:lineRule="auto"/>
        <w:contextualSpacing/>
        <w:textAlignment w:val="auto"/>
        <w:rPr>
          <w:rFonts w:ascii="Century Gothic" w:hAnsi="Century Gothic" w:eastAsiaTheme="minorHAnsi" w:cstheme="minorBidi"/>
        </w:rPr>
      </w:pPr>
      <w:r w:rsidRPr="00F00685">
        <w:rPr>
          <w:rFonts w:ascii="Century Gothic" w:hAnsi="Century Gothic" w:eastAsiaTheme="minorHAnsi" w:cstheme="minorBidi"/>
        </w:rPr>
        <w:t xml:space="preserve">Mr. Willoughby’s medical team anticipate that his condition will deteriorate to a point where he is unable to manage the farm and will require full time </w:t>
      </w:r>
      <w:r w:rsidR="000210F1">
        <w:rPr>
          <w:rFonts w:ascii="Century Gothic" w:hAnsi="Century Gothic" w:eastAsiaTheme="minorHAnsi" w:cstheme="minorBidi"/>
        </w:rPr>
        <w:t>assistance</w:t>
      </w:r>
      <w:r w:rsidRPr="00F00685">
        <w:rPr>
          <w:rFonts w:ascii="Century Gothic" w:hAnsi="Century Gothic" w:eastAsiaTheme="minorHAnsi" w:cstheme="minorBidi"/>
        </w:rPr>
        <w:t xml:space="preserve"> to </w:t>
      </w:r>
      <w:r w:rsidR="000210F1">
        <w:rPr>
          <w:rFonts w:ascii="Century Gothic" w:hAnsi="Century Gothic" w:eastAsiaTheme="minorHAnsi" w:cstheme="minorBidi"/>
        </w:rPr>
        <w:t>help</w:t>
      </w:r>
      <w:r w:rsidRPr="00F00685">
        <w:rPr>
          <w:rFonts w:ascii="Century Gothic" w:hAnsi="Century Gothic" w:eastAsiaTheme="minorHAnsi" w:cstheme="minorBidi"/>
        </w:rPr>
        <w:t xml:space="preserve"> with personal care and domestic tasks.</w:t>
      </w:r>
    </w:p>
    <w:p w:rsidR="00F00685" w:rsidP="00F00685" w:rsidRDefault="00F00685" w14:paraId="291A39B8" w14:textId="77777777">
      <w:pPr>
        <w:suppressAutoHyphens w:val="0"/>
        <w:autoSpaceDN/>
        <w:spacing w:after="160" w:line="259" w:lineRule="auto"/>
        <w:ind w:left="720"/>
        <w:contextualSpacing/>
        <w:textAlignment w:val="auto"/>
        <w:rPr>
          <w:rFonts w:ascii="Century Gothic" w:hAnsi="Century Gothic" w:eastAsiaTheme="minorHAnsi" w:cstheme="minorBidi"/>
        </w:rPr>
      </w:pPr>
    </w:p>
    <w:p w:rsidRPr="00F00685" w:rsidR="00F00685" w:rsidP="00F00685" w:rsidRDefault="00F00685" w14:paraId="5D568E6D" w14:textId="4D03E2A2">
      <w:pPr>
        <w:numPr>
          <w:ilvl w:val="0"/>
          <w:numId w:val="10"/>
        </w:numPr>
        <w:suppressAutoHyphens w:val="0"/>
        <w:autoSpaceDN/>
        <w:spacing w:after="160" w:line="259" w:lineRule="auto"/>
        <w:contextualSpacing/>
        <w:textAlignment w:val="auto"/>
        <w:rPr>
          <w:rFonts w:ascii="Century Gothic" w:hAnsi="Century Gothic" w:eastAsiaTheme="minorHAnsi" w:cstheme="minorBidi"/>
        </w:rPr>
      </w:pPr>
      <w:r w:rsidRPr="00F00685">
        <w:rPr>
          <w:rFonts w:ascii="Century Gothic" w:hAnsi="Century Gothic" w:eastAsiaTheme="minorHAnsi" w:cstheme="minorBidi"/>
        </w:rPr>
        <w:t>He does not wish to become a burden on society and has planned for his son’s family to relocate to the farm so that they can manage the livestock and share the role of carer.</w:t>
      </w:r>
    </w:p>
    <w:p w:rsidR="00F00685" w:rsidP="00F00685" w:rsidRDefault="00F00685" w14:paraId="1E3CEE45" w14:textId="77777777">
      <w:pPr>
        <w:suppressAutoHyphens w:val="0"/>
        <w:autoSpaceDN/>
        <w:spacing w:after="160" w:line="259" w:lineRule="auto"/>
        <w:ind w:left="720"/>
        <w:contextualSpacing/>
        <w:textAlignment w:val="auto"/>
        <w:rPr>
          <w:rFonts w:ascii="Century Gothic" w:hAnsi="Century Gothic" w:eastAsiaTheme="minorHAnsi" w:cstheme="minorBidi"/>
        </w:rPr>
      </w:pPr>
    </w:p>
    <w:p w:rsidRPr="00F00685" w:rsidR="00F00685" w:rsidP="00F00685" w:rsidRDefault="00F00685" w14:paraId="5CA2D612" w14:textId="4862F58C">
      <w:pPr>
        <w:numPr>
          <w:ilvl w:val="0"/>
          <w:numId w:val="10"/>
        </w:numPr>
        <w:suppressAutoHyphens w:val="0"/>
        <w:autoSpaceDN/>
        <w:spacing w:after="160" w:line="259" w:lineRule="auto"/>
        <w:contextualSpacing/>
        <w:textAlignment w:val="auto"/>
        <w:rPr>
          <w:rFonts w:ascii="Century Gothic" w:hAnsi="Century Gothic" w:eastAsiaTheme="minorHAnsi" w:cstheme="minorBidi"/>
        </w:rPr>
      </w:pPr>
      <w:r w:rsidRPr="00F00685">
        <w:rPr>
          <w:rFonts w:ascii="Century Gothic" w:hAnsi="Century Gothic" w:eastAsiaTheme="minorHAnsi" w:cstheme="minorBidi"/>
        </w:rPr>
        <w:t>Mr Willoughby’s son is married with four dependent children. It is anticipated that this family will occupy the host property. Mr Willoughby will occupy the annexe, where he will be able to enjoy a level of independence whilst benefitting from the availability of 24-hour care.</w:t>
      </w:r>
    </w:p>
    <w:p w:rsidR="00F00685" w:rsidP="00F00685" w:rsidRDefault="00F00685" w14:paraId="2CD08068" w14:textId="77777777">
      <w:pPr>
        <w:suppressAutoHyphens w:val="0"/>
        <w:autoSpaceDN/>
        <w:spacing w:after="160" w:line="259" w:lineRule="auto"/>
        <w:ind w:left="720"/>
        <w:contextualSpacing/>
        <w:textAlignment w:val="auto"/>
        <w:rPr>
          <w:rFonts w:ascii="Century Gothic" w:hAnsi="Century Gothic" w:eastAsiaTheme="minorHAnsi" w:cstheme="minorBidi"/>
        </w:rPr>
      </w:pPr>
    </w:p>
    <w:p w:rsidR="00F00685" w:rsidP="00F00685" w:rsidRDefault="00F00685" w14:paraId="6DFB4EA6" w14:textId="22BF05EE">
      <w:pPr>
        <w:numPr>
          <w:ilvl w:val="0"/>
          <w:numId w:val="10"/>
        </w:numPr>
        <w:suppressAutoHyphens w:val="0"/>
        <w:autoSpaceDN/>
        <w:spacing w:after="160" w:line="259" w:lineRule="auto"/>
        <w:contextualSpacing/>
        <w:textAlignment w:val="auto"/>
        <w:rPr>
          <w:rFonts w:ascii="Century Gothic" w:hAnsi="Century Gothic" w:eastAsiaTheme="minorHAnsi" w:cstheme="minorBidi"/>
        </w:rPr>
      </w:pPr>
      <w:r w:rsidRPr="00F00685">
        <w:rPr>
          <w:rFonts w:ascii="Century Gothic" w:hAnsi="Century Gothic" w:eastAsiaTheme="minorHAnsi" w:cstheme="minorBidi"/>
        </w:rPr>
        <w:t>Mr. Willoughby’s son intends to relocate his business to the farm and will divide his time between this and management of the established agricultural enterprise. His wife is a trained nurse, who will be looking for a full-time position in a local hospital. Once Mr Willoughby’s condition deteriorates, she will reduce her hours so that 24-hour care can be provided.</w:t>
      </w:r>
    </w:p>
    <w:p w:rsidR="00F00685" w:rsidP="00F00685" w:rsidRDefault="00F00685" w14:paraId="2301ED35" w14:textId="77777777">
      <w:pPr>
        <w:suppressAutoHyphens w:val="0"/>
        <w:autoSpaceDN/>
        <w:spacing w:after="160" w:line="259" w:lineRule="auto"/>
        <w:contextualSpacing/>
        <w:textAlignment w:val="auto"/>
        <w:rPr>
          <w:rFonts w:ascii="Century Gothic" w:hAnsi="Century Gothic" w:eastAsiaTheme="minorHAnsi" w:cstheme="minorBidi"/>
        </w:rPr>
      </w:pPr>
    </w:p>
    <w:p w:rsidR="00F00685" w:rsidP="00F00685" w:rsidRDefault="00F00685" w14:paraId="2E9D5843" w14:textId="011E6C4E">
      <w:pPr>
        <w:suppressAutoHyphens w:val="0"/>
        <w:autoSpaceDN/>
        <w:spacing w:after="160" w:line="259" w:lineRule="auto"/>
        <w:ind w:left="720" w:hanging="720"/>
        <w:contextualSpacing/>
        <w:textAlignment w:val="auto"/>
        <w:rPr>
          <w:rFonts w:ascii="Century Gothic" w:hAnsi="Century Gothic" w:eastAsiaTheme="minorHAnsi" w:cstheme="minorBidi"/>
        </w:rPr>
      </w:pPr>
      <w:r>
        <w:rPr>
          <w:rFonts w:ascii="Century Gothic" w:hAnsi="Century Gothic" w:eastAsiaTheme="minorHAnsi" w:cstheme="minorBidi"/>
        </w:rPr>
        <w:t>7.0</w:t>
      </w:r>
      <w:r>
        <w:rPr>
          <w:rFonts w:ascii="Century Gothic" w:hAnsi="Century Gothic" w:eastAsiaTheme="minorHAnsi" w:cstheme="minorBidi"/>
        </w:rPr>
        <w:tab/>
      </w:r>
      <w:r>
        <w:rPr>
          <w:rFonts w:ascii="Century Gothic" w:hAnsi="Century Gothic" w:eastAsiaTheme="minorHAnsi" w:cstheme="minorBidi"/>
        </w:rPr>
        <w:t xml:space="preserve">The proposed building will provide </w:t>
      </w:r>
      <w:r w:rsidR="001B5B70">
        <w:rPr>
          <w:rFonts w:ascii="Century Gothic" w:hAnsi="Century Gothic" w:eastAsiaTheme="minorHAnsi" w:cstheme="minorBidi"/>
        </w:rPr>
        <w:t xml:space="preserve">secure storage for agricultural equipment associated with </w:t>
      </w:r>
      <w:r w:rsidR="00974FC2">
        <w:rPr>
          <w:rFonts w:ascii="Century Gothic" w:hAnsi="Century Gothic" w:eastAsiaTheme="minorHAnsi" w:cstheme="minorBidi"/>
        </w:rPr>
        <w:t>livestock farming.</w:t>
      </w:r>
    </w:p>
    <w:p w:rsidR="00C00440" w:rsidP="00F00685" w:rsidRDefault="00C00440" w14:paraId="58A722EA" w14:textId="77777777">
      <w:pPr>
        <w:suppressAutoHyphens w:val="0"/>
        <w:autoSpaceDN/>
        <w:spacing w:after="160" w:line="259" w:lineRule="auto"/>
        <w:ind w:left="720" w:hanging="720"/>
        <w:contextualSpacing/>
        <w:textAlignment w:val="auto"/>
        <w:rPr>
          <w:rFonts w:ascii="Century Gothic" w:hAnsi="Century Gothic" w:eastAsiaTheme="minorHAnsi" w:cstheme="minorBidi"/>
        </w:rPr>
      </w:pPr>
    </w:p>
    <w:p w:rsidRPr="00F00685" w:rsidR="00C00440" w:rsidP="00F00685" w:rsidRDefault="00C00440" w14:paraId="789068E0" w14:textId="3FA0916F">
      <w:pPr>
        <w:suppressAutoHyphens w:val="0"/>
        <w:autoSpaceDN/>
        <w:spacing w:after="160" w:line="259" w:lineRule="auto"/>
        <w:ind w:left="720" w:hanging="720"/>
        <w:contextualSpacing/>
        <w:textAlignment w:val="auto"/>
        <w:rPr>
          <w:rFonts w:ascii="Century Gothic" w:hAnsi="Century Gothic" w:eastAsiaTheme="minorHAnsi" w:cstheme="minorBidi"/>
        </w:rPr>
      </w:pPr>
      <w:r>
        <w:rPr>
          <w:rFonts w:ascii="Century Gothic" w:hAnsi="Century Gothic" w:eastAsiaTheme="minorHAnsi" w:cstheme="minorBidi"/>
        </w:rPr>
        <w:t>8.0</w:t>
      </w:r>
      <w:r>
        <w:rPr>
          <w:rFonts w:ascii="Century Gothic" w:hAnsi="Century Gothic" w:eastAsiaTheme="minorHAnsi" w:cstheme="minorBidi"/>
        </w:rPr>
        <w:tab/>
      </w:r>
      <w:r>
        <w:rPr>
          <w:rFonts w:ascii="Century Gothic" w:hAnsi="Century Gothic" w:eastAsiaTheme="minorHAnsi" w:cstheme="minorBidi"/>
        </w:rPr>
        <w:t xml:space="preserve">Prior to his illness Mr. Willoughby ran a profitable business on the above basis for several years and anticipates that, with the support of his son a successful agricultural enterprise can </w:t>
      </w:r>
      <w:r w:rsidR="000210F1">
        <w:rPr>
          <w:rFonts w:ascii="Century Gothic" w:hAnsi="Century Gothic" w:eastAsiaTheme="minorHAnsi" w:cstheme="minorBidi"/>
        </w:rPr>
        <w:t>continue.</w:t>
      </w:r>
    </w:p>
    <w:p w:rsidR="00F00685" w:rsidP="00F00685" w:rsidRDefault="00F00685" w14:paraId="48F9D186" w14:textId="77777777">
      <w:pPr>
        <w:suppressAutoHyphens w:val="0"/>
        <w:autoSpaceDN/>
        <w:spacing w:after="160" w:line="259" w:lineRule="auto"/>
        <w:ind w:left="720"/>
        <w:contextualSpacing/>
        <w:textAlignment w:val="auto"/>
        <w:rPr>
          <w:rFonts w:ascii="Century Gothic" w:hAnsi="Century Gothic" w:eastAsiaTheme="minorHAnsi" w:cstheme="minorBidi"/>
        </w:rPr>
      </w:pPr>
    </w:p>
    <w:p w:rsidRPr="00463D40" w:rsidR="00463D40" w:rsidP="00463D40" w:rsidRDefault="00463D40" w14:paraId="1C234491" w14:textId="642532EC">
      <w:pPr>
        <w:rPr>
          <w:rFonts w:ascii="Century Gothic" w:hAnsi="Century Gothic"/>
          <w:b/>
          <w:bCs/>
        </w:rPr>
      </w:pPr>
    </w:p>
    <w:p w:rsidR="00463D40" w:rsidP="00463D40" w:rsidRDefault="00463D40" w14:paraId="62428005" w14:textId="2C36233F">
      <w:pPr>
        <w:rPr>
          <w:rFonts w:ascii="Century Gothic" w:hAnsi="Century Gothic"/>
          <w:b/>
          <w:bCs/>
        </w:rPr>
      </w:pPr>
    </w:p>
    <w:p w:rsidR="00463D40" w:rsidP="00463D40" w:rsidRDefault="00463D40" w14:paraId="33F30327" w14:textId="6A98FCBA">
      <w:pPr>
        <w:rPr>
          <w:rFonts w:ascii="Century Gothic" w:hAnsi="Century Gothic"/>
          <w:b/>
          <w:bCs/>
        </w:rPr>
      </w:pPr>
      <w:r>
        <w:rPr>
          <w:rFonts w:ascii="Century Gothic" w:hAnsi="Century Gothic"/>
          <w:b/>
          <w:bCs/>
        </w:rPr>
        <w:tab/>
      </w:r>
    </w:p>
    <w:p w:rsidR="00267BB7" w:rsidP="00463D40" w:rsidRDefault="00267BB7" w14:paraId="03D3B50E" w14:textId="76B07582">
      <w:pPr>
        <w:rPr>
          <w:rFonts w:ascii="Century Gothic" w:hAnsi="Century Gothic"/>
          <w:b/>
          <w:bCs/>
        </w:rPr>
      </w:pPr>
    </w:p>
    <w:p w:rsidR="00267BB7" w:rsidP="00463D40" w:rsidRDefault="00267BB7" w14:paraId="6109D652" w14:textId="0CA6D119">
      <w:pPr>
        <w:rPr>
          <w:rFonts w:ascii="Century Gothic" w:hAnsi="Century Gothic"/>
          <w:b/>
          <w:bCs/>
        </w:rPr>
      </w:pPr>
    </w:p>
    <w:p w:rsidRPr="00463D40" w:rsidR="00267BB7" w:rsidP="00463D40" w:rsidRDefault="00267BB7" w14:paraId="3DFFE506" w14:textId="3DCA157A">
      <w:pPr>
        <w:rPr>
          <w:rFonts w:ascii="Century Gothic" w:hAnsi="Century Gothic"/>
          <w:b/>
          <w:bCs/>
        </w:rPr>
      </w:pPr>
    </w:p>
    <w:p w:rsidRPr="00463D40" w:rsidR="00463D40" w:rsidP="00463D40" w:rsidRDefault="00463D40" w14:paraId="5858CE82" w14:textId="77777777">
      <w:pPr>
        <w:ind w:left="720"/>
        <w:rPr>
          <w:rFonts w:ascii="Century Gothic" w:hAnsi="Century Gothic"/>
        </w:rPr>
      </w:pPr>
    </w:p>
    <w:sectPr w:rsidRPr="00463D40" w:rsidR="00463D40">
      <w:headerReference w:type="default" r:id="rId7"/>
      <w:footerReference w:type="default" r:id="rId8"/>
      <w:pgSz w:w="11906" w:h="16838"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058" w:rsidRDefault="00C51058" w14:paraId="5D298D26" w14:textId="77777777">
      <w:pPr>
        <w:spacing w:after="0" w:line="240" w:lineRule="auto"/>
      </w:pPr>
      <w:r>
        <w:separator/>
      </w:r>
    </w:p>
  </w:endnote>
  <w:endnote w:type="continuationSeparator" w:id="0">
    <w:p w:rsidR="00C51058" w:rsidRDefault="00C51058" w14:paraId="3BBA8B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F05" w:rsidRDefault="006F4F05" w14:paraId="318392DD" w14:textId="77777777">
    <w:pPr>
      <w:pStyle w:val="Footer"/>
    </w:pPr>
  </w:p>
  <w:p w:rsidR="006F4F05" w:rsidRDefault="00511EBB" w14:paraId="1FA5FBFB" w14:textId="580968E6">
    <w:pPr>
      <w:pStyle w:val="Footer"/>
      <w:rPr>
        <w:rFonts w:ascii="Century Gothic" w:hAnsi="Century Gothic"/>
      </w:rPr>
    </w:pPr>
    <w:r>
      <w:rPr>
        <w:rFonts w:ascii="Century Gothic" w:hAnsi="Century Gothic"/>
      </w:rPr>
      <w:t>WHpARCHITECTURE</w:t>
    </w:r>
    <w:r>
      <w:rPr>
        <w:rFonts w:ascii="Century Gothic" w:hAnsi="Century Gothic"/>
      </w:rPr>
      <w:tab/>
    </w:r>
    <w:r>
      <w:rPr>
        <w:rFonts w:ascii="Century Gothic" w:hAnsi="Century Gothic"/>
      </w:rPr>
      <w:t xml:space="preserve">                                                  </w:t>
    </w:r>
    <w:r w:rsidR="00741813">
      <w:rPr>
        <w:rFonts w:ascii="Century Gothic" w:hAnsi="Century Gothic"/>
      </w:rPr>
      <w:t xml:space="preserve">                            </w:t>
    </w:r>
    <w:r w:rsidR="00185A8A">
      <w:rPr>
        <w:rFonts w:ascii="Century Gothic" w:hAnsi="Century Gothic"/>
      </w:rPr>
      <w:t>3988/1-C/</w:t>
    </w:r>
    <w:r w:rsidR="000210F1">
      <w:rPr>
        <w:rFonts w:ascii="Century Gothic" w:hAnsi="Century Gothic"/>
      </w:rPr>
      <w:t>13-01-2026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058" w:rsidRDefault="00C51058" w14:paraId="3D94A147" w14:textId="77777777">
      <w:pPr>
        <w:spacing w:after="0" w:line="240" w:lineRule="auto"/>
      </w:pPr>
      <w:r>
        <w:rPr>
          <w:color w:val="000000"/>
        </w:rPr>
        <w:separator/>
      </w:r>
    </w:p>
  </w:footnote>
  <w:footnote w:type="continuationSeparator" w:id="0">
    <w:p w:rsidR="00C51058" w:rsidRDefault="00C51058" w14:paraId="245D58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F05" w:rsidRDefault="00804905" w14:paraId="7C65D975" w14:textId="392966FB">
    <w:pPr>
      <w:pStyle w:val="Header"/>
      <w:rPr>
        <w:rFonts w:ascii="Century Gothic" w:hAnsi="Century Gothic"/>
      </w:rPr>
    </w:pPr>
    <w:r>
      <w:rPr>
        <w:rFonts w:ascii="Century Gothic" w:hAnsi="Century Gothic"/>
      </w:rPr>
      <w:t>MYSTERY WOOD FARM HOYLANDSWAINE</w:t>
    </w:r>
    <w:r w:rsidR="00CC28A6">
      <w:rPr>
        <w:rFonts w:ascii="Century Gothic" w:hAnsi="Century Gothic"/>
      </w:rPr>
      <w:t xml:space="preserve">; </w:t>
    </w:r>
    <w:r w:rsidR="00741813">
      <w:rPr>
        <w:rFonts w:ascii="Century Gothic" w:hAnsi="Century Gothic"/>
      </w:rPr>
      <w:t xml:space="preserve">SUPPORTING STATEMENT </w:t>
    </w:r>
    <w:r w:rsidR="00741813">
      <w:rPr>
        <w:rFonts w:ascii="Century Gothic" w:hAnsi="Century Gothic"/>
      </w:rPr>
      <w:tab/>
    </w:r>
    <w:r w:rsidR="000210F1">
      <w:rPr>
        <w:rFonts w:ascii="Century Gothic" w:hAnsi="Century Gothic"/>
      </w:rPr>
      <w:t>JANUARY</w:t>
    </w:r>
    <w:r w:rsidR="00F00685">
      <w:rPr>
        <w:rFonts w:ascii="Century Gothic" w:hAnsi="Century Gothic"/>
      </w:rPr>
      <w:t xml:space="preserve"> 202</w:t>
    </w:r>
    <w:r w:rsidR="000210F1">
      <w:rPr>
        <w:rFonts w:ascii="Century Gothic" w:hAnsi="Century Gothic"/>
      </w:rPr>
      <w:t>6</w:t>
    </w:r>
  </w:p>
  <w:p w:rsidR="006F4F05" w:rsidRDefault="006F4F05" w14:paraId="6A5467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5CC"/>
    <w:multiLevelType w:val="hybridMultilevel"/>
    <w:tmpl w:val="FFBC5758"/>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 w15:restartNumberingAfterBreak="0">
    <w:nsid w:val="1D601CD1"/>
    <w:multiLevelType w:val="hybridMultilevel"/>
    <w:tmpl w:val="703AD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545E76"/>
    <w:multiLevelType w:val="multilevel"/>
    <w:tmpl w:val="4476B2F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89F0C11"/>
    <w:multiLevelType w:val="hybridMultilevel"/>
    <w:tmpl w:val="3E42CD7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291951BA"/>
    <w:multiLevelType w:val="hybridMultilevel"/>
    <w:tmpl w:val="358CCD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2AEB3707"/>
    <w:multiLevelType w:val="multilevel"/>
    <w:tmpl w:val="9BF0B184"/>
    <w:lvl w:ilvl="0">
      <w:start w:val="1"/>
      <w:numFmt w:val="decimal"/>
      <w:lvlText w:val="%1.0"/>
      <w:lvlJc w:val="left"/>
      <w:pPr>
        <w:ind w:left="720" w:hanging="720"/>
      </w:pPr>
    </w:lvl>
    <w:lvl w:ilvl="1">
      <w:start w:val="1"/>
      <w:numFmt w:val="decimalZero"/>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6" w15:restartNumberingAfterBreak="0">
    <w:nsid w:val="50E9379D"/>
    <w:multiLevelType w:val="hybridMultilevel"/>
    <w:tmpl w:val="626897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87C597D"/>
    <w:multiLevelType w:val="hybridMultilevel"/>
    <w:tmpl w:val="907EA7C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61C50E90"/>
    <w:multiLevelType w:val="hybridMultilevel"/>
    <w:tmpl w:val="9586E0A8"/>
    <w:lvl w:ilvl="0" w:tplc="08090001">
      <w:start w:val="1"/>
      <w:numFmt w:val="bullet"/>
      <w:lvlText w:val=""/>
      <w:lvlJc w:val="left"/>
      <w:pPr>
        <w:ind w:left="1502" w:hanging="360"/>
      </w:pPr>
      <w:rPr>
        <w:rFonts w:hint="default" w:ascii="Symbol" w:hAnsi="Symbol"/>
      </w:rPr>
    </w:lvl>
    <w:lvl w:ilvl="1" w:tplc="08090003" w:tentative="1">
      <w:start w:val="1"/>
      <w:numFmt w:val="bullet"/>
      <w:lvlText w:val="o"/>
      <w:lvlJc w:val="left"/>
      <w:pPr>
        <w:ind w:left="2222" w:hanging="360"/>
      </w:pPr>
      <w:rPr>
        <w:rFonts w:hint="default" w:ascii="Courier New" w:hAnsi="Courier New" w:cs="Courier New"/>
      </w:rPr>
    </w:lvl>
    <w:lvl w:ilvl="2" w:tplc="08090005" w:tentative="1">
      <w:start w:val="1"/>
      <w:numFmt w:val="bullet"/>
      <w:lvlText w:val=""/>
      <w:lvlJc w:val="left"/>
      <w:pPr>
        <w:ind w:left="2942" w:hanging="360"/>
      </w:pPr>
      <w:rPr>
        <w:rFonts w:hint="default" w:ascii="Wingdings" w:hAnsi="Wingdings"/>
      </w:rPr>
    </w:lvl>
    <w:lvl w:ilvl="3" w:tplc="08090001" w:tentative="1">
      <w:start w:val="1"/>
      <w:numFmt w:val="bullet"/>
      <w:lvlText w:val=""/>
      <w:lvlJc w:val="left"/>
      <w:pPr>
        <w:ind w:left="3662" w:hanging="360"/>
      </w:pPr>
      <w:rPr>
        <w:rFonts w:hint="default" w:ascii="Symbol" w:hAnsi="Symbol"/>
      </w:rPr>
    </w:lvl>
    <w:lvl w:ilvl="4" w:tplc="08090003" w:tentative="1">
      <w:start w:val="1"/>
      <w:numFmt w:val="bullet"/>
      <w:lvlText w:val="o"/>
      <w:lvlJc w:val="left"/>
      <w:pPr>
        <w:ind w:left="4382" w:hanging="360"/>
      </w:pPr>
      <w:rPr>
        <w:rFonts w:hint="default" w:ascii="Courier New" w:hAnsi="Courier New" w:cs="Courier New"/>
      </w:rPr>
    </w:lvl>
    <w:lvl w:ilvl="5" w:tplc="08090005" w:tentative="1">
      <w:start w:val="1"/>
      <w:numFmt w:val="bullet"/>
      <w:lvlText w:val=""/>
      <w:lvlJc w:val="left"/>
      <w:pPr>
        <w:ind w:left="5102" w:hanging="360"/>
      </w:pPr>
      <w:rPr>
        <w:rFonts w:hint="default" w:ascii="Wingdings" w:hAnsi="Wingdings"/>
      </w:rPr>
    </w:lvl>
    <w:lvl w:ilvl="6" w:tplc="08090001" w:tentative="1">
      <w:start w:val="1"/>
      <w:numFmt w:val="bullet"/>
      <w:lvlText w:val=""/>
      <w:lvlJc w:val="left"/>
      <w:pPr>
        <w:ind w:left="5822" w:hanging="360"/>
      </w:pPr>
      <w:rPr>
        <w:rFonts w:hint="default" w:ascii="Symbol" w:hAnsi="Symbol"/>
      </w:rPr>
    </w:lvl>
    <w:lvl w:ilvl="7" w:tplc="08090003" w:tentative="1">
      <w:start w:val="1"/>
      <w:numFmt w:val="bullet"/>
      <w:lvlText w:val="o"/>
      <w:lvlJc w:val="left"/>
      <w:pPr>
        <w:ind w:left="6542" w:hanging="360"/>
      </w:pPr>
      <w:rPr>
        <w:rFonts w:hint="default" w:ascii="Courier New" w:hAnsi="Courier New" w:cs="Courier New"/>
      </w:rPr>
    </w:lvl>
    <w:lvl w:ilvl="8" w:tplc="08090005" w:tentative="1">
      <w:start w:val="1"/>
      <w:numFmt w:val="bullet"/>
      <w:lvlText w:val=""/>
      <w:lvlJc w:val="left"/>
      <w:pPr>
        <w:ind w:left="7262" w:hanging="360"/>
      </w:pPr>
      <w:rPr>
        <w:rFonts w:hint="default" w:ascii="Wingdings" w:hAnsi="Wingdings"/>
      </w:rPr>
    </w:lvl>
  </w:abstractNum>
  <w:abstractNum w:abstractNumId="9" w15:restartNumberingAfterBreak="0">
    <w:nsid w:val="6FF01C21"/>
    <w:multiLevelType w:val="multilevel"/>
    <w:tmpl w:val="934C51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23407587">
    <w:abstractNumId w:val="5"/>
  </w:num>
  <w:num w:numId="2" w16cid:durableId="1677032337">
    <w:abstractNumId w:val="9"/>
  </w:num>
  <w:num w:numId="3" w16cid:durableId="1854845">
    <w:abstractNumId w:val="6"/>
  </w:num>
  <w:num w:numId="4" w16cid:durableId="631517471">
    <w:abstractNumId w:val="8"/>
  </w:num>
  <w:num w:numId="5" w16cid:durableId="610431754">
    <w:abstractNumId w:val="4"/>
  </w:num>
  <w:num w:numId="6" w16cid:durableId="2136216194">
    <w:abstractNumId w:val="3"/>
  </w:num>
  <w:num w:numId="7" w16cid:durableId="2085105014">
    <w:abstractNumId w:val="7"/>
  </w:num>
  <w:num w:numId="8" w16cid:durableId="415246071">
    <w:abstractNumId w:val="0"/>
  </w:num>
  <w:num w:numId="9" w16cid:durableId="1172336660">
    <w:abstractNumId w:val="1"/>
  </w:num>
  <w:num w:numId="10" w16cid:durableId="164234044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219"/>
    <w:rsid w:val="000210F1"/>
    <w:rsid w:val="000252A7"/>
    <w:rsid w:val="00040A6C"/>
    <w:rsid w:val="00050B16"/>
    <w:rsid w:val="000552C4"/>
    <w:rsid w:val="000B0796"/>
    <w:rsid w:val="000E52C4"/>
    <w:rsid w:val="00102D73"/>
    <w:rsid w:val="00130FBE"/>
    <w:rsid w:val="00143BF9"/>
    <w:rsid w:val="00185A8A"/>
    <w:rsid w:val="001B5B70"/>
    <w:rsid w:val="0022409E"/>
    <w:rsid w:val="00233BEB"/>
    <w:rsid w:val="0024033E"/>
    <w:rsid w:val="00240779"/>
    <w:rsid w:val="00262B61"/>
    <w:rsid w:val="00267BB7"/>
    <w:rsid w:val="00280981"/>
    <w:rsid w:val="002A283C"/>
    <w:rsid w:val="002C42BC"/>
    <w:rsid w:val="002D40C2"/>
    <w:rsid w:val="003907F7"/>
    <w:rsid w:val="003D604D"/>
    <w:rsid w:val="003E3233"/>
    <w:rsid w:val="004177E4"/>
    <w:rsid w:val="00447C77"/>
    <w:rsid w:val="00463D40"/>
    <w:rsid w:val="004A2A83"/>
    <w:rsid w:val="004D5588"/>
    <w:rsid w:val="00511EBB"/>
    <w:rsid w:val="005330B0"/>
    <w:rsid w:val="00547AE9"/>
    <w:rsid w:val="005612F3"/>
    <w:rsid w:val="005632F8"/>
    <w:rsid w:val="005817BA"/>
    <w:rsid w:val="005E7134"/>
    <w:rsid w:val="005F4658"/>
    <w:rsid w:val="006263C8"/>
    <w:rsid w:val="0064039B"/>
    <w:rsid w:val="00643E28"/>
    <w:rsid w:val="0065333D"/>
    <w:rsid w:val="00656892"/>
    <w:rsid w:val="006A5219"/>
    <w:rsid w:val="006B3E24"/>
    <w:rsid w:val="006B436E"/>
    <w:rsid w:val="006C7CD4"/>
    <w:rsid w:val="006D3975"/>
    <w:rsid w:val="006E6F75"/>
    <w:rsid w:val="006F4F05"/>
    <w:rsid w:val="007008F1"/>
    <w:rsid w:val="00703FAD"/>
    <w:rsid w:val="00714503"/>
    <w:rsid w:val="00733A15"/>
    <w:rsid w:val="00741813"/>
    <w:rsid w:val="007D1BFD"/>
    <w:rsid w:val="007D64C5"/>
    <w:rsid w:val="00804905"/>
    <w:rsid w:val="00860E49"/>
    <w:rsid w:val="008706DE"/>
    <w:rsid w:val="008C2722"/>
    <w:rsid w:val="008D47BB"/>
    <w:rsid w:val="00960920"/>
    <w:rsid w:val="009741CC"/>
    <w:rsid w:val="00974FC2"/>
    <w:rsid w:val="009B62B0"/>
    <w:rsid w:val="009B69C8"/>
    <w:rsid w:val="009D0473"/>
    <w:rsid w:val="00A15A0E"/>
    <w:rsid w:val="00A22CF5"/>
    <w:rsid w:val="00A61ED3"/>
    <w:rsid w:val="00AE0398"/>
    <w:rsid w:val="00AE540C"/>
    <w:rsid w:val="00B3767C"/>
    <w:rsid w:val="00B54CD5"/>
    <w:rsid w:val="00B924CB"/>
    <w:rsid w:val="00BE2E7A"/>
    <w:rsid w:val="00BF362C"/>
    <w:rsid w:val="00C00440"/>
    <w:rsid w:val="00C13CD3"/>
    <w:rsid w:val="00C34683"/>
    <w:rsid w:val="00C51058"/>
    <w:rsid w:val="00C750C4"/>
    <w:rsid w:val="00CC28A6"/>
    <w:rsid w:val="00CD3D33"/>
    <w:rsid w:val="00CF0A1F"/>
    <w:rsid w:val="00D33949"/>
    <w:rsid w:val="00D40CCE"/>
    <w:rsid w:val="00D55E99"/>
    <w:rsid w:val="00D601BA"/>
    <w:rsid w:val="00DD311B"/>
    <w:rsid w:val="00DF7112"/>
    <w:rsid w:val="00EB523F"/>
    <w:rsid w:val="00ED5E50"/>
    <w:rsid w:val="00F00685"/>
    <w:rsid w:val="00F4463B"/>
    <w:rsid w:val="00F468CB"/>
    <w:rsid w:val="00F90792"/>
    <w:rsid w:val="00FE32E7"/>
    <w:rsid w:val="00FF3B7E"/>
    <w:rsid w:val="0B82EE30"/>
    <w:rsid w:val="1670141B"/>
    <w:rsid w:val="4AC40300"/>
    <w:rsid w:val="7BD495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EE90"/>
  <w15:docId w15:val="{C67A5F32-C040-4576-A322-522082E46E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basedOn w:val="DefaultParagraphFont"/>
    <w:rPr>
      <w:rFonts w:ascii="Tahoma" w:hAnsi="Tahoma" w:cs="Tahoma"/>
      <w:sz w:val="16"/>
      <w:szCs w:val="16"/>
    </w:rPr>
  </w:style>
  <w:style w:type="paragraph" w:styleId="NoSpacing">
    <w:name w:val="No Spacing"/>
    <w:basedOn w:val="Normal"/>
    <w:pPr>
      <w:suppressAutoHyphens w:val="0"/>
      <w:spacing w:after="0" w:line="240" w:lineRule="auto"/>
      <w:textAlignment w:val="auto"/>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E2F7081A-86C7-4D6D-B718-50656E138888}"/>
</file>

<file path=customXml/itemProps2.xml><?xml version="1.0" encoding="utf-8"?>
<ds:datastoreItem xmlns:ds="http://schemas.openxmlformats.org/officeDocument/2006/customXml" ds:itemID="{A94CC0A1-28B9-480D-BCB3-70C282828338}"/>
</file>

<file path=customXml/itemProps3.xml><?xml version="1.0" encoding="utf-8"?>
<ds:datastoreItem xmlns:ds="http://schemas.openxmlformats.org/officeDocument/2006/customXml" ds:itemID="{5EE0122E-2120-493E-8405-9F0F1B5AF1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 Walsh</dc:creator>
  <cp:lastModifiedBy>Bennett , Laura (SPATIAL PLANNING PROJECT MANAGER)</cp:lastModifiedBy>
  <cp:revision>4</cp:revision>
  <cp:lastPrinted>2017-05-26T12:26:00Z</cp:lastPrinted>
  <dcterms:created xsi:type="dcterms:W3CDTF">2026-01-13T08:27:00Z</dcterms:created>
  <dcterms:modified xsi:type="dcterms:W3CDTF">2026-06-18T08:40:03Z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