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16B0A" w14:textId="77777777" w:rsidR="007E2CC8" w:rsidRDefault="007E2CC8">
      <w:pPr>
        <w:pStyle w:val="BodyText"/>
        <w:rPr>
          <w:rFonts w:ascii="Times New Roman"/>
          <w:sz w:val="20"/>
        </w:rPr>
      </w:pPr>
    </w:p>
    <w:p w14:paraId="72543639" w14:textId="77777777" w:rsidR="007E2CC8" w:rsidRDefault="005223EB">
      <w:pPr>
        <w:pStyle w:val="Title"/>
        <w:spacing w:line="216" w:lineRule="auto"/>
      </w:pPr>
      <w:r>
        <w:rPr>
          <w:color w:val="030303"/>
        </w:rPr>
        <w:t>Appendix</w:t>
      </w:r>
      <w:r>
        <w:rPr>
          <w:color w:val="030303"/>
          <w:spacing w:val="1"/>
        </w:rPr>
        <w:t xml:space="preserve"> </w:t>
      </w:r>
      <w:r>
        <w:rPr>
          <w:color w:val="030303"/>
          <w:sz w:val="25"/>
        </w:rPr>
        <w:t xml:space="preserve">F. </w:t>
      </w:r>
      <w:r>
        <w:rPr>
          <w:color w:val="030303"/>
        </w:rPr>
        <w:t>Road safety audit response</w:t>
      </w:r>
      <w:r>
        <w:rPr>
          <w:color w:val="030303"/>
          <w:spacing w:val="72"/>
        </w:rPr>
        <w:t xml:space="preserve"> </w:t>
      </w:r>
      <w:r>
        <w:rPr>
          <w:color w:val="030303"/>
        </w:rPr>
        <w:t>report template</w:t>
      </w:r>
      <w:r>
        <w:rPr>
          <w:color w:val="030303"/>
          <w:spacing w:val="72"/>
        </w:rPr>
        <w:t xml:space="preserve"> </w:t>
      </w:r>
      <w:r>
        <w:rPr>
          <w:color w:val="030303"/>
        </w:rPr>
        <w:t>for</w:t>
      </w:r>
      <w:r>
        <w:rPr>
          <w:color w:val="030303"/>
          <w:spacing w:val="72"/>
        </w:rPr>
        <w:t xml:space="preserve"> </w:t>
      </w:r>
      <w:r>
        <w:rPr>
          <w:color w:val="030303"/>
        </w:rPr>
        <w:t>stages 1, 2 and</w:t>
      </w:r>
      <w:r>
        <w:rPr>
          <w:color w:val="030303"/>
          <w:spacing w:val="-70"/>
        </w:rPr>
        <w:t xml:space="preserve"> </w:t>
      </w:r>
      <w:r>
        <w:rPr>
          <w:color w:val="030303"/>
        </w:rPr>
        <w:t>3</w:t>
      </w:r>
      <w:r>
        <w:rPr>
          <w:color w:val="030303"/>
          <w:spacing w:val="-2"/>
        </w:rPr>
        <w:t xml:space="preserve"> </w:t>
      </w:r>
      <w:r>
        <w:rPr>
          <w:color w:val="030303"/>
        </w:rPr>
        <w:t>only</w:t>
      </w:r>
    </w:p>
    <w:p w14:paraId="23B10F83" w14:textId="77777777" w:rsidR="007E2CC8" w:rsidRDefault="005223EB">
      <w:pPr>
        <w:pStyle w:val="Heading1"/>
        <w:tabs>
          <w:tab w:val="left" w:pos="1167"/>
        </w:tabs>
        <w:spacing w:before="226"/>
        <w:ind w:left="111"/>
      </w:pPr>
      <w:r>
        <w:rPr>
          <w:rFonts w:ascii="Times New Roman"/>
          <w:color w:val="030303"/>
          <w:sz w:val="23"/>
        </w:rPr>
        <w:t>Fl</w:t>
      </w:r>
      <w:r>
        <w:rPr>
          <w:rFonts w:ascii="Times New Roman"/>
          <w:color w:val="030303"/>
          <w:sz w:val="23"/>
        </w:rPr>
        <w:tab/>
      </w:r>
      <w:r>
        <w:rPr>
          <w:color w:val="030303"/>
        </w:rPr>
        <w:t>Project</w:t>
      </w:r>
      <w:r>
        <w:rPr>
          <w:color w:val="030303"/>
          <w:spacing w:val="15"/>
        </w:rPr>
        <w:t xml:space="preserve"> </w:t>
      </w:r>
      <w:r>
        <w:rPr>
          <w:color w:val="030303"/>
        </w:rPr>
        <w:t>details</w:t>
      </w:r>
    </w:p>
    <w:p w14:paraId="5AACD028" w14:textId="77777777" w:rsidR="007E2CC8" w:rsidRDefault="005223EB">
      <w:pPr>
        <w:pStyle w:val="BodyText"/>
        <w:spacing w:before="137"/>
        <w:ind w:left="1169"/>
      </w:pPr>
      <w:r>
        <w:rPr>
          <w:color w:val="030303"/>
          <w:w w:val="110"/>
        </w:rPr>
        <w:t>Provide</w:t>
      </w:r>
      <w:r>
        <w:rPr>
          <w:color w:val="282828"/>
          <w:w w:val="110"/>
        </w:rPr>
        <w:t>:</w:t>
      </w:r>
    </w:p>
    <w:p w14:paraId="32BA77E2" w14:textId="77777777" w:rsidR="007E2CC8" w:rsidRDefault="007E2CC8">
      <w:pPr>
        <w:pStyle w:val="BodyText"/>
        <w:rPr>
          <w:sz w:val="16"/>
        </w:rPr>
      </w:pPr>
    </w:p>
    <w:p w14:paraId="3695DB6A" w14:textId="77777777" w:rsidR="007E2CC8" w:rsidRDefault="005223EB">
      <w:pPr>
        <w:ind w:left="1165"/>
        <w:rPr>
          <w:b/>
          <w:sz w:val="18"/>
        </w:rPr>
      </w:pPr>
      <w:r>
        <w:rPr>
          <w:b/>
          <w:color w:val="030303"/>
          <w:sz w:val="18"/>
        </w:rPr>
        <w:t>Table</w:t>
      </w:r>
      <w:r>
        <w:rPr>
          <w:b/>
          <w:color w:val="030303"/>
          <w:spacing w:val="15"/>
          <w:sz w:val="18"/>
        </w:rPr>
        <w:t xml:space="preserve"> </w:t>
      </w:r>
      <w:r>
        <w:rPr>
          <w:b/>
          <w:color w:val="030303"/>
          <w:sz w:val="18"/>
        </w:rPr>
        <w:t>F.1</w:t>
      </w:r>
      <w:r>
        <w:rPr>
          <w:b/>
          <w:color w:val="030303"/>
          <w:spacing w:val="-23"/>
          <w:sz w:val="18"/>
        </w:rPr>
        <w:t xml:space="preserve"> </w:t>
      </w:r>
      <w:r>
        <w:rPr>
          <w:b/>
          <w:color w:val="030303"/>
          <w:sz w:val="18"/>
        </w:rPr>
        <w:t>Project</w:t>
      </w:r>
      <w:r>
        <w:rPr>
          <w:b/>
          <w:color w:val="030303"/>
          <w:spacing w:val="27"/>
          <w:sz w:val="18"/>
        </w:rPr>
        <w:t xml:space="preserve"> </w:t>
      </w:r>
      <w:r>
        <w:rPr>
          <w:b/>
          <w:color w:val="030303"/>
          <w:sz w:val="18"/>
        </w:rPr>
        <w:t>details</w:t>
      </w:r>
    </w:p>
    <w:p w14:paraId="2E0F41D5" w14:textId="77777777" w:rsidR="007E2CC8" w:rsidRDefault="007E2CC8">
      <w:pPr>
        <w:pStyle w:val="BodyText"/>
        <w:spacing w:before="7"/>
        <w:rPr>
          <w:b/>
          <w:sz w:val="9"/>
        </w:rPr>
      </w:pPr>
    </w:p>
    <w:tbl>
      <w:tblPr>
        <w:tblW w:w="0" w:type="auto"/>
        <w:tblInd w:w="1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8"/>
        <w:gridCol w:w="3991"/>
      </w:tblGrid>
      <w:tr w:rsidR="007E2CC8" w14:paraId="52D67296" w14:textId="77777777">
        <w:trPr>
          <w:trHeight w:val="333"/>
        </w:trPr>
        <w:tc>
          <w:tcPr>
            <w:tcW w:w="4558" w:type="dxa"/>
            <w:tcBorders>
              <w:left w:val="single" w:sz="2" w:space="0" w:color="000000"/>
              <w:right w:val="single" w:sz="2" w:space="0" w:color="000000"/>
            </w:tcBorders>
          </w:tcPr>
          <w:p w14:paraId="1A5D576E" w14:textId="77777777" w:rsidR="007E2CC8" w:rsidRDefault="005223EB">
            <w:pPr>
              <w:pStyle w:val="TableParagraph"/>
              <w:spacing w:before="23"/>
              <w:ind w:left="97"/>
              <w:rPr>
                <w:b/>
                <w:sz w:val="18"/>
              </w:rPr>
            </w:pPr>
            <w:r>
              <w:rPr>
                <w:b/>
                <w:color w:val="030303"/>
                <w:w w:val="105"/>
                <w:sz w:val="18"/>
              </w:rPr>
              <w:t>Report</w:t>
            </w:r>
            <w:r>
              <w:rPr>
                <w:b/>
                <w:color w:val="030303"/>
                <w:spacing w:val="-2"/>
                <w:w w:val="105"/>
                <w:sz w:val="18"/>
              </w:rPr>
              <w:t xml:space="preserve"> </w:t>
            </w:r>
            <w:r>
              <w:rPr>
                <w:b/>
                <w:color w:val="030303"/>
                <w:w w:val="105"/>
                <w:sz w:val="18"/>
              </w:rPr>
              <w:t>title:</w:t>
            </w:r>
          </w:p>
        </w:tc>
        <w:tc>
          <w:tcPr>
            <w:tcW w:w="3991" w:type="dxa"/>
            <w:tcBorders>
              <w:left w:val="single" w:sz="2" w:space="0" w:color="000000"/>
              <w:right w:val="single" w:sz="2" w:space="0" w:color="000000"/>
            </w:tcBorders>
          </w:tcPr>
          <w:p w14:paraId="67B1E6C5" w14:textId="77777777" w:rsidR="00EA0F6E" w:rsidRPr="00EA0F6E" w:rsidRDefault="00EA0F6E" w:rsidP="00EA0F6E">
            <w:pPr>
              <w:pStyle w:val="TableParagraph"/>
              <w:spacing w:before="23"/>
              <w:ind w:left="93"/>
              <w:rPr>
                <w:color w:val="030303"/>
                <w:w w:val="105"/>
                <w:sz w:val="18"/>
              </w:rPr>
            </w:pPr>
            <w:r w:rsidRPr="00EA0F6E">
              <w:rPr>
                <w:color w:val="030303"/>
                <w:w w:val="105"/>
                <w:sz w:val="18"/>
              </w:rPr>
              <w:t>PROPOSED COMMERCIAL</w:t>
            </w:r>
          </w:p>
          <w:p w14:paraId="2EEEFC9E" w14:textId="77777777" w:rsidR="00EA0F6E" w:rsidRPr="00EA0F6E" w:rsidRDefault="00EA0F6E" w:rsidP="00EA0F6E">
            <w:pPr>
              <w:pStyle w:val="TableParagraph"/>
              <w:spacing w:before="23"/>
              <w:ind w:left="93"/>
              <w:rPr>
                <w:color w:val="030303"/>
                <w:w w:val="105"/>
                <w:sz w:val="18"/>
              </w:rPr>
            </w:pPr>
            <w:r w:rsidRPr="00EA0F6E">
              <w:rPr>
                <w:color w:val="030303"/>
                <w:w w:val="105"/>
                <w:sz w:val="18"/>
              </w:rPr>
              <w:t>DEVELOPMENT, HOUGHTON MAIN,</w:t>
            </w:r>
          </w:p>
          <w:p w14:paraId="215E0634" w14:textId="77777777" w:rsidR="00EA0F6E" w:rsidRPr="00EA0F6E" w:rsidRDefault="00EA0F6E" w:rsidP="00EA0F6E">
            <w:pPr>
              <w:pStyle w:val="TableParagraph"/>
              <w:spacing w:before="23"/>
              <w:ind w:left="93"/>
              <w:rPr>
                <w:color w:val="030303"/>
                <w:w w:val="105"/>
                <w:sz w:val="18"/>
              </w:rPr>
            </w:pPr>
            <w:r w:rsidRPr="00EA0F6E">
              <w:rPr>
                <w:color w:val="030303"/>
                <w:w w:val="105"/>
                <w:sz w:val="18"/>
              </w:rPr>
              <w:t>BARNSLEY – PROPOSED GHOST</w:t>
            </w:r>
          </w:p>
          <w:p w14:paraId="2F20B356" w14:textId="77777777" w:rsidR="00EA0F6E" w:rsidRPr="00EA0F6E" w:rsidRDefault="00EA0F6E" w:rsidP="00EA0F6E">
            <w:pPr>
              <w:pStyle w:val="TableParagraph"/>
              <w:spacing w:before="23"/>
              <w:ind w:left="93"/>
              <w:rPr>
                <w:color w:val="030303"/>
                <w:w w:val="105"/>
                <w:sz w:val="18"/>
              </w:rPr>
            </w:pPr>
            <w:r w:rsidRPr="00EA0F6E">
              <w:rPr>
                <w:color w:val="030303"/>
                <w:w w:val="105"/>
                <w:sz w:val="18"/>
              </w:rPr>
              <w:t>ISLAND PRIORITY JUNCTION</w:t>
            </w:r>
          </w:p>
          <w:p w14:paraId="09EFE2A4" w14:textId="148CB7CC" w:rsidR="007E2CC8" w:rsidRDefault="00EA0F6E" w:rsidP="00EA0F6E">
            <w:pPr>
              <w:pStyle w:val="TableParagraph"/>
              <w:spacing w:before="23"/>
              <w:ind w:left="93"/>
              <w:rPr>
                <w:sz w:val="18"/>
              </w:rPr>
            </w:pPr>
            <w:r w:rsidRPr="00EA0F6E">
              <w:rPr>
                <w:color w:val="030303"/>
                <w:w w:val="105"/>
                <w:sz w:val="18"/>
              </w:rPr>
              <w:t>Combined Stage 1 and 2 Road Safety Audit</w:t>
            </w:r>
          </w:p>
        </w:tc>
      </w:tr>
      <w:tr w:rsidR="007E2CC8" w14:paraId="1A7B6053" w14:textId="77777777">
        <w:trPr>
          <w:trHeight w:val="294"/>
        </w:trPr>
        <w:tc>
          <w:tcPr>
            <w:tcW w:w="4558" w:type="dxa"/>
            <w:tcBorders>
              <w:left w:val="single" w:sz="2" w:space="0" w:color="000000"/>
              <w:right w:val="single" w:sz="2" w:space="0" w:color="000000"/>
            </w:tcBorders>
          </w:tcPr>
          <w:p w14:paraId="07F6C980" w14:textId="77777777" w:rsidR="007E2CC8" w:rsidRDefault="005223EB">
            <w:pPr>
              <w:pStyle w:val="TableParagraph"/>
              <w:spacing w:before="26"/>
              <w:ind w:left="97"/>
              <w:rPr>
                <w:b/>
                <w:sz w:val="18"/>
              </w:rPr>
            </w:pPr>
            <w:r>
              <w:rPr>
                <w:b/>
                <w:color w:val="030303"/>
                <w:w w:val="105"/>
                <w:sz w:val="18"/>
              </w:rPr>
              <w:t>Date:</w:t>
            </w:r>
          </w:p>
        </w:tc>
        <w:tc>
          <w:tcPr>
            <w:tcW w:w="3991" w:type="dxa"/>
            <w:tcBorders>
              <w:left w:val="single" w:sz="2" w:space="0" w:color="000000"/>
              <w:right w:val="single" w:sz="2" w:space="0" w:color="000000"/>
            </w:tcBorders>
          </w:tcPr>
          <w:p w14:paraId="219CE149" w14:textId="7B0E57B4" w:rsidR="007E2CC8" w:rsidRDefault="00EA0F6E">
            <w:pPr>
              <w:pStyle w:val="TableParagraph"/>
              <w:spacing w:before="26"/>
              <w:ind w:left="93"/>
              <w:rPr>
                <w:sz w:val="18"/>
              </w:rPr>
            </w:pPr>
            <w:r>
              <w:rPr>
                <w:color w:val="030303"/>
                <w:w w:val="105"/>
                <w:sz w:val="18"/>
              </w:rPr>
              <w:t>21</w:t>
            </w:r>
            <w:r w:rsidR="00881B5E">
              <w:rPr>
                <w:color w:val="030303"/>
                <w:w w:val="105"/>
                <w:sz w:val="18"/>
              </w:rPr>
              <w:t>st</w:t>
            </w:r>
            <w:r w:rsidR="00F06A47" w:rsidRPr="00F06A47">
              <w:rPr>
                <w:color w:val="030303"/>
                <w:w w:val="105"/>
                <w:sz w:val="18"/>
              </w:rPr>
              <w:t xml:space="preserve"> March 20</w:t>
            </w:r>
            <w:r w:rsidR="00F06A47">
              <w:rPr>
                <w:color w:val="030303"/>
                <w:w w:val="105"/>
                <w:sz w:val="18"/>
              </w:rPr>
              <w:t>2</w:t>
            </w:r>
            <w:r w:rsidR="00F06A47" w:rsidRPr="00F06A47">
              <w:rPr>
                <w:color w:val="030303"/>
                <w:w w:val="105"/>
                <w:sz w:val="18"/>
              </w:rPr>
              <w:t>2</w:t>
            </w:r>
          </w:p>
        </w:tc>
      </w:tr>
      <w:tr w:rsidR="007E2CC8" w14:paraId="06DB86C2" w14:textId="77777777">
        <w:trPr>
          <w:trHeight w:val="333"/>
        </w:trPr>
        <w:tc>
          <w:tcPr>
            <w:tcW w:w="4558" w:type="dxa"/>
            <w:tcBorders>
              <w:left w:val="single" w:sz="2" w:space="0" w:color="000000"/>
              <w:right w:val="single" w:sz="2" w:space="0" w:color="000000"/>
            </w:tcBorders>
          </w:tcPr>
          <w:p w14:paraId="0A2B097A" w14:textId="77777777" w:rsidR="007E2CC8" w:rsidRDefault="005223EB">
            <w:pPr>
              <w:pStyle w:val="TableParagraph"/>
              <w:spacing w:before="43"/>
              <w:ind w:left="97"/>
              <w:rPr>
                <w:b/>
                <w:sz w:val="18"/>
              </w:rPr>
            </w:pPr>
            <w:r>
              <w:rPr>
                <w:b/>
                <w:color w:val="030303"/>
                <w:spacing w:val="-1"/>
                <w:w w:val="105"/>
                <w:sz w:val="18"/>
              </w:rPr>
              <w:t>Document</w:t>
            </w:r>
            <w:r>
              <w:rPr>
                <w:b/>
                <w:color w:val="030303"/>
                <w:w w:val="105"/>
                <w:sz w:val="18"/>
              </w:rPr>
              <w:t xml:space="preserve"> </w:t>
            </w:r>
            <w:r>
              <w:rPr>
                <w:b/>
                <w:color w:val="030303"/>
                <w:spacing w:val="-1"/>
                <w:w w:val="105"/>
                <w:sz w:val="18"/>
              </w:rPr>
              <w:t>reference</w:t>
            </w:r>
            <w:r>
              <w:rPr>
                <w:b/>
                <w:color w:val="030303"/>
                <w:spacing w:val="-4"/>
                <w:w w:val="105"/>
                <w:sz w:val="18"/>
              </w:rPr>
              <w:t xml:space="preserve"> </w:t>
            </w:r>
            <w:r>
              <w:rPr>
                <w:b/>
                <w:color w:val="030303"/>
                <w:spacing w:val="-1"/>
                <w:w w:val="105"/>
                <w:sz w:val="18"/>
              </w:rPr>
              <w:t>and</w:t>
            </w:r>
            <w:r>
              <w:rPr>
                <w:b/>
                <w:color w:val="030303"/>
                <w:spacing w:val="-11"/>
                <w:w w:val="105"/>
                <w:sz w:val="18"/>
              </w:rPr>
              <w:t xml:space="preserve"> </w:t>
            </w:r>
            <w:r>
              <w:rPr>
                <w:b/>
                <w:color w:val="030303"/>
                <w:spacing w:val="-1"/>
                <w:w w:val="105"/>
                <w:sz w:val="18"/>
              </w:rPr>
              <w:t>revision:</w:t>
            </w:r>
          </w:p>
        </w:tc>
        <w:tc>
          <w:tcPr>
            <w:tcW w:w="3991" w:type="dxa"/>
            <w:tcBorders>
              <w:left w:val="single" w:sz="2" w:space="0" w:color="000000"/>
              <w:right w:val="single" w:sz="2" w:space="0" w:color="000000"/>
            </w:tcBorders>
          </w:tcPr>
          <w:p w14:paraId="30173F13" w14:textId="6E57949C" w:rsidR="007E2CC8" w:rsidRDefault="00881B5E">
            <w:pPr>
              <w:pStyle w:val="TableParagraph"/>
              <w:spacing w:before="24"/>
              <w:ind w:left="93"/>
              <w:rPr>
                <w:sz w:val="18"/>
              </w:rPr>
            </w:pPr>
            <w:r>
              <w:rPr>
                <w:color w:val="030303"/>
                <w:spacing w:val="-1"/>
                <w:w w:val="105"/>
                <w:sz w:val="18"/>
              </w:rPr>
              <w:t>RSI-MH-0322-004 Issue 1.1</w:t>
            </w:r>
          </w:p>
        </w:tc>
      </w:tr>
      <w:tr w:rsidR="007E2CC8" w14:paraId="456EEFC2" w14:textId="77777777">
        <w:trPr>
          <w:trHeight w:val="333"/>
        </w:trPr>
        <w:tc>
          <w:tcPr>
            <w:tcW w:w="4558" w:type="dxa"/>
            <w:tcBorders>
              <w:left w:val="single" w:sz="2" w:space="0" w:color="000000"/>
              <w:right w:val="single" w:sz="2" w:space="0" w:color="000000"/>
            </w:tcBorders>
          </w:tcPr>
          <w:p w14:paraId="2ECD8590" w14:textId="77777777" w:rsidR="007E2CC8" w:rsidRDefault="005223EB">
            <w:pPr>
              <w:pStyle w:val="TableParagraph"/>
              <w:spacing w:before="26"/>
              <w:ind w:left="97"/>
              <w:rPr>
                <w:b/>
                <w:sz w:val="18"/>
              </w:rPr>
            </w:pPr>
            <w:r>
              <w:rPr>
                <w:b/>
                <w:color w:val="030303"/>
                <w:w w:val="105"/>
                <w:sz w:val="18"/>
              </w:rPr>
              <w:t>Prepared</w:t>
            </w:r>
            <w:r>
              <w:rPr>
                <w:b/>
                <w:color w:val="030303"/>
                <w:spacing w:val="-2"/>
                <w:w w:val="105"/>
                <w:sz w:val="18"/>
              </w:rPr>
              <w:t xml:space="preserve"> </w:t>
            </w:r>
            <w:r>
              <w:rPr>
                <w:b/>
                <w:color w:val="030303"/>
                <w:w w:val="105"/>
                <w:sz w:val="18"/>
              </w:rPr>
              <w:t>by:</w:t>
            </w:r>
          </w:p>
        </w:tc>
        <w:tc>
          <w:tcPr>
            <w:tcW w:w="3991" w:type="dxa"/>
            <w:tcBorders>
              <w:left w:val="single" w:sz="2" w:space="0" w:color="000000"/>
              <w:right w:val="single" w:sz="2" w:space="0" w:color="000000"/>
            </w:tcBorders>
          </w:tcPr>
          <w:p w14:paraId="1D89AAEC" w14:textId="4077ACB2" w:rsidR="007E2CC8" w:rsidRDefault="00881B5E">
            <w:pPr>
              <w:pStyle w:val="TableParagraph"/>
              <w:spacing w:before="26"/>
              <w:ind w:left="93"/>
              <w:rPr>
                <w:sz w:val="18"/>
              </w:rPr>
            </w:pPr>
            <w:r>
              <w:rPr>
                <w:color w:val="030303"/>
                <w:spacing w:val="-1"/>
                <w:w w:val="105"/>
                <w:sz w:val="18"/>
              </w:rPr>
              <w:t>Road Safety Initiatives</w:t>
            </w:r>
          </w:p>
        </w:tc>
      </w:tr>
      <w:tr w:rsidR="007E2CC8" w14:paraId="4C6EE8E9" w14:textId="77777777">
        <w:trPr>
          <w:trHeight w:val="333"/>
        </w:trPr>
        <w:tc>
          <w:tcPr>
            <w:tcW w:w="4558" w:type="dxa"/>
            <w:tcBorders>
              <w:left w:val="single" w:sz="2" w:space="0" w:color="000000"/>
              <w:right w:val="single" w:sz="2" w:space="0" w:color="000000"/>
            </w:tcBorders>
          </w:tcPr>
          <w:p w14:paraId="4BF0BF04" w14:textId="77777777" w:rsidR="007E2CC8" w:rsidRDefault="005223EB">
            <w:pPr>
              <w:pStyle w:val="TableParagraph"/>
              <w:spacing w:before="44"/>
              <w:ind w:left="97"/>
              <w:rPr>
                <w:b/>
                <w:sz w:val="18"/>
              </w:rPr>
            </w:pPr>
            <w:r>
              <w:rPr>
                <w:b/>
                <w:color w:val="030303"/>
                <w:w w:val="105"/>
                <w:sz w:val="18"/>
              </w:rPr>
              <w:t>On</w:t>
            </w:r>
            <w:r>
              <w:rPr>
                <w:b/>
                <w:color w:val="030303"/>
                <w:spacing w:val="-11"/>
                <w:w w:val="105"/>
                <w:sz w:val="18"/>
              </w:rPr>
              <w:t xml:space="preserve"> </w:t>
            </w:r>
            <w:r>
              <w:rPr>
                <w:b/>
                <w:color w:val="030303"/>
                <w:w w:val="105"/>
                <w:sz w:val="18"/>
              </w:rPr>
              <w:t>behalf</w:t>
            </w:r>
            <w:r>
              <w:rPr>
                <w:b/>
                <w:color w:val="030303"/>
                <w:spacing w:val="3"/>
                <w:w w:val="105"/>
                <w:sz w:val="18"/>
              </w:rPr>
              <w:t xml:space="preserve"> </w:t>
            </w:r>
            <w:r>
              <w:rPr>
                <w:b/>
                <w:color w:val="030303"/>
                <w:w w:val="105"/>
                <w:sz w:val="18"/>
              </w:rPr>
              <w:t>of:</w:t>
            </w:r>
          </w:p>
        </w:tc>
        <w:tc>
          <w:tcPr>
            <w:tcW w:w="3991" w:type="dxa"/>
            <w:tcBorders>
              <w:left w:val="single" w:sz="2" w:space="0" w:color="000000"/>
              <w:right w:val="single" w:sz="2" w:space="0" w:color="000000"/>
            </w:tcBorders>
          </w:tcPr>
          <w:p w14:paraId="6DDCD89D" w14:textId="3BD44298" w:rsidR="007E2CC8" w:rsidRDefault="00881B5E">
            <w:pPr>
              <w:pStyle w:val="TableParagraph"/>
              <w:spacing w:before="24"/>
              <w:ind w:left="93"/>
              <w:rPr>
                <w:sz w:val="18"/>
              </w:rPr>
            </w:pPr>
            <w:r>
              <w:rPr>
                <w:color w:val="030303"/>
                <w:spacing w:val="-1"/>
                <w:w w:val="105"/>
                <w:sz w:val="18"/>
              </w:rPr>
              <w:t>Barnsley Metropolitan Borough</w:t>
            </w:r>
            <w:r w:rsidR="00B21187">
              <w:rPr>
                <w:color w:val="030303"/>
                <w:spacing w:val="-1"/>
                <w:w w:val="105"/>
                <w:sz w:val="18"/>
              </w:rPr>
              <w:t xml:space="preserve"> Council</w:t>
            </w:r>
          </w:p>
        </w:tc>
      </w:tr>
    </w:tbl>
    <w:p w14:paraId="55E9FF72" w14:textId="77777777" w:rsidR="007E2CC8" w:rsidRDefault="005223EB">
      <w:pPr>
        <w:spacing w:before="67"/>
        <w:ind w:left="1165"/>
        <w:rPr>
          <w:b/>
          <w:sz w:val="18"/>
        </w:rPr>
      </w:pPr>
      <w:r>
        <w:rPr>
          <w:b/>
          <w:color w:val="030303"/>
          <w:sz w:val="18"/>
        </w:rPr>
        <w:t>Table</w:t>
      </w:r>
      <w:r>
        <w:rPr>
          <w:b/>
          <w:color w:val="030303"/>
          <w:spacing w:val="6"/>
          <w:sz w:val="18"/>
        </w:rPr>
        <w:t xml:space="preserve"> </w:t>
      </w:r>
      <w:r>
        <w:rPr>
          <w:b/>
          <w:color w:val="030303"/>
          <w:sz w:val="18"/>
        </w:rPr>
        <w:t>F.2</w:t>
      </w:r>
      <w:r>
        <w:rPr>
          <w:b/>
          <w:color w:val="030303"/>
          <w:spacing w:val="12"/>
          <w:sz w:val="18"/>
        </w:rPr>
        <w:t xml:space="preserve"> </w:t>
      </w:r>
      <w:r>
        <w:rPr>
          <w:b/>
          <w:color w:val="030303"/>
          <w:sz w:val="18"/>
        </w:rPr>
        <w:t>Authorisation</w:t>
      </w:r>
      <w:r>
        <w:rPr>
          <w:b/>
          <w:color w:val="030303"/>
          <w:spacing w:val="29"/>
          <w:sz w:val="18"/>
        </w:rPr>
        <w:t xml:space="preserve"> </w:t>
      </w:r>
      <w:r>
        <w:rPr>
          <w:b/>
          <w:color w:val="030303"/>
          <w:sz w:val="18"/>
        </w:rPr>
        <w:t>sheet</w:t>
      </w:r>
    </w:p>
    <w:p w14:paraId="0CF9993A" w14:textId="77777777" w:rsidR="007E2CC8" w:rsidRDefault="007E2CC8">
      <w:pPr>
        <w:pStyle w:val="BodyText"/>
        <w:rPr>
          <w:b/>
          <w:sz w:val="6"/>
        </w:rPr>
      </w:pPr>
    </w:p>
    <w:tbl>
      <w:tblPr>
        <w:tblW w:w="0" w:type="auto"/>
        <w:tblInd w:w="1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47"/>
        <w:gridCol w:w="2101"/>
      </w:tblGrid>
      <w:tr w:rsidR="007E2CC8" w14:paraId="5B9C01BA" w14:textId="77777777">
        <w:trPr>
          <w:trHeight w:val="330"/>
        </w:trPr>
        <w:tc>
          <w:tcPr>
            <w:tcW w:w="6447" w:type="dxa"/>
            <w:tcBorders>
              <w:left w:val="single" w:sz="2" w:space="0" w:color="000000"/>
            </w:tcBorders>
          </w:tcPr>
          <w:p w14:paraId="5E77ED42" w14:textId="77777777" w:rsidR="007E2CC8" w:rsidRDefault="005223EB">
            <w:pPr>
              <w:pStyle w:val="TableParagraph"/>
              <w:spacing w:before="23"/>
              <w:ind w:left="97"/>
              <w:rPr>
                <w:b/>
                <w:sz w:val="18"/>
              </w:rPr>
            </w:pPr>
            <w:r>
              <w:rPr>
                <w:b/>
                <w:color w:val="030303"/>
                <w:w w:val="105"/>
                <w:sz w:val="18"/>
              </w:rPr>
              <w:t>Project:</w:t>
            </w:r>
          </w:p>
        </w:tc>
        <w:tc>
          <w:tcPr>
            <w:tcW w:w="2101" w:type="dxa"/>
            <w:tcBorders>
              <w:right w:val="single" w:sz="2" w:space="0" w:color="000000"/>
            </w:tcBorders>
          </w:tcPr>
          <w:p w14:paraId="39D5D6BE" w14:textId="4F5722E0" w:rsidR="007E2CC8" w:rsidRDefault="00881B5E">
            <w:pPr>
              <w:pStyle w:val="TableParagraph"/>
              <w:rPr>
                <w:rFonts w:ascii="Times New Roman"/>
                <w:sz w:val="18"/>
              </w:rPr>
            </w:pPr>
            <w:r>
              <w:rPr>
                <w:color w:val="030303"/>
                <w:w w:val="105"/>
                <w:sz w:val="18"/>
              </w:rPr>
              <w:t>Houghton Main, Barnsley</w:t>
            </w:r>
          </w:p>
        </w:tc>
      </w:tr>
      <w:tr w:rsidR="007E2CC8" w14:paraId="3555EEF5" w14:textId="77777777">
        <w:trPr>
          <w:trHeight w:val="333"/>
        </w:trPr>
        <w:tc>
          <w:tcPr>
            <w:tcW w:w="6447" w:type="dxa"/>
            <w:tcBorders>
              <w:left w:val="single" w:sz="2" w:space="0" w:color="000000"/>
            </w:tcBorders>
          </w:tcPr>
          <w:p w14:paraId="0AFB1A16" w14:textId="77777777" w:rsidR="007E2CC8" w:rsidRDefault="005223EB">
            <w:pPr>
              <w:pStyle w:val="TableParagraph"/>
              <w:spacing w:before="28"/>
              <w:ind w:left="97"/>
              <w:rPr>
                <w:b/>
                <w:sz w:val="18"/>
              </w:rPr>
            </w:pPr>
            <w:r>
              <w:rPr>
                <w:b/>
                <w:color w:val="030303"/>
                <w:w w:val="105"/>
                <w:sz w:val="18"/>
              </w:rPr>
              <w:t>Report</w:t>
            </w:r>
            <w:r>
              <w:rPr>
                <w:b/>
                <w:color w:val="030303"/>
                <w:spacing w:val="-2"/>
                <w:w w:val="105"/>
                <w:sz w:val="18"/>
              </w:rPr>
              <w:t xml:space="preserve"> </w:t>
            </w:r>
            <w:r>
              <w:rPr>
                <w:b/>
                <w:color w:val="030303"/>
                <w:w w:val="105"/>
                <w:sz w:val="18"/>
              </w:rPr>
              <w:t>title:</w:t>
            </w:r>
          </w:p>
        </w:tc>
        <w:tc>
          <w:tcPr>
            <w:tcW w:w="2101" w:type="dxa"/>
            <w:tcBorders>
              <w:right w:val="single" w:sz="2" w:space="0" w:color="000000"/>
            </w:tcBorders>
          </w:tcPr>
          <w:p w14:paraId="5E24657A" w14:textId="304A0AF8" w:rsidR="007E2CC8" w:rsidRPr="00B21187" w:rsidRDefault="00B21187">
            <w:pPr>
              <w:pStyle w:val="TableParagraph"/>
              <w:rPr>
                <w:sz w:val="18"/>
              </w:rPr>
            </w:pPr>
            <w:r w:rsidRPr="00B21187">
              <w:rPr>
                <w:sz w:val="18"/>
              </w:rPr>
              <w:t>Stage ½ RSA Designers response</w:t>
            </w:r>
          </w:p>
        </w:tc>
      </w:tr>
      <w:tr w:rsidR="007E2CC8" w14:paraId="2C359EA1" w14:textId="77777777">
        <w:trPr>
          <w:trHeight w:val="333"/>
        </w:trPr>
        <w:tc>
          <w:tcPr>
            <w:tcW w:w="6447" w:type="dxa"/>
            <w:tcBorders>
              <w:left w:val="single" w:sz="2" w:space="0" w:color="000000"/>
            </w:tcBorders>
          </w:tcPr>
          <w:p w14:paraId="3CBD0D96" w14:textId="77777777" w:rsidR="007E2CC8" w:rsidRDefault="005223EB">
            <w:pPr>
              <w:pStyle w:val="TableParagraph"/>
              <w:spacing w:before="26"/>
              <w:ind w:left="97"/>
              <w:rPr>
                <w:b/>
                <w:sz w:val="18"/>
              </w:rPr>
            </w:pPr>
            <w:r>
              <w:rPr>
                <w:b/>
                <w:color w:val="030303"/>
                <w:w w:val="105"/>
                <w:sz w:val="18"/>
              </w:rPr>
              <w:t>Prepared</w:t>
            </w:r>
            <w:r>
              <w:rPr>
                <w:b/>
                <w:color w:val="030303"/>
                <w:spacing w:val="-2"/>
                <w:w w:val="105"/>
                <w:sz w:val="18"/>
              </w:rPr>
              <w:t xml:space="preserve"> </w:t>
            </w:r>
            <w:r>
              <w:rPr>
                <w:b/>
                <w:color w:val="030303"/>
                <w:w w:val="105"/>
                <w:sz w:val="18"/>
              </w:rPr>
              <w:t>by:</w:t>
            </w:r>
          </w:p>
        </w:tc>
        <w:tc>
          <w:tcPr>
            <w:tcW w:w="2101" w:type="dxa"/>
            <w:tcBorders>
              <w:right w:val="single" w:sz="2" w:space="0" w:color="000000"/>
            </w:tcBorders>
          </w:tcPr>
          <w:p w14:paraId="3BBF1280" w14:textId="77777777" w:rsidR="007E2CC8" w:rsidRPr="00B21187" w:rsidRDefault="007E2CC8">
            <w:pPr>
              <w:pStyle w:val="TableParagraph"/>
              <w:rPr>
                <w:sz w:val="18"/>
              </w:rPr>
            </w:pPr>
          </w:p>
        </w:tc>
      </w:tr>
      <w:tr w:rsidR="007E2CC8" w14:paraId="5C25708D" w14:textId="77777777">
        <w:trPr>
          <w:trHeight w:val="333"/>
        </w:trPr>
        <w:tc>
          <w:tcPr>
            <w:tcW w:w="6447" w:type="dxa"/>
            <w:tcBorders>
              <w:left w:val="single" w:sz="2" w:space="0" w:color="000000"/>
            </w:tcBorders>
          </w:tcPr>
          <w:p w14:paraId="20135012" w14:textId="77777777" w:rsidR="007E2CC8" w:rsidRDefault="005223EB">
            <w:pPr>
              <w:pStyle w:val="TableParagraph"/>
              <w:spacing w:before="43"/>
              <w:ind w:left="96"/>
              <w:rPr>
                <w:sz w:val="18"/>
              </w:rPr>
            </w:pPr>
            <w:r>
              <w:rPr>
                <w:color w:val="030303"/>
                <w:w w:val="105"/>
                <w:sz w:val="18"/>
              </w:rPr>
              <w:t>Name</w:t>
            </w:r>
            <w:r>
              <w:rPr>
                <w:color w:val="4B4B4B"/>
                <w:w w:val="105"/>
                <w:sz w:val="18"/>
              </w:rPr>
              <w:t>:</w:t>
            </w:r>
          </w:p>
        </w:tc>
        <w:tc>
          <w:tcPr>
            <w:tcW w:w="2101" w:type="dxa"/>
            <w:tcBorders>
              <w:right w:val="single" w:sz="2" w:space="0" w:color="000000"/>
            </w:tcBorders>
          </w:tcPr>
          <w:p w14:paraId="1FF38441" w14:textId="1C948285" w:rsidR="007E2CC8" w:rsidRPr="00B21187" w:rsidRDefault="00B21187">
            <w:pPr>
              <w:pStyle w:val="TableParagraph"/>
              <w:rPr>
                <w:sz w:val="18"/>
              </w:rPr>
            </w:pPr>
            <w:r w:rsidRPr="00B21187">
              <w:rPr>
                <w:sz w:val="18"/>
              </w:rPr>
              <w:t xml:space="preserve">Rik </w:t>
            </w:r>
            <w:r>
              <w:rPr>
                <w:sz w:val="18"/>
              </w:rPr>
              <w:t>Binnersley</w:t>
            </w:r>
          </w:p>
        </w:tc>
      </w:tr>
      <w:tr w:rsidR="007E2CC8" w14:paraId="38731C13" w14:textId="77777777">
        <w:trPr>
          <w:trHeight w:val="330"/>
        </w:trPr>
        <w:tc>
          <w:tcPr>
            <w:tcW w:w="6447" w:type="dxa"/>
            <w:tcBorders>
              <w:left w:val="single" w:sz="2" w:space="0" w:color="000000"/>
            </w:tcBorders>
          </w:tcPr>
          <w:p w14:paraId="235BC13E" w14:textId="77777777" w:rsidR="007E2CC8" w:rsidRDefault="005223EB">
            <w:pPr>
              <w:pStyle w:val="TableParagraph"/>
              <w:spacing w:before="46"/>
              <w:ind w:left="96"/>
              <w:rPr>
                <w:sz w:val="18"/>
              </w:rPr>
            </w:pPr>
            <w:r>
              <w:rPr>
                <w:color w:val="030303"/>
                <w:w w:val="110"/>
                <w:sz w:val="18"/>
              </w:rPr>
              <w:t>Position</w:t>
            </w:r>
            <w:r>
              <w:rPr>
                <w:color w:val="4B4B4B"/>
                <w:w w:val="110"/>
                <w:sz w:val="18"/>
              </w:rPr>
              <w:t>:</w:t>
            </w:r>
          </w:p>
        </w:tc>
        <w:tc>
          <w:tcPr>
            <w:tcW w:w="2101" w:type="dxa"/>
            <w:tcBorders>
              <w:right w:val="single" w:sz="2" w:space="0" w:color="000000"/>
            </w:tcBorders>
          </w:tcPr>
          <w:p w14:paraId="12113035" w14:textId="25F26506" w:rsidR="007E2CC8" w:rsidRPr="00B21187" w:rsidRDefault="00B21187">
            <w:pPr>
              <w:pStyle w:val="TableParagraph"/>
              <w:rPr>
                <w:sz w:val="18"/>
              </w:rPr>
            </w:pPr>
            <w:r>
              <w:rPr>
                <w:sz w:val="18"/>
              </w:rPr>
              <w:t>Principal Engineer</w:t>
            </w:r>
          </w:p>
        </w:tc>
      </w:tr>
      <w:tr w:rsidR="007E2CC8" w14:paraId="75F66F1F" w14:textId="77777777">
        <w:trPr>
          <w:trHeight w:val="333"/>
        </w:trPr>
        <w:tc>
          <w:tcPr>
            <w:tcW w:w="6447" w:type="dxa"/>
            <w:tcBorders>
              <w:left w:val="single" w:sz="2" w:space="0" w:color="000000"/>
            </w:tcBorders>
          </w:tcPr>
          <w:p w14:paraId="3308CEEF" w14:textId="77777777" w:rsidR="007E2CC8" w:rsidRDefault="005223EB">
            <w:pPr>
              <w:pStyle w:val="TableParagraph"/>
              <w:spacing w:before="27"/>
              <w:ind w:left="97"/>
              <w:rPr>
                <w:sz w:val="18"/>
              </w:rPr>
            </w:pPr>
            <w:r>
              <w:rPr>
                <w:color w:val="030303"/>
                <w:w w:val="110"/>
                <w:sz w:val="18"/>
              </w:rPr>
              <w:t>Signed</w:t>
            </w:r>
            <w:r>
              <w:rPr>
                <w:color w:val="4B4B4B"/>
                <w:w w:val="110"/>
                <w:sz w:val="18"/>
              </w:rPr>
              <w:t>:</w:t>
            </w:r>
          </w:p>
        </w:tc>
        <w:tc>
          <w:tcPr>
            <w:tcW w:w="2101" w:type="dxa"/>
            <w:tcBorders>
              <w:right w:val="single" w:sz="2" w:space="0" w:color="000000"/>
            </w:tcBorders>
          </w:tcPr>
          <w:p w14:paraId="73F76BFB" w14:textId="13199722" w:rsidR="007E2CC8" w:rsidRPr="00B21187" w:rsidRDefault="0079719E">
            <w:pPr>
              <w:pStyle w:val="TableParagraph"/>
              <w:rPr>
                <w:sz w:val="18"/>
              </w:rPr>
            </w:pPr>
            <w:r>
              <w:rPr>
                <w:noProof/>
              </w:rPr>
              <w:drawing>
                <wp:inline distT="0" distB="0" distL="0" distR="0" wp14:anchorId="4C80BB84" wp14:editId="18E7D673">
                  <wp:extent cx="730332" cy="374932"/>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9451" cy="379614"/>
                          </a:xfrm>
                          <a:prstGeom prst="rect">
                            <a:avLst/>
                          </a:prstGeom>
                          <a:noFill/>
                          <a:ln>
                            <a:noFill/>
                          </a:ln>
                        </pic:spPr>
                      </pic:pic>
                    </a:graphicData>
                  </a:graphic>
                </wp:inline>
              </w:drawing>
            </w:r>
          </w:p>
        </w:tc>
      </w:tr>
      <w:tr w:rsidR="007E2CC8" w14:paraId="7390414B" w14:textId="77777777">
        <w:trPr>
          <w:trHeight w:val="333"/>
        </w:trPr>
        <w:tc>
          <w:tcPr>
            <w:tcW w:w="6447" w:type="dxa"/>
            <w:tcBorders>
              <w:left w:val="single" w:sz="2" w:space="0" w:color="000000"/>
            </w:tcBorders>
          </w:tcPr>
          <w:p w14:paraId="0A11EAAE" w14:textId="77777777" w:rsidR="007E2CC8" w:rsidRDefault="005223EB">
            <w:pPr>
              <w:pStyle w:val="TableParagraph"/>
              <w:spacing w:before="30"/>
              <w:ind w:left="97"/>
              <w:rPr>
                <w:sz w:val="18"/>
              </w:rPr>
            </w:pPr>
            <w:r>
              <w:rPr>
                <w:color w:val="030303"/>
                <w:w w:val="105"/>
                <w:sz w:val="18"/>
              </w:rPr>
              <w:t>Organisation</w:t>
            </w:r>
            <w:r>
              <w:rPr>
                <w:color w:val="4B4B4B"/>
                <w:w w:val="105"/>
                <w:sz w:val="18"/>
              </w:rPr>
              <w:t>:</w:t>
            </w:r>
          </w:p>
        </w:tc>
        <w:tc>
          <w:tcPr>
            <w:tcW w:w="2101" w:type="dxa"/>
            <w:tcBorders>
              <w:right w:val="single" w:sz="2" w:space="0" w:color="000000"/>
            </w:tcBorders>
          </w:tcPr>
          <w:p w14:paraId="6C64D6C5" w14:textId="7DC10CFE" w:rsidR="007E2CC8" w:rsidRPr="00B21187" w:rsidRDefault="00B21187">
            <w:pPr>
              <w:pStyle w:val="TableParagraph"/>
              <w:rPr>
                <w:sz w:val="18"/>
              </w:rPr>
            </w:pPr>
            <w:r>
              <w:rPr>
                <w:sz w:val="18"/>
              </w:rPr>
              <w:t>RWO Group Leeds</w:t>
            </w:r>
          </w:p>
        </w:tc>
      </w:tr>
      <w:tr w:rsidR="007E2CC8" w14:paraId="5408D369" w14:textId="77777777">
        <w:trPr>
          <w:trHeight w:val="333"/>
        </w:trPr>
        <w:tc>
          <w:tcPr>
            <w:tcW w:w="6447" w:type="dxa"/>
            <w:tcBorders>
              <w:left w:val="single" w:sz="2" w:space="0" w:color="000000"/>
            </w:tcBorders>
          </w:tcPr>
          <w:p w14:paraId="0025D2A9" w14:textId="77777777" w:rsidR="007E2CC8" w:rsidRDefault="005223EB">
            <w:pPr>
              <w:pStyle w:val="TableParagraph"/>
              <w:spacing w:before="47"/>
              <w:ind w:left="96"/>
              <w:rPr>
                <w:sz w:val="18"/>
              </w:rPr>
            </w:pPr>
            <w:r>
              <w:rPr>
                <w:color w:val="030303"/>
                <w:w w:val="105"/>
                <w:sz w:val="18"/>
              </w:rPr>
              <w:t>Date</w:t>
            </w:r>
            <w:r>
              <w:rPr>
                <w:color w:val="4B4B4B"/>
                <w:w w:val="105"/>
                <w:sz w:val="18"/>
              </w:rPr>
              <w:t>:</w:t>
            </w:r>
          </w:p>
        </w:tc>
        <w:tc>
          <w:tcPr>
            <w:tcW w:w="2101" w:type="dxa"/>
            <w:tcBorders>
              <w:right w:val="single" w:sz="2" w:space="0" w:color="000000"/>
            </w:tcBorders>
          </w:tcPr>
          <w:p w14:paraId="460F4CF9" w14:textId="7887159C" w:rsidR="007E2CC8" w:rsidRPr="00B21187" w:rsidRDefault="00BF5D71">
            <w:pPr>
              <w:pStyle w:val="TableParagraph"/>
              <w:rPr>
                <w:sz w:val="18"/>
              </w:rPr>
            </w:pPr>
            <w:r>
              <w:rPr>
                <w:sz w:val="18"/>
              </w:rPr>
              <w:t>30</w:t>
            </w:r>
            <w:r w:rsidR="00B21187">
              <w:rPr>
                <w:sz w:val="18"/>
              </w:rPr>
              <w:t>.0</w:t>
            </w:r>
            <w:r w:rsidR="00C024FC">
              <w:rPr>
                <w:sz w:val="18"/>
              </w:rPr>
              <w:t>3</w:t>
            </w:r>
            <w:r w:rsidR="00B21187">
              <w:rPr>
                <w:sz w:val="18"/>
              </w:rPr>
              <w:t>.2022</w:t>
            </w:r>
          </w:p>
        </w:tc>
      </w:tr>
      <w:tr w:rsidR="007E2CC8" w14:paraId="4BE2B993" w14:textId="77777777">
        <w:trPr>
          <w:trHeight w:val="330"/>
        </w:trPr>
        <w:tc>
          <w:tcPr>
            <w:tcW w:w="6447" w:type="dxa"/>
            <w:tcBorders>
              <w:left w:val="single" w:sz="2" w:space="0" w:color="000000"/>
            </w:tcBorders>
          </w:tcPr>
          <w:p w14:paraId="71A33B08" w14:textId="77777777" w:rsidR="007E2CC8" w:rsidRDefault="005223EB">
            <w:pPr>
              <w:pStyle w:val="TableParagraph"/>
              <w:spacing w:before="26"/>
              <w:ind w:left="105"/>
              <w:rPr>
                <w:b/>
                <w:sz w:val="18"/>
              </w:rPr>
            </w:pPr>
            <w:r>
              <w:rPr>
                <w:b/>
                <w:color w:val="030303"/>
                <w:w w:val="105"/>
                <w:sz w:val="18"/>
              </w:rPr>
              <w:t>Approved</w:t>
            </w:r>
            <w:r>
              <w:rPr>
                <w:b/>
                <w:color w:val="030303"/>
                <w:spacing w:val="-7"/>
                <w:w w:val="105"/>
                <w:sz w:val="18"/>
              </w:rPr>
              <w:t xml:space="preserve"> </w:t>
            </w:r>
            <w:r>
              <w:rPr>
                <w:b/>
                <w:color w:val="030303"/>
                <w:w w:val="105"/>
                <w:sz w:val="18"/>
              </w:rPr>
              <w:t>by:</w:t>
            </w:r>
          </w:p>
        </w:tc>
        <w:tc>
          <w:tcPr>
            <w:tcW w:w="2101" w:type="dxa"/>
            <w:tcBorders>
              <w:right w:val="single" w:sz="2" w:space="0" w:color="000000"/>
            </w:tcBorders>
          </w:tcPr>
          <w:p w14:paraId="1E1CA495" w14:textId="77777777" w:rsidR="007E2CC8" w:rsidRPr="00B21187" w:rsidRDefault="007E2CC8">
            <w:pPr>
              <w:pStyle w:val="TableParagraph"/>
              <w:rPr>
                <w:sz w:val="18"/>
              </w:rPr>
            </w:pPr>
          </w:p>
        </w:tc>
      </w:tr>
      <w:tr w:rsidR="007E2CC8" w14:paraId="0729AEBD" w14:textId="77777777">
        <w:trPr>
          <w:trHeight w:val="333"/>
        </w:trPr>
        <w:tc>
          <w:tcPr>
            <w:tcW w:w="6447" w:type="dxa"/>
            <w:tcBorders>
              <w:left w:val="single" w:sz="2" w:space="0" w:color="000000"/>
            </w:tcBorders>
          </w:tcPr>
          <w:p w14:paraId="53F62740" w14:textId="77777777" w:rsidR="007E2CC8" w:rsidRDefault="005223EB">
            <w:pPr>
              <w:pStyle w:val="TableParagraph"/>
              <w:spacing w:before="51"/>
              <w:ind w:left="96"/>
              <w:rPr>
                <w:sz w:val="18"/>
              </w:rPr>
            </w:pPr>
            <w:r>
              <w:rPr>
                <w:color w:val="030303"/>
                <w:w w:val="105"/>
                <w:sz w:val="18"/>
              </w:rPr>
              <w:t>Name</w:t>
            </w:r>
            <w:r>
              <w:rPr>
                <w:color w:val="4B4B4B"/>
                <w:w w:val="105"/>
                <w:sz w:val="18"/>
              </w:rPr>
              <w:t>:</w:t>
            </w:r>
          </w:p>
        </w:tc>
        <w:tc>
          <w:tcPr>
            <w:tcW w:w="2101" w:type="dxa"/>
            <w:tcBorders>
              <w:right w:val="single" w:sz="2" w:space="0" w:color="000000"/>
            </w:tcBorders>
          </w:tcPr>
          <w:p w14:paraId="254C9CD7" w14:textId="28BB59DA" w:rsidR="007E2CC8" w:rsidRPr="00B21187" w:rsidRDefault="00B21187">
            <w:pPr>
              <w:pStyle w:val="TableParagraph"/>
              <w:rPr>
                <w:sz w:val="18"/>
              </w:rPr>
            </w:pPr>
            <w:r>
              <w:rPr>
                <w:sz w:val="18"/>
              </w:rPr>
              <w:t>Andrew Fairburn</w:t>
            </w:r>
          </w:p>
        </w:tc>
      </w:tr>
      <w:tr w:rsidR="007E2CC8" w14:paraId="5F55682A" w14:textId="77777777">
        <w:trPr>
          <w:trHeight w:val="333"/>
        </w:trPr>
        <w:tc>
          <w:tcPr>
            <w:tcW w:w="6447" w:type="dxa"/>
            <w:tcBorders>
              <w:left w:val="single" w:sz="2" w:space="0" w:color="000000"/>
            </w:tcBorders>
          </w:tcPr>
          <w:p w14:paraId="652138D6" w14:textId="77777777" w:rsidR="007E2CC8" w:rsidRDefault="005223EB">
            <w:pPr>
              <w:pStyle w:val="TableParagraph"/>
              <w:spacing w:before="49"/>
              <w:ind w:left="96"/>
              <w:rPr>
                <w:sz w:val="18"/>
              </w:rPr>
            </w:pPr>
            <w:r>
              <w:rPr>
                <w:color w:val="030303"/>
                <w:w w:val="110"/>
                <w:sz w:val="18"/>
              </w:rPr>
              <w:t>Position</w:t>
            </w:r>
            <w:r>
              <w:rPr>
                <w:color w:val="4B4B4B"/>
                <w:w w:val="110"/>
                <w:sz w:val="18"/>
              </w:rPr>
              <w:t>:</w:t>
            </w:r>
          </w:p>
        </w:tc>
        <w:tc>
          <w:tcPr>
            <w:tcW w:w="2101" w:type="dxa"/>
            <w:tcBorders>
              <w:right w:val="single" w:sz="2" w:space="0" w:color="000000"/>
            </w:tcBorders>
          </w:tcPr>
          <w:p w14:paraId="468E6214" w14:textId="17D672FD" w:rsidR="007E2CC8" w:rsidRPr="00B21187" w:rsidRDefault="00B21187">
            <w:pPr>
              <w:pStyle w:val="TableParagraph"/>
              <w:rPr>
                <w:sz w:val="18"/>
              </w:rPr>
            </w:pPr>
            <w:r>
              <w:rPr>
                <w:sz w:val="18"/>
              </w:rPr>
              <w:t>Director</w:t>
            </w:r>
          </w:p>
        </w:tc>
      </w:tr>
      <w:tr w:rsidR="007E2CC8" w14:paraId="3680D586" w14:textId="77777777">
        <w:trPr>
          <w:trHeight w:val="333"/>
        </w:trPr>
        <w:tc>
          <w:tcPr>
            <w:tcW w:w="6447" w:type="dxa"/>
            <w:tcBorders>
              <w:left w:val="single" w:sz="2" w:space="0" w:color="000000"/>
            </w:tcBorders>
          </w:tcPr>
          <w:p w14:paraId="6A89F75C" w14:textId="77777777" w:rsidR="007E2CC8" w:rsidRDefault="005223EB">
            <w:pPr>
              <w:pStyle w:val="TableParagraph"/>
              <w:spacing w:before="27"/>
              <w:ind w:left="97"/>
              <w:rPr>
                <w:sz w:val="18"/>
              </w:rPr>
            </w:pPr>
            <w:r>
              <w:rPr>
                <w:color w:val="030303"/>
                <w:w w:val="110"/>
                <w:sz w:val="18"/>
              </w:rPr>
              <w:t>Signed</w:t>
            </w:r>
            <w:r>
              <w:rPr>
                <w:color w:val="4B4B4B"/>
                <w:w w:val="110"/>
                <w:sz w:val="18"/>
              </w:rPr>
              <w:t>:</w:t>
            </w:r>
          </w:p>
        </w:tc>
        <w:tc>
          <w:tcPr>
            <w:tcW w:w="2101" w:type="dxa"/>
            <w:tcBorders>
              <w:right w:val="single" w:sz="2" w:space="0" w:color="000000"/>
            </w:tcBorders>
          </w:tcPr>
          <w:p w14:paraId="49E37809" w14:textId="13974257" w:rsidR="007E2CC8" w:rsidRPr="00B21187" w:rsidRDefault="00160FE8">
            <w:pPr>
              <w:pStyle w:val="TableParagraph"/>
              <w:rPr>
                <w:sz w:val="18"/>
              </w:rPr>
            </w:pPr>
            <w:r w:rsidRPr="0077092B">
              <w:rPr>
                <w:rFonts w:ascii="Eurostile" w:hAnsi="Eurostile" w:cs="Calibri"/>
                <w:noProof/>
                <w:color w:val="FF0000"/>
                <w:lang w:eastAsia="en-GB"/>
              </w:rPr>
              <w:drawing>
                <wp:inline distT="0" distB="0" distL="0" distR="0" wp14:anchorId="4300A94B" wp14:editId="607B27D6">
                  <wp:extent cx="718457" cy="296818"/>
                  <wp:effectExtent l="0" t="0" r="571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9250" cy="301277"/>
                          </a:xfrm>
                          <a:prstGeom prst="rect">
                            <a:avLst/>
                          </a:prstGeom>
                          <a:noFill/>
                          <a:ln>
                            <a:noFill/>
                          </a:ln>
                        </pic:spPr>
                      </pic:pic>
                    </a:graphicData>
                  </a:graphic>
                </wp:inline>
              </w:drawing>
            </w:r>
          </w:p>
        </w:tc>
      </w:tr>
      <w:tr w:rsidR="007E2CC8" w14:paraId="07E29F56" w14:textId="77777777">
        <w:trPr>
          <w:trHeight w:val="330"/>
        </w:trPr>
        <w:tc>
          <w:tcPr>
            <w:tcW w:w="6447" w:type="dxa"/>
            <w:tcBorders>
              <w:left w:val="single" w:sz="2" w:space="0" w:color="000000"/>
            </w:tcBorders>
          </w:tcPr>
          <w:p w14:paraId="078C50DF" w14:textId="77777777" w:rsidR="007E2CC8" w:rsidRDefault="005223EB">
            <w:pPr>
              <w:pStyle w:val="TableParagraph"/>
              <w:spacing w:before="30"/>
              <w:ind w:left="97"/>
              <w:rPr>
                <w:sz w:val="18"/>
              </w:rPr>
            </w:pPr>
            <w:r>
              <w:rPr>
                <w:color w:val="030303"/>
                <w:w w:val="105"/>
                <w:sz w:val="18"/>
              </w:rPr>
              <w:t>Organisation</w:t>
            </w:r>
            <w:r>
              <w:rPr>
                <w:color w:val="4B4B4B"/>
                <w:w w:val="105"/>
                <w:sz w:val="18"/>
              </w:rPr>
              <w:t>:</w:t>
            </w:r>
          </w:p>
        </w:tc>
        <w:tc>
          <w:tcPr>
            <w:tcW w:w="2101" w:type="dxa"/>
            <w:tcBorders>
              <w:right w:val="single" w:sz="2" w:space="0" w:color="000000"/>
            </w:tcBorders>
          </w:tcPr>
          <w:p w14:paraId="2D0730A9" w14:textId="566A44BD" w:rsidR="007E2CC8" w:rsidRPr="00B21187" w:rsidRDefault="00B21187">
            <w:pPr>
              <w:pStyle w:val="TableParagraph"/>
              <w:rPr>
                <w:sz w:val="18"/>
              </w:rPr>
            </w:pPr>
            <w:r>
              <w:rPr>
                <w:sz w:val="18"/>
              </w:rPr>
              <w:t>RWO Group Leeds</w:t>
            </w:r>
          </w:p>
        </w:tc>
      </w:tr>
      <w:tr w:rsidR="007E2CC8" w14:paraId="4D3DF373" w14:textId="77777777">
        <w:trPr>
          <w:trHeight w:val="333"/>
        </w:trPr>
        <w:tc>
          <w:tcPr>
            <w:tcW w:w="6447" w:type="dxa"/>
            <w:tcBorders>
              <w:left w:val="single" w:sz="2" w:space="0" w:color="000000"/>
            </w:tcBorders>
          </w:tcPr>
          <w:p w14:paraId="1C0754DA" w14:textId="77777777" w:rsidR="007E2CC8" w:rsidRDefault="005223EB">
            <w:pPr>
              <w:pStyle w:val="TableParagraph"/>
              <w:spacing w:before="50"/>
              <w:ind w:left="96"/>
              <w:rPr>
                <w:sz w:val="18"/>
              </w:rPr>
            </w:pPr>
            <w:r>
              <w:rPr>
                <w:color w:val="030303"/>
                <w:w w:val="105"/>
                <w:sz w:val="18"/>
              </w:rPr>
              <w:t>Date</w:t>
            </w:r>
            <w:r>
              <w:rPr>
                <w:color w:val="4B4B4B"/>
                <w:w w:val="105"/>
                <w:sz w:val="18"/>
              </w:rPr>
              <w:t>:</w:t>
            </w:r>
          </w:p>
        </w:tc>
        <w:tc>
          <w:tcPr>
            <w:tcW w:w="2101" w:type="dxa"/>
            <w:tcBorders>
              <w:right w:val="single" w:sz="2" w:space="0" w:color="000000"/>
            </w:tcBorders>
          </w:tcPr>
          <w:p w14:paraId="604EE1EC" w14:textId="4B7E87FB" w:rsidR="007E2CC8" w:rsidRPr="00B21187" w:rsidRDefault="00BF5D71">
            <w:pPr>
              <w:pStyle w:val="TableParagraph"/>
              <w:rPr>
                <w:sz w:val="18"/>
              </w:rPr>
            </w:pPr>
            <w:r>
              <w:rPr>
                <w:sz w:val="18"/>
              </w:rPr>
              <w:t>30</w:t>
            </w:r>
            <w:r w:rsidR="00B21187">
              <w:rPr>
                <w:sz w:val="18"/>
              </w:rPr>
              <w:t>.0</w:t>
            </w:r>
            <w:r w:rsidR="00C024FC">
              <w:rPr>
                <w:sz w:val="18"/>
              </w:rPr>
              <w:t>3</w:t>
            </w:r>
            <w:r w:rsidR="00B21187">
              <w:rPr>
                <w:sz w:val="18"/>
              </w:rPr>
              <w:t>.2022</w:t>
            </w:r>
          </w:p>
        </w:tc>
      </w:tr>
    </w:tbl>
    <w:p w14:paraId="5CB15F03" w14:textId="77777777" w:rsidR="007E2CC8" w:rsidRDefault="005223EB">
      <w:pPr>
        <w:pStyle w:val="Heading1"/>
        <w:tabs>
          <w:tab w:val="left" w:pos="1168"/>
        </w:tabs>
        <w:spacing w:before="136"/>
      </w:pPr>
      <w:r>
        <w:rPr>
          <w:color w:val="030303"/>
          <w:w w:val="105"/>
        </w:rPr>
        <w:t>F2</w:t>
      </w:r>
      <w:r>
        <w:rPr>
          <w:color w:val="030303"/>
          <w:w w:val="105"/>
        </w:rPr>
        <w:tab/>
        <w:t>Introduction</w:t>
      </w:r>
    </w:p>
    <w:p w14:paraId="00F75193" w14:textId="08306A70" w:rsidR="00BF5D71" w:rsidRPr="00BF5D71" w:rsidRDefault="00BF5D71" w:rsidP="00BF5D71">
      <w:pPr>
        <w:pStyle w:val="BodyText"/>
        <w:spacing w:before="131"/>
        <w:ind w:left="1167" w:right="103" w:firstLine="2"/>
        <w:rPr>
          <w:color w:val="030303"/>
          <w:spacing w:val="-1"/>
          <w:w w:val="105"/>
        </w:rPr>
      </w:pPr>
      <w:r w:rsidRPr="00BF5D71">
        <w:rPr>
          <w:color w:val="030303"/>
          <w:spacing w:val="-1"/>
          <w:w w:val="105"/>
        </w:rPr>
        <w:t>T</w:t>
      </w:r>
      <w:r>
        <w:rPr>
          <w:color w:val="030303"/>
          <w:spacing w:val="-1"/>
          <w:w w:val="105"/>
        </w:rPr>
        <w:t>he designers response supplements the</w:t>
      </w:r>
      <w:r w:rsidRPr="00BF5D71">
        <w:rPr>
          <w:color w:val="030303"/>
          <w:spacing w:val="-1"/>
          <w:w w:val="105"/>
        </w:rPr>
        <w:t xml:space="preserve"> report results from a combined Stage 1 and 2 Road Safety Audit carried out </w:t>
      </w:r>
      <w:r>
        <w:rPr>
          <w:color w:val="030303"/>
          <w:spacing w:val="-1"/>
          <w:w w:val="105"/>
        </w:rPr>
        <w:t xml:space="preserve">by Road Safety Initiatives </w:t>
      </w:r>
      <w:r w:rsidRPr="00BF5D71">
        <w:rPr>
          <w:color w:val="030303"/>
          <w:spacing w:val="-1"/>
          <w:w w:val="105"/>
        </w:rPr>
        <w:t>on the</w:t>
      </w:r>
      <w:r>
        <w:rPr>
          <w:color w:val="030303"/>
          <w:spacing w:val="-1"/>
          <w:w w:val="105"/>
        </w:rPr>
        <w:t xml:space="preserve"> </w:t>
      </w:r>
      <w:r w:rsidRPr="00BF5D71">
        <w:rPr>
          <w:color w:val="030303"/>
          <w:spacing w:val="-1"/>
          <w:w w:val="105"/>
        </w:rPr>
        <w:t>proposed ghost island priority junction for the commercial development at Houghton Main,</w:t>
      </w:r>
      <w:r>
        <w:rPr>
          <w:color w:val="030303"/>
          <w:spacing w:val="-1"/>
          <w:w w:val="105"/>
        </w:rPr>
        <w:t xml:space="preserve"> </w:t>
      </w:r>
      <w:r w:rsidRPr="00BF5D71">
        <w:rPr>
          <w:color w:val="030303"/>
          <w:spacing w:val="-1"/>
          <w:w w:val="105"/>
        </w:rPr>
        <w:t xml:space="preserve">Barnsley scheme. </w:t>
      </w:r>
      <w:r>
        <w:rPr>
          <w:color w:val="030303"/>
          <w:spacing w:val="-1"/>
          <w:w w:val="105"/>
        </w:rPr>
        <w:t>Undertaken</w:t>
      </w:r>
      <w:r w:rsidRPr="00BF5D71">
        <w:rPr>
          <w:color w:val="030303"/>
          <w:spacing w:val="-1"/>
          <w:w w:val="105"/>
        </w:rPr>
        <w:t xml:space="preserve"> at the request of Wayne Lake, Barnsley Metropolitan Borough</w:t>
      </w:r>
    </w:p>
    <w:p w14:paraId="0726276F" w14:textId="3CAF9BF2" w:rsidR="007E2CC8" w:rsidRDefault="00851A9D">
      <w:pPr>
        <w:pStyle w:val="BodyText"/>
        <w:spacing w:before="131" w:line="261" w:lineRule="auto"/>
        <w:ind w:left="1167" w:right="103" w:firstLine="2"/>
        <w:rPr>
          <w:color w:val="030303"/>
        </w:rPr>
      </w:pPr>
      <w:r>
        <w:rPr>
          <w:color w:val="030303"/>
        </w:rPr>
        <w:t xml:space="preserve">The designers response was produced by Rik Binnersley of the RWO Group Leeds, the Principal Designer who </w:t>
      </w:r>
      <w:r w:rsidR="00D73681">
        <w:rPr>
          <w:color w:val="030303"/>
        </w:rPr>
        <w:t>was involved in the design of</w:t>
      </w:r>
      <w:r>
        <w:rPr>
          <w:color w:val="030303"/>
        </w:rPr>
        <w:t xml:space="preserve"> the S278 improvement scheme.</w:t>
      </w:r>
    </w:p>
    <w:p w14:paraId="37FE7811" w14:textId="38510642" w:rsidR="00C024FC" w:rsidRDefault="00C024FC">
      <w:pPr>
        <w:pStyle w:val="BodyText"/>
        <w:spacing w:before="131" w:line="261" w:lineRule="auto"/>
        <w:ind w:left="1167" w:right="103" w:firstLine="2"/>
        <w:rPr>
          <w:color w:val="030303"/>
        </w:rPr>
      </w:pPr>
    </w:p>
    <w:p w14:paraId="1769E2E7" w14:textId="77777777" w:rsidR="00C024FC" w:rsidRDefault="00C024FC">
      <w:pPr>
        <w:pStyle w:val="BodyText"/>
        <w:spacing w:before="131" w:line="261" w:lineRule="auto"/>
        <w:ind w:left="1167" w:right="103" w:firstLine="2"/>
      </w:pPr>
    </w:p>
    <w:p w14:paraId="5DC3812C" w14:textId="77777777" w:rsidR="007E2CC8" w:rsidRDefault="007E2CC8">
      <w:pPr>
        <w:pStyle w:val="BodyText"/>
        <w:spacing w:before="8"/>
        <w:rPr>
          <w:sz w:val="19"/>
        </w:rPr>
      </w:pPr>
    </w:p>
    <w:p w14:paraId="15349CED" w14:textId="77777777" w:rsidR="00BF5D71" w:rsidRDefault="00BF5D71">
      <w:pPr>
        <w:pStyle w:val="Heading1"/>
        <w:tabs>
          <w:tab w:val="left" w:pos="1167"/>
        </w:tabs>
        <w:rPr>
          <w:color w:val="030303"/>
          <w:w w:val="105"/>
        </w:rPr>
      </w:pPr>
    </w:p>
    <w:p w14:paraId="303F6980" w14:textId="446FEF1A" w:rsidR="007E2CC8" w:rsidRDefault="005223EB">
      <w:pPr>
        <w:pStyle w:val="Heading1"/>
        <w:tabs>
          <w:tab w:val="left" w:pos="1167"/>
        </w:tabs>
      </w:pPr>
      <w:r>
        <w:rPr>
          <w:color w:val="030303"/>
          <w:w w:val="105"/>
        </w:rPr>
        <w:lastRenderedPageBreak/>
        <w:t>F3</w:t>
      </w:r>
      <w:r>
        <w:rPr>
          <w:color w:val="030303"/>
          <w:w w:val="105"/>
        </w:rPr>
        <w:tab/>
      </w:r>
      <w:r>
        <w:rPr>
          <w:color w:val="030303"/>
        </w:rPr>
        <w:t>Key</w:t>
      </w:r>
      <w:r>
        <w:rPr>
          <w:color w:val="030303"/>
          <w:spacing w:val="6"/>
        </w:rPr>
        <w:t xml:space="preserve"> </w:t>
      </w:r>
      <w:r>
        <w:rPr>
          <w:color w:val="030303"/>
        </w:rPr>
        <w:t>personnel</w:t>
      </w:r>
    </w:p>
    <w:p w14:paraId="0BBF184A" w14:textId="77777777" w:rsidR="007E2CC8" w:rsidRDefault="005223EB">
      <w:pPr>
        <w:pStyle w:val="BodyText"/>
        <w:spacing w:before="140"/>
        <w:ind w:left="1169"/>
      </w:pPr>
      <w:r>
        <w:rPr>
          <w:color w:val="030303"/>
          <w:w w:val="110"/>
        </w:rPr>
        <w:t>Provide</w:t>
      </w:r>
      <w:r>
        <w:rPr>
          <w:color w:val="282828"/>
          <w:w w:val="110"/>
        </w:rPr>
        <w:t>:</w:t>
      </w:r>
    </w:p>
    <w:p w14:paraId="3D13789E" w14:textId="77777777" w:rsidR="007E2CC8" w:rsidRDefault="007E2CC8">
      <w:pPr>
        <w:pStyle w:val="BodyText"/>
        <w:rPr>
          <w:sz w:val="16"/>
        </w:rPr>
      </w:pPr>
    </w:p>
    <w:p w14:paraId="2F0725E8" w14:textId="77777777" w:rsidR="007E2CC8" w:rsidRDefault="005223EB">
      <w:pPr>
        <w:ind w:left="1165"/>
        <w:rPr>
          <w:b/>
          <w:sz w:val="18"/>
        </w:rPr>
      </w:pPr>
      <w:r>
        <w:rPr>
          <w:b/>
          <w:color w:val="030303"/>
          <w:sz w:val="18"/>
        </w:rPr>
        <w:t>Table</w:t>
      </w:r>
      <w:r>
        <w:rPr>
          <w:b/>
          <w:color w:val="030303"/>
          <w:spacing w:val="6"/>
          <w:sz w:val="18"/>
        </w:rPr>
        <w:t xml:space="preserve"> </w:t>
      </w:r>
      <w:r>
        <w:rPr>
          <w:b/>
          <w:color w:val="030303"/>
          <w:sz w:val="18"/>
        </w:rPr>
        <w:t>F.3</w:t>
      </w:r>
      <w:r>
        <w:rPr>
          <w:b/>
          <w:color w:val="030303"/>
          <w:spacing w:val="4"/>
          <w:sz w:val="18"/>
        </w:rPr>
        <w:t xml:space="preserve"> </w:t>
      </w:r>
      <w:r>
        <w:rPr>
          <w:b/>
          <w:color w:val="030303"/>
          <w:sz w:val="18"/>
        </w:rPr>
        <w:t>Key</w:t>
      </w:r>
      <w:r>
        <w:rPr>
          <w:b/>
          <w:color w:val="030303"/>
          <w:spacing w:val="12"/>
          <w:sz w:val="18"/>
        </w:rPr>
        <w:t xml:space="preserve"> </w:t>
      </w:r>
      <w:r>
        <w:rPr>
          <w:b/>
          <w:color w:val="030303"/>
          <w:sz w:val="18"/>
        </w:rPr>
        <w:t>personnel</w:t>
      </w:r>
    </w:p>
    <w:p w14:paraId="40460D53" w14:textId="77777777" w:rsidR="007E2CC8" w:rsidRDefault="007E2CC8">
      <w:pPr>
        <w:pStyle w:val="BodyText"/>
        <w:spacing w:before="5"/>
        <w:rPr>
          <w:b/>
          <w:sz w:val="8"/>
        </w:rPr>
      </w:pPr>
    </w:p>
    <w:tbl>
      <w:tblPr>
        <w:tblW w:w="0" w:type="auto"/>
        <w:tblInd w:w="1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2"/>
        <w:gridCol w:w="5846"/>
      </w:tblGrid>
      <w:tr w:rsidR="007E2CC8" w14:paraId="6EC13A56" w14:textId="77777777">
        <w:trPr>
          <w:trHeight w:val="333"/>
        </w:trPr>
        <w:tc>
          <w:tcPr>
            <w:tcW w:w="2702" w:type="dxa"/>
            <w:tcBorders>
              <w:left w:val="single" w:sz="2" w:space="0" w:color="000000"/>
              <w:right w:val="single" w:sz="2" w:space="0" w:color="000000"/>
            </w:tcBorders>
          </w:tcPr>
          <w:p w14:paraId="5A79ED09" w14:textId="77777777" w:rsidR="007E2CC8" w:rsidRDefault="005223EB">
            <w:pPr>
              <w:pStyle w:val="TableParagraph"/>
              <w:spacing w:before="37"/>
              <w:ind w:left="97"/>
              <w:rPr>
                <w:b/>
                <w:sz w:val="18"/>
              </w:rPr>
            </w:pPr>
            <w:r>
              <w:rPr>
                <w:b/>
                <w:color w:val="030303"/>
                <w:spacing w:val="-1"/>
                <w:w w:val="105"/>
                <w:sz w:val="18"/>
              </w:rPr>
              <w:t>Overseeing</w:t>
            </w:r>
            <w:r>
              <w:rPr>
                <w:b/>
                <w:color w:val="030303"/>
                <w:spacing w:val="-7"/>
                <w:w w:val="105"/>
                <w:sz w:val="18"/>
              </w:rPr>
              <w:t xml:space="preserve"> </w:t>
            </w:r>
            <w:r>
              <w:rPr>
                <w:b/>
                <w:color w:val="030303"/>
                <w:spacing w:val="-1"/>
                <w:w w:val="105"/>
                <w:sz w:val="18"/>
              </w:rPr>
              <w:t>Organisation:</w:t>
            </w:r>
          </w:p>
        </w:tc>
        <w:tc>
          <w:tcPr>
            <w:tcW w:w="5846" w:type="dxa"/>
            <w:tcBorders>
              <w:left w:val="single" w:sz="2" w:space="0" w:color="000000"/>
              <w:right w:val="single" w:sz="2" w:space="0" w:color="000000"/>
            </w:tcBorders>
          </w:tcPr>
          <w:p w14:paraId="128761D7" w14:textId="338A5159" w:rsidR="007E2CC8" w:rsidRDefault="00BF5D71">
            <w:pPr>
              <w:pStyle w:val="TableParagraph"/>
              <w:spacing w:before="37"/>
              <w:ind w:left="98"/>
              <w:rPr>
                <w:sz w:val="18"/>
              </w:rPr>
            </w:pPr>
            <w:r w:rsidRPr="00BF5D71">
              <w:rPr>
                <w:color w:val="030303"/>
                <w:spacing w:val="-1"/>
                <w:w w:val="105"/>
                <w:sz w:val="18"/>
              </w:rPr>
              <w:t>Barnsley Metropolitan Borough Council</w:t>
            </w:r>
          </w:p>
        </w:tc>
      </w:tr>
      <w:tr w:rsidR="007E2CC8" w14:paraId="641F8E6F" w14:textId="77777777">
        <w:trPr>
          <w:trHeight w:val="333"/>
        </w:trPr>
        <w:tc>
          <w:tcPr>
            <w:tcW w:w="2702" w:type="dxa"/>
            <w:tcBorders>
              <w:left w:val="single" w:sz="2" w:space="0" w:color="000000"/>
              <w:right w:val="single" w:sz="2" w:space="0" w:color="000000"/>
            </w:tcBorders>
          </w:tcPr>
          <w:p w14:paraId="05E7EF28" w14:textId="77777777" w:rsidR="007E2CC8" w:rsidRDefault="005223EB">
            <w:pPr>
              <w:pStyle w:val="TableParagraph"/>
              <w:spacing w:before="54"/>
              <w:ind w:left="97"/>
              <w:rPr>
                <w:b/>
                <w:sz w:val="18"/>
              </w:rPr>
            </w:pPr>
            <w:r>
              <w:rPr>
                <w:b/>
                <w:color w:val="030303"/>
                <w:sz w:val="18"/>
              </w:rPr>
              <w:t>RSA</w:t>
            </w:r>
            <w:r>
              <w:rPr>
                <w:b/>
                <w:color w:val="030303"/>
                <w:spacing w:val="26"/>
                <w:sz w:val="18"/>
              </w:rPr>
              <w:t xml:space="preserve"> </w:t>
            </w:r>
            <w:r>
              <w:rPr>
                <w:b/>
                <w:color w:val="030303"/>
                <w:sz w:val="18"/>
              </w:rPr>
              <w:t>team:</w:t>
            </w:r>
          </w:p>
        </w:tc>
        <w:tc>
          <w:tcPr>
            <w:tcW w:w="5846" w:type="dxa"/>
            <w:tcBorders>
              <w:left w:val="single" w:sz="2" w:space="0" w:color="000000"/>
              <w:right w:val="single" w:sz="2" w:space="0" w:color="000000"/>
            </w:tcBorders>
          </w:tcPr>
          <w:p w14:paraId="2DCE7307" w14:textId="0DC01191" w:rsidR="007E2CC8" w:rsidRDefault="00BF5D71">
            <w:pPr>
              <w:pStyle w:val="TableParagraph"/>
              <w:spacing w:before="35"/>
              <w:ind w:left="98"/>
              <w:rPr>
                <w:sz w:val="18"/>
              </w:rPr>
            </w:pPr>
            <w:r w:rsidRPr="00BF5D71">
              <w:rPr>
                <w:color w:val="030303"/>
                <w:w w:val="105"/>
                <w:sz w:val="18"/>
              </w:rPr>
              <w:t>Mark Hedley, IEng, MCIHT, MSoRSA, FIHE, RegRSA(IHE)</w:t>
            </w:r>
            <w:r>
              <w:rPr>
                <w:color w:val="030303"/>
                <w:w w:val="105"/>
                <w:sz w:val="18"/>
              </w:rPr>
              <w:t xml:space="preserve">, </w:t>
            </w:r>
            <w:r w:rsidR="00B32A93" w:rsidRPr="00B32A93">
              <w:rPr>
                <w:color w:val="030303"/>
                <w:w w:val="105"/>
                <w:sz w:val="18"/>
              </w:rPr>
              <w:t>Alan Bawn, BSc (Hons), CEng, MICE</w:t>
            </w:r>
            <w:r w:rsidR="00B32A93" w:rsidRPr="00B32A93">
              <w:rPr>
                <w:color w:val="030303"/>
                <w:w w:val="105"/>
                <w:sz w:val="18"/>
              </w:rPr>
              <w:t xml:space="preserve"> </w:t>
            </w:r>
            <w:r w:rsidR="00890571">
              <w:rPr>
                <w:color w:val="030303"/>
                <w:w w:val="105"/>
                <w:sz w:val="18"/>
              </w:rPr>
              <w:t xml:space="preserve">- </w:t>
            </w:r>
            <w:r w:rsidR="00B32A93">
              <w:rPr>
                <w:color w:val="030303"/>
                <w:spacing w:val="-1"/>
                <w:w w:val="105"/>
                <w:sz w:val="18"/>
              </w:rPr>
              <w:t>Road Safety Initiatives</w:t>
            </w:r>
          </w:p>
        </w:tc>
      </w:tr>
      <w:tr w:rsidR="007E2CC8" w14:paraId="37E8CAC6" w14:textId="77777777">
        <w:trPr>
          <w:trHeight w:val="333"/>
        </w:trPr>
        <w:tc>
          <w:tcPr>
            <w:tcW w:w="2702" w:type="dxa"/>
            <w:tcBorders>
              <w:left w:val="single" w:sz="2" w:space="0" w:color="000000"/>
              <w:right w:val="single" w:sz="2" w:space="0" w:color="000000"/>
            </w:tcBorders>
          </w:tcPr>
          <w:p w14:paraId="29A82FB0" w14:textId="77777777" w:rsidR="007E2CC8" w:rsidRDefault="005223EB">
            <w:pPr>
              <w:pStyle w:val="TableParagraph"/>
              <w:spacing w:before="38"/>
              <w:ind w:left="97"/>
              <w:rPr>
                <w:b/>
                <w:sz w:val="18"/>
              </w:rPr>
            </w:pPr>
            <w:r>
              <w:rPr>
                <w:b/>
                <w:color w:val="030303"/>
                <w:spacing w:val="-1"/>
                <w:w w:val="105"/>
                <w:sz w:val="18"/>
              </w:rPr>
              <w:t>Design</w:t>
            </w:r>
            <w:r>
              <w:rPr>
                <w:b/>
                <w:color w:val="030303"/>
                <w:spacing w:val="-11"/>
                <w:w w:val="105"/>
                <w:sz w:val="18"/>
              </w:rPr>
              <w:t xml:space="preserve"> </w:t>
            </w:r>
            <w:r>
              <w:rPr>
                <w:b/>
                <w:color w:val="030303"/>
                <w:spacing w:val="-1"/>
                <w:w w:val="105"/>
                <w:sz w:val="18"/>
              </w:rPr>
              <w:t>organisation:</w:t>
            </w:r>
          </w:p>
        </w:tc>
        <w:tc>
          <w:tcPr>
            <w:tcW w:w="5846" w:type="dxa"/>
            <w:tcBorders>
              <w:left w:val="single" w:sz="2" w:space="0" w:color="000000"/>
              <w:right w:val="single" w:sz="2" w:space="0" w:color="000000"/>
            </w:tcBorders>
          </w:tcPr>
          <w:p w14:paraId="343A33FA" w14:textId="4D18409D" w:rsidR="007E2CC8" w:rsidRDefault="00890571">
            <w:pPr>
              <w:pStyle w:val="TableParagraph"/>
              <w:spacing w:before="38"/>
              <w:ind w:left="98"/>
              <w:rPr>
                <w:sz w:val="18"/>
              </w:rPr>
            </w:pPr>
            <w:r>
              <w:rPr>
                <w:color w:val="030303"/>
                <w:w w:val="105"/>
                <w:sz w:val="18"/>
              </w:rPr>
              <w:t>RWO Group, Leeds</w:t>
            </w:r>
          </w:p>
        </w:tc>
      </w:tr>
    </w:tbl>
    <w:p w14:paraId="78B7D64F" w14:textId="77777777" w:rsidR="007E2CC8" w:rsidRDefault="007E2CC8">
      <w:pPr>
        <w:rPr>
          <w:sz w:val="18"/>
        </w:rPr>
        <w:sectPr w:rsidR="007E2CC8">
          <w:headerReference w:type="default" r:id="rId9"/>
          <w:footerReference w:type="default" r:id="rId10"/>
          <w:type w:val="continuous"/>
          <w:pgSz w:w="12240" w:h="15840"/>
          <w:pgMar w:top="1560" w:right="1200" w:bottom="640" w:left="1220" w:header="1241" w:footer="457" w:gutter="0"/>
          <w:pgNumType w:start="53"/>
          <w:cols w:space="720"/>
        </w:sectPr>
      </w:pPr>
    </w:p>
    <w:p w14:paraId="3FA5805F" w14:textId="77777777" w:rsidR="007E2CC8" w:rsidRDefault="007E2CC8">
      <w:pPr>
        <w:pStyle w:val="BodyText"/>
        <w:spacing w:before="7"/>
        <w:rPr>
          <w:b/>
          <w:sz w:val="22"/>
        </w:rPr>
      </w:pPr>
    </w:p>
    <w:p w14:paraId="4B3A971A" w14:textId="77777777" w:rsidR="007E2CC8" w:rsidRDefault="005223EB">
      <w:pPr>
        <w:pStyle w:val="Heading1"/>
        <w:tabs>
          <w:tab w:val="left" w:pos="1167"/>
        </w:tabs>
        <w:spacing w:before="93"/>
      </w:pPr>
      <w:r>
        <w:rPr>
          <w:color w:val="030303"/>
          <w:w w:val="105"/>
        </w:rPr>
        <w:t>F4</w:t>
      </w:r>
      <w:r>
        <w:rPr>
          <w:color w:val="030303"/>
          <w:w w:val="105"/>
        </w:rPr>
        <w:tab/>
      </w:r>
      <w:r>
        <w:rPr>
          <w:color w:val="030303"/>
        </w:rPr>
        <w:t>Road</w:t>
      </w:r>
      <w:r>
        <w:rPr>
          <w:color w:val="030303"/>
          <w:spacing w:val="18"/>
        </w:rPr>
        <w:t xml:space="preserve"> </w:t>
      </w:r>
      <w:r>
        <w:rPr>
          <w:color w:val="030303"/>
        </w:rPr>
        <w:t>safety</w:t>
      </w:r>
      <w:r>
        <w:rPr>
          <w:color w:val="030303"/>
          <w:spacing w:val="9"/>
        </w:rPr>
        <w:t xml:space="preserve"> </w:t>
      </w:r>
      <w:r>
        <w:rPr>
          <w:color w:val="030303"/>
        </w:rPr>
        <w:t>audit</w:t>
      </w:r>
      <w:r>
        <w:rPr>
          <w:color w:val="030303"/>
          <w:spacing w:val="12"/>
        </w:rPr>
        <w:t xml:space="preserve"> </w:t>
      </w:r>
      <w:r>
        <w:rPr>
          <w:color w:val="030303"/>
        </w:rPr>
        <w:t>decision</w:t>
      </w:r>
      <w:r>
        <w:rPr>
          <w:color w:val="030303"/>
          <w:spacing w:val="11"/>
        </w:rPr>
        <w:t xml:space="preserve"> </w:t>
      </w:r>
      <w:r>
        <w:rPr>
          <w:color w:val="030303"/>
        </w:rPr>
        <w:t>log</w:t>
      </w:r>
    </w:p>
    <w:p w14:paraId="65BB2E71" w14:textId="77777777" w:rsidR="007E2CC8" w:rsidRDefault="007E2CC8">
      <w:pPr>
        <w:pStyle w:val="BodyText"/>
        <w:rPr>
          <w:sz w:val="16"/>
        </w:rPr>
      </w:pPr>
    </w:p>
    <w:p w14:paraId="58F19D62" w14:textId="77777777" w:rsidR="007E2CC8" w:rsidRDefault="005223EB">
      <w:pPr>
        <w:ind w:left="1165"/>
        <w:rPr>
          <w:b/>
          <w:sz w:val="18"/>
        </w:rPr>
      </w:pPr>
      <w:r>
        <w:rPr>
          <w:b/>
          <w:color w:val="030303"/>
          <w:sz w:val="18"/>
        </w:rPr>
        <w:t>Table</w:t>
      </w:r>
      <w:r>
        <w:rPr>
          <w:b/>
          <w:color w:val="030303"/>
          <w:spacing w:val="9"/>
          <w:sz w:val="18"/>
        </w:rPr>
        <w:t xml:space="preserve"> </w:t>
      </w:r>
      <w:r>
        <w:rPr>
          <w:b/>
          <w:color w:val="030303"/>
          <w:sz w:val="18"/>
        </w:rPr>
        <w:t>F.4</w:t>
      </w:r>
      <w:r>
        <w:rPr>
          <w:b/>
          <w:color w:val="030303"/>
          <w:spacing w:val="4"/>
          <w:sz w:val="18"/>
        </w:rPr>
        <w:t xml:space="preserve"> </w:t>
      </w:r>
      <w:r>
        <w:rPr>
          <w:b/>
          <w:color w:val="030303"/>
          <w:sz w:val="18"/>
        </w:rPr>
        <w:t>Road</w:t>
      </w:r>
      <w:r>
        <w:rPr>
          <w:b/>
          <w:color w:val="030303"/>
          <w:spacing w:val="16"/>
          <w:sz w:val="18"/>
        </w:rPr>
        <w:t xml:space="preserve"> </w:t>
      </w:r>
      <w:r>
        <w:rPr>
          <w:b/>
          <w:color w:val="030303"/>
          <w:sz w:val="18"/>
        </w:rPr>
        <w:t>safety</w:t>
      </w:r>
      <w:r>
        <w:rPr>
          <w:b/>
          <w:color w:val="030303"/>
          <w:spacing w:val="13"/>
          <w:sz w:val="18"/>
        </w:rPr>
        <w:t xml:space="preserve"> </w:t>
      </w:r>
      <w:r>
        <w:rPr>
          <w:b/>
          <w:color w:val="030303"/>
          <w:sz w:val="18"/>
        </w:rPr>
        <w:t>audit</w:t>
      </w:r>
      <w:r>
        <w:rPr>
          <w:b/>
          <w:color w:val="030303"/>
          <w:spacing w:val="17"/>
          <w:sz w:val="18"/>
        </w:rPr>
        <w:t xml:space="preserve"> </w:t>
      </w:r>
      <w:r>
        <w:rPr>
          <w:b/>
          <w:color w:val="030303"/>
          <w:sz w:val="18"/>
        </w:rPr>
        <w:t>decision</w:t>
      </w:r>
      <w:r>
        <w:rPr>
          <w:b/>
          <w:color w:val="030303"/>
          <w:spacing w:val="21"/>
          <w:sz w:val="18"/>
        </w:rPr>
        <w:t xml:space="preserve"> </w:t>
      </w:r>
      <w:r>
        <w:rPr>
          <w:b/>
          <w:color w:val="030303"/>
          <w:sz w:val="18"/>
        </w:rPr>
        <w:t>log</w:t>
      </w:r>
    </w:p>
    <w:p w14:paraId="482FADDD" w14:textId="77777777" w:rsidR="007E2CC8" w:rsidRDefault="007E2CC8">
      <w:pPr>
        <w:pStyle w:val="BodyText"/>
        <w:spacing w:before="6"/>
        <w:rPr>
          <w:b/>
          <w:sz w:val="9"/>
        </w:rPr>
      </w:pPr>
    </w:p>
    <w:tbl>
      <w:tblPr>
        <w:tblW w:w="0" w:type="auto"/>
        <w:tblInd w:w="1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7"/>
        <w:gridCol w:w="1701"/>
        <w:gridCol w:w="2268"/>
        <w:gridCol w:w="1701"/>
        <w:gridCol w:w="1204"/>
      </w:tblGrid>
      <w:tr w:rsidR="007E2CC8" w14:paraId="392B0398" w14:textId="77777777" w:rsidTr="00E44966">
        <w:trPr>
          <w:trHeight w:val="801"/>
        </w:trPr>
        <w:tc>
          <w:tcPr>
            <w:tcW w:w="1667" w:type="dxa"/>
          </w:tcPr>
          <w:p w14:paraId="682DDB63" w14:textId="77777777" w:rsidR="007E2CC8" w:rsidRDefault="005223EB">
            <w:pPr>
              <w:pStyle w:val="TableParagraph"/>
              <w:spacing w:before="149"/>
              <w:ind w:left="93"/>
              <w:rPr>
                <w:b/>
                <w:sz w:val="18"/>
              </w:rPr>
            </w:pPr>
            <w:r>
              <w:rPr>
                <w:b/>
                <w:color w:val="030303"/>
                <w:sz w:val="18"/>
              </w:rPr>
              <w:t>RSA</w:t>
            </w:r>
          </w:p>
          <w:p w14:paraId="42465894" w14:textId="77777777" w:rsidR="007E2CC8" w:rsidRDefault="005223EB">
            <w:pPr>
              <w:pStyle w:val="TableParagraph"/>
              <w:spacing w:before="19"/>
              <w:ind w:left="94"/>
              <w:rPr>
                <w:b/>
                <w:sz w:val="18"/>
              </w:rPr>
            </w:pPr>
            <w:r>
              <w:rPr>
                <w:b/>
                <w:color w:val="030303"/>
                <w:w w:val="105"/>
                <w:sz w:val="18"/>
              </w:rPr>
              <w:t>problem</w:t>
            </w:r>
          </w:p>
        </w:tc>
        <w:tc>
          <w:tcPr>
            <w:tcW w:w="1701" w:type="dxa"/>
          </w:tcPr>
          <w:p w14:paraId="1FC10A06" w14:textId="77777777" w:rsidR="007E2CC8" w:rsidRDefault="005223EB">
            <w:pPr>
              <w:pStyle w:val="TableParagraph"/>
              <w:spacing w:before="168"/>
              <w:ind w:left="95"/>
              <w:rPr>
                <w:b/>
                <w:sz w:val="18"/>
              </w:rPr>
            </w:pPr>
            <w:r>
              <w:rPr>
                <w:b/>
                <w:color w:val="030303"/>
                <w:sz w:val="18"/>
              </w:rPr>
              <w:t>RSA</w:t>
            </w:r>
          </w:p>
          <w:p w14:paraId="4BAA3D01" w14:textId="77777777" w:rsidR="007E2CC8" w:rsidRDefault="005223EB">
            <w:pPr>
              <w:pStyle w:val="TableParagraph"/>
              <w:spacing w:before="19"/>
              <w:ind w:left="96"/>
              <w:rPr>
                <w:b/>
                <w:sz w:val="18"/>
              </w:rPr>
            </w:pPr>
            <w:r>
              <w:rPr>
                <w:b/>
                <w:color w:val="030303"/>
                <w:w w:val="105"/>
                <w:sz w:val="18"/>
              </w:rPr>
              <w:t>recommendation</w:t>
            </w:r>
          </w:p>
        </w:tc>
        <w:tc>
          <w:tcPr>
            <w:tcW w:w="2268" w:type="dxa"/>
          </w:tcPr>
          <w:p w14:paraId="5CF32B60" w14:textId="77777777" w:rsidR="007E2CC8" w:rsidRDefault="005223EB">
            <w:pPr>
              <w:pStyle w:val="TableParagraph"/>
              <w:spacing w:before="43" w:line="259" w:lineRule="auto"/>
              <w:ind w:left="99" w:right="117" w:hanging="2"/>
              <w:rPr>
                <w:b/>
                <w:sz w:val="18"/>
              </w:rPr>
            </w:pPr>
            <w:r>
              <w:rPr>
                <w:b/>
                <w:color w:val="030303"/>
                <w:w w:val="105"/>
                <w:sz w:val="18"/>
              </w:rPr>
              <w:t>Design</w:t>
            </w:r>
            <w:r>
              <w:rPr>
                <w:b/>
                <w:color w:val="030303"/>
                <w:spacing w:val="1"/>
                <w:w w:val="105"/>
                <w:sz w:val="18"/>
              </w:rPr>
              <w:t xml:space="preserve"> </w:t>
            </w:r>
            <w:r>
              <w:rPr>
                <w:b/>
                <w:color w:val="030303"/>
                <w:sz w:val="18"/>
              </w:rPr>
              <w:t>organisation</w:t>
            </w:r>
            <w:r>
              <w:rPr>
                <w:b/>
                <w:color w:val="030303"/>
                <w:spacing w:val="-47"/>
                <w:sz w:val="18"/>
              </w:rPr>
              <w:t xml:space="preserve"> </w:t>
            </w:r>
            <w:r>
              <w:rPr>
                <w:b/>
                <w:color w:val="030303"/>
                <w:w w:val="105"/>
                <w:sz w:val="18"/>
              </w:rPr>
              <w:t>response</w:t>
            </w:r>
          </w:p>
        </w:tc>
        <w:tc>
          <w:tcPr>
            <w:tcW w:w="1701" w:type="dxa"/>
          </w:tcPr>
          <w:p w14:paraId="77D3DDCF" w14:textId="13478D1F" w:rsidR="007E2CC8" w:rsidRDefault="005223EB">
            <w:pPr>
              <w:pStyle w:val="TableParagraph"/>
              <w:spacing w:before="43" w:line="259" w:lineRule="auto"/>
              <w:ind w:left="102" w:right="394"/>
              <w:rPr>
                <w:b/>
                <w:sz w:val="18"/>
              </w:rPr>
            </w:pPr>
            <w:r>
              <w:rPr>
                <w:b/>
                <w:color w:val="030303"/>
                <w:w w:val="105"/>
                <w:sz w:val="18"/>
              </w:rPr>
              <w:t>Overseeing</w:t>
            </w:r>
            <w:r>
              <w:rPr>
                <w:b/>
                <w:color w:val="030303"/>
                <w:spacing w:val="1"/>
                <w:w w:val="105"/>
                <w:sz w:val="18"/>
              </w:rPr>
              <w:t xml:space="preserve"> </w:t>
            </w:r>
            <w:r>
              <w:rPr>
                <w:b/>
                <w:color w:val="030303"/>
                <w:sz w:val="18"/>
              </w:rPr>
              <w:t>Organisation</w:t>
            </w:r>
            <w:r>
              <w:rPr>
                <w:b/>
                <w:color w:val="030303"/>
                <w:spacing w:val="-47"/>
                <w:sz w:val="18"/>
              </w:rPr>
              <w:t xml:space="preserve"> </w:t>
            </w:r>
            <w:r w:rsidR="00E44966">
              <w:rPr>
                <w:b/>
                <w:color w:val="030303"/>
                <w:spacing w:val="-47"/>
                <w:sz w:val="18"/>
              </w:rPr>
              <w:t xml:space="preserve"> </w:t>
            </w:r>
            <w:r>
              <w:rPr>
                <w:b/>
                <w:color w:val="030303"/>
                <w:w w:val="105"/>
                <w:sz w:val="18"/>
              </w:rPr>
              <w:t>response</w:t>
            </w:r>
          </w:p>
        </w:tc>
        <w:tc>
          <w:tcPr>
            <w:tcW w:w="1204" w:type="dxa"/>
          </w:tcPr>
          <w:p w14:paraId="15F14989" w14:textId="77777777" w:rsidR="007E2CC8" w:rsidRDefault="007E2CC8">
            <w:pPr>
              <w:pStyle w:val="TableParagraph"/>
              <w:spacing w:before="2"/>
              <w:rPr>
                <w:b/>
              </w:rPr>
            </w:pPr>
          </w:p>
          <w:p w14:paraId="649EBFA5" w14:textId="77777777" w:rsidR="007E2CC8" w:rsidRDefault="005223EB">
            <w:pPr>
              <w:pStyle w:val="TableParagraph"/>
              <w:ind w:left="115"/>
              <w:rPr>
                <w:b/>
                <w:sz w:val="18"/>
              </w:rPr>
            </w:pPr>
            <w:r>
              <w:rPr>
                <w:b/>
                <w:color w:val="030303"/>
                <w:sz w:val="18"/>
              </w:rPr>
              <w:t>Agreed</w:t>
            </w:r>
            <w:r>
              <w:rPr>
                <w:b/>
                <w:color w:val="030303"/>
                <w:spacing w:val="11"/>
                <w:sz w:val="18"/>
              </w:rPr>
              <w:t xml:space="preserve"> </w:t>
            </w:r>
            <w:r>
              <w:rPr>
                <w:b/>
                <w:color w:val="030303"/>
                <w:sz w:val="18"/>
              </w:rPr>
              <w:t>RSA</w:t>
            </w:r>
            <w:r>
              <w:rPr>
                <w:b/>
                <w:color w:val="030303"/>
                <w:spacing w:val="27"/>
                <w:sz w:val="18"/>
              </w:rPr>
              <w:t xml:space="preserve"> </w:t>
            </w:r>
            <w:r>
              <w:rPr>
                <w:b/>
                <w:color w:val="030303"/>
                <w:sz w:val="18"/>
              </w:rPr>
              <w:t>action</w:t>
            </w:r>
          </w:p>
        </w:tc>
      </w:tr>
      <w:tr w:rsidR="007E2CC8" w14:paraId="04BC3EDF" w14:textId="77777777" w:rsidTr="00E44966">
        <w:trPr>
          <w:trHeight w:val="1751"/>
        </w:trPr>
        <w:tc>
          <w:tcPr>
            <w:tcW w:w="1667" w:type="dxa"/>
          </w:tcPr>
          <w:p w14:paraId="5F50345C" w14:textId="77777777" w:rsidR="007E2CC8" w:rsidRDefault="00B32A93" w:rsidP="00D73681">
            <w:pPr>
              <w:pStyle w:val="TableParagraph"/>
              <w:spacing w:line="261" w:lineRule="auto"/>
              <w:ind w:left="94" w:right="122" w:hanging="1"/>
              <w:rPr>
                <w:b/>
                <w:bCs/>
                <w:color w:val="030303"/>
                <w:w w:val="105"/>
                <w:sz w:val="18"/>
              </w:rPr>
            </w:pPr>
            <w:r>
              <w:rPr>
                <w:b/>
                <w:bCs/>
                <w:color w:val="030303"/>
                <w:w w:val="105"/>
                <w:sz w:val="18"/>
              </w:rPr>
              <w:t xml:space="preserve">3.1.1 - </w:t>
            </w:r>
            <w:r w:rsidRPr="00B32A93">
              <w:rPr>
                <w:b/>
                <w:bCs/>
                <w:color w:val="030303"/>
                <w:w w:val="105"/>
                <w:sz w:val="18"/>
              </w:rPr>
              <w:t>Inadequate drainage may lead to loss of control collisions.</w:t>
            </w:r>
          </w:p>
          <w:p w14:paraId="43FEDCB9" w14:textId="77777777" w:rsidR="00B32A93" w:rsidRDefault="00B32A93" w:rsidP="00D73681">
            <w:pPr>
              <w:pStyle w:val="TableParagraph"/>
              <w:spacing w:line="261" w:lineRule="auto"/>
              <w:ind w:left="94" w:right="122" w:hanging="1"/>
              <w:rPr>
                <w:b/>
                <w:bCs/>
                <w:color w:val="030303"/>
                <w:w w:val="105"/>
                <w:sz w:val="18"/>
              </w:rPr>
            </w:pPr>
          </w:p>
          <w:p w14:paraId="2B888EBC" w14:textId="77777777" w:rsidR="00B32A93" w:rsidRPr="00B32A93" w:rsidRDefault="00B32A93" w:rsidP="00B32A93">
            <w:pPr>
              <w:pStyle w:val="TableParagraph"/>
              <w:spacing w:line="261" w:lineRule="auto"/>
              <w:ind w:left="94" w:right="122" w:hanging="1"/>
              <w:rPr>
                <w:sz w:val="18"/>
              </w:rPr>
            </w:pPr>
            <w:r w:rsidRPr="00B32A93">
              <w:rPr>
                <w:sz w:val="18"/>
              </w:rPr>
              <w:t>It would appear that no drainage is to be provided adjacent to the new kerbline (currently consists</w:t>
            </w:r>
          </w:p>
          <w:p w14:paraId="30D88E80" w14:textId="77777777" w:rsidR="00B32A93" w:rsidRPr="00B32A93" w:rsidRDefault="00B32A93" w:rsidP="00B32A93">
            <w:pPr>
              <w:pStyle w:val="TableParagraph"/>
              <w:spacing w:line="261" w:lineRule="auto"/>
              <w:ind w:left="94" w:right="122" w:hanging="1"/>
              <w:rPr>
                <w:sz w:val="18"/>
              </w:rPr>
            </w:pPr>
            <w:r w:rsidRPr="00B32A93">
              <w:rPr>
                <w:sz w:val="18"/>
              </w:rPr>
              <w:t>of informal ’over the edge’ type drainage). The current system results in standing water, which was</w:t>
            </w:r>
          </w:p>
          <w:p w14:paraId="7EDF93EC" w14:textId="77777777" w:rsidR="00B32A93" w:rsidRPr="00B32A93" w:rsidRDefault="00B32A93" w:rsidP="00B32A93">
            <w:pPr>
              <w:pStyle w:val="TableParagraph"/>
              <w:spacing w:line="261" w:lineRule="auto"/>
              <w:ind w:left="94" w:right="122" w:hanging="1"/>
              <w:rPr>
                <w:sz w:val="18"/>
              </w:rPr>
            </w:pPr>
            <w:r w:rsidRPr="00B32A93">
              <w:rPr>
                <w:sz w:val="18"/>
              </w:rPr>
              <w:t>evident during the site visit. The carriageway is proposed to be widened, which will increase the</w:t>
            </w:r>
          </w:p>
          <w:p w14:paraId="623AB340" w14:textId="77777777" w:rsidR="00B32A93" w:rsidRPr="00B32A93" w:rsidRDefault="00B32A93" w:rsidP="00B32A93">
            <w:pPr>
              <w:pStyle w:val="TableParagraph"/>
              <w:spacing w:line="261" w:lineRule="auto"/>
              <w:ind w:left="94" w:right="122" w:hanging="1"/>
              <w:rPr>
                <w:sz w:val="18"/>
              </w:rPr>
            </w:pPr>
            <w:r w:rsidRPr="00B32A93">
              <w:rPr>
                <w:sz w:val="18"/>
              </w:rPr>
              <w:t>amount of surface water to be removed and there will be nowhere for it to disperse, which could</w:t>
            </w:r>
          </w:p>
          <w:p w14:paraId="2102B336" w14:textId="00FB9B76" w:rsidR="00B32A93" w:rsidRPr="00B32A93" w:rsidRDefault="00B32A93" w:rsidP="00B32A93">
            <w:pPr>
              <w:pStyle w:val="TableParagraph"/>
              <w:spacing w:line="261" w:lineRule="auto"/>
              <w:ind w:left="94" w:right="122" w:hanging="1"/>
              <w:rPr>
                <w:sz w:val="18"/>
              </w:rPr>
            </w:pPr>
            <w:r w:rsidRPr="00B32A93">
              <w:rPr>
                <w:sz w:val="18"/>
              </w:rPr>
              <w:t>exacerbate the situation.</w:t>
            </w:r>
          </w:p>
        </w:tc>
        <w:tc>
          <w:tcPr>
            <w:tcW w:w="1701" w:type="dxa"/>
          </w:tcPr>
          <w:p w14:paraId="00221C15" w14:textId="5D9C35EF" w:rsidR="007E2CC8" w:rsidRDefault="00B32A93" w:rsidP="00D73681">
            <w:pPr>
              <w:pStyle w:val="TableParagraph"/>
              <w:spacing w:before="175" w:line="261" w:lineRule="auto"/>
              <w:ind w:right="315"/>
              <w:rPr>
                <w:sz w:val="18"/>
              </w:rPr>
            </w:pPr>
            <w:r w:rsidRPr="00B32A93">
              <w:rPr>
                <w:color w:val="030303"/>
                <w:w w:val="105"/>
                <w:sz w:val="18"/>
              </w:rPr>
              <w:t>It is recommended that adequate drainage is provided.</w:t>
            </w:r>
          </w:p>
        </w:tc>
        <w:tc>
          <w:tcPr>
            <w:tcW w:w="2268" w:type="dxa"/>
          </w:tcPr>
          <w:p w14:paraId="5F117CDC" w14:textId="77777777" w:rsidR="0072120E" w:rsidRDefault="0072120E" w:rsidP="0072120E">
            <w:pPr>
              <w:pStyle w:val="TableParagraph"/>
              <w:spacing w:line="261" w:lineRule="auto"/>
              <w:ind w:right="117"/>
              <w:rPr>
                <w:color w:val="030303"/>
                <w:w w:val="105"/>
                <w:sz w:val="18"/>
              </w:rPr>
            </w:pPr>
          </w:p>
          <w:p w14:paraId="38A387D5" w14:textId="66D3C3BF" w:rsidR="0044416D" w:rsidRPr="00550617" w:rsidRDefault="00B32A93" w:rsidP="0072120E">
            <w:pPr>
              <w:pStyle w:val="TableParagraph"/>
              <w:spacing w:line="261" w:lineRule="auto"/>
              <w:ind w:right="117"/>
              <w:rPr>
                <w:color w:val="030303"/>
                <w:w w:val="105"/>
                <w:sz w:val="18"/>
              </w:rPr>
            </w:pPr>
            <w:r>
              <w:rPr>
                <w:b/>
                <w:bCs/>
                <w:color w:val="030303"/>
                <w:w w:val="105"/>
                <w:sz w:val="18"/>
              </w:rPr>
              <w:t xml:space="preserve">Agree – </w:t>
            </w:r>
            <w:r w:rsidRPr="00B32A93">
              <w:rPr>
                <w:color w:val="030303"/>
                <w:w w:val="105"/>
                <w:sz w:val="18"/>
              </w:rPr>
              <w:t>At the</w:t>
            </w:r>
            <w:r>
              <w:rPr>
                <w:color w:val="030303"/>
                <w:w w:val="105"/>
                <w:sz w:val="18"/>
              </w:rPr>
              <w:t xml:space="preserve"> time of submission of the drawings a drainage scheme for the works was not available.  Since this time a </w:t>
            </w:r>
            <w:r w:rsidR="00715035">
              <w:rPr>
                <w:color w:val="030303"/>
                <w:w w:val="105"/>
                <w:sz w:val="18"/>
              </w:rPr>
              <w:t>preliminary drainage scheme has been produced (Y21011-D1008 – Section 278 Highway Drainage Layout) highlighting how the scheme will be drained</w:t>
            </w:r>
            <w:r w:rsidR="00D471BB" w:rsidRPr="00B32A93">
              <w:rPr>
                <w:color w:val="030303"/>
                <w:w w:val="105"/>
                <w:sz w:val="18"/>
              </w:rPr>
              <w:t>.</w:t>
            </w:r>
          </w:p>
        </w:tc>
        <w:tc>
          <w:tcPr>
            <w:tcW w:w="1701" w:type="dxa"/>
          </w:tcPr>
          <w:p w14:paraId="091D233F" w14:textId="562F1AE5" w:rsidR="007E2CC8" w:rsidRDefault="007E2CC8" w:rsidP="00B32A93">
            <w:pPr>
              <w:pStyle w:val="TableParagraph"/>
              <w:spacing w:before="175" w:line="261" w:lineRule="auto"/>
              <w:ind w:right="394"/>
              <w:rPr>
                <w:sz w:val="18"/>
              </w:rPr>
            </w:pPr>
          </w:p>
        </w:tc>
        <w:tc>
          <w:tcPr>
            <w:tcW w:w="1204" w:type="dxa"/>
          </w:tcPr>
          <w:p w14:paraId="3DDDE58E" w14:textId="6827B455" w:rsidR="007E2CC8" w:rsidRDefault="007E2CC8">
            <w:pPr>
              <w:pStyle w:val="TableParagraph"/>
              <w:spacing w:before="131" w:line="261" w:lineRule="auto"/>
              <w:ind w:left="106" w:right="209" w:hanging="4"/>
              <w:rPr>
                <w:sz w:val="18"/>
              </w:rPr>
            </w:pPr>
          </w:p>
        </w:tc>
      </w:tr>
      <w:tr w:rsidR="00715035" w14:paraId="67C66D42" w14:textId="77777777" w:rsidTr="00E44966">
        <w:trPr>
          <w:trHeight w:val="1751"/>
        </w:trPr>
        <w:tc>
          <w:tcPr>
            <w:tcW w:w="1667" w:type="dxa"/>
          </w:tcPr>
          <w:p w14:paraId="3FD7C82F" w14:textId="0CBD3A07" w:rsidR="00715035" w:rsidRDefault="00375C9A" w:rsidP="00D73681">
            <w:pPr>
              <w:pStyle w:val="TableParagraph"/>
              <w:spacing w:line="261" w:lineRule="auto"/>
              <w:ind w:left="94" w:right="122" w:hanging="1"/>
              <w:rPr>
                <w:b/>
                <w:bCs/>
                <w:color w:val="030303"/>
                <w:w w:val="105"/>
                <w:sz w:val="18"/>
              </w:rPr>
            </w:pPr>
            <w:r w:rsidRPr="00375C9A">
              <w:rPr>
                <w:b/>
                <w:bCs/>
                <w:color w:val="030303"/>
                <w:w w:val="105"/>
                <w:sz w:val="18"/>
              </w:rPr>
              <w:t>3.2.1</w:t>
            </w:r>
            <w:r>
              <w:rPr>
                <w:b/>
                <w:bCs/>
                <w:color w:val="030303"/>
                <w:w w:val="105"/>
                <w:sz w:val="18"/>
              </w:rPr>
              <w:t xml:space="preserve"> – </w:t>
            </w:r>
          </w:p>
          <w:p w14:paraId="78EE4B93" w14:textId="77777777" w:rsidR="00375C9A" w:rsidRDefault="00375C9A" w:rsidP="00D73681">
            <w:pPr>
              <w:pStyle w:val="TableParagraph"/>
              <w:spacing w:line="261" w:lineRule="auto"/>
              <w:ind w:left="94" w:right="122" w:hanging="1"/>
              <w:rPr>
                <w:b/>
                <w:bCs/>
                <w:color w:val="030303"/>
                <w:w w:val="105"/>
                <w:sz w:val="18"/>
              </w:rPr>
            </w:pPr>
            <w:r w:rsidRPr="00375C9A">
              <w:rPr>
                <w:b/>
                <w:bCs/>
                <w:color w:val="030303"/>
                <w:w w:val="105"/>
                <w:sz w:val="18"/>
              </w:rPr>
              <w:t>Inappropriate traffic speeds and junction awareness may lead to collisions.</w:t>
            </w:r>
          </w:p>
          <w:p w14:paraId="7D3D52A0" w14:textId="77777777" w:rsidR="00375C9A" w:rsidRDefault="00375C9A" w:rsidP="00D73681">
            <w:pPr>
              <w:pStyle w:val="TableParagraph"/>
              <w:spacing w:line="261" w:lineRule="auto"/>
              <w:ind w:left="94" w:right="122" w:hanging="1"/>
              <w:rPr>
                <w:b/>
                <w:bCs/>
                <w:color w:val="030303"/>
                <w:w w:val="105"/>
                <w:sz w:val="18"/>
              </w:rPr>
            </w:pPr>
          </w:p>
          <w:p w14:paraId="67FEBE39" w14:textId="77777777" w:rsidR="00375C9A" w:rsidRPr="00375C9A" w:rsidRDefault="00375C9A" w:rsidP="00375C9A">
            <w:pPr>
              <w:pStyle w:val="TableParagraph"/>
              <w:spacing w:line="261" w:lineRule="auto"/>
              <w:ind w:left="94" w:right="122" w:hanging="1"/>
              <w:rPr>
                <w:color w:val="030303"/>
                <w:w w:val="105"/>
                <w:sz w:val="18"/>
              </w:rPr>
            </w:pPr>
            <w:r w:rsidRPr="00375C9A">
              <w:rPr>
                <w:color w:val="030303"/>
                <w:w w:val="105"/>
                <w:sz w:val="18"/>
              </w:rPr>
              <w:t>The A6195 is subject to the national speed limit and the scheme proposes the introduction of a</w:t>
            </w:r>
          </w:p>
          <w:p w14:paraId="32D48C7D" w14:textId="77777777" w:rsidR="00375C9A" w:rsidRPr="00375C9A" w:rsidRDefault="00375C9A" w:rsidP="00375C9A">
            <w:pPr>
              <w:pStyle w:val="TableParagraph"/>
              <w:spacing w:line="261" w:lineRule="auto"/>
              <w:ind w:left="94" w:right="122" w:hanging="1"/>
              <w:rPr>
                <w:color w:val="030303"/>
                <w:w w:val="105"/>
                <w:sz w:val="18"/>
              </w:rPr>
            </w:pPr>
            <w:r w:rsidRPr="00375C9A">
              <w:rPr>
                <w:color w:val="030303"/>
                <w:w w:val="105"/>
                <w:sz w:val="18"/>
              </w:rPr>
              <w:lastRenderedPageBreak/>
              <w:t>ghost-island junction and it appears that there is no road lighting proposed.</w:t>
            </w:r>
          </w:p>
          <w:p w14:paraId="1F1E73F3" w14:textId="77777777" w:rsidR="00375C9A" w:rsidRPr="00375C9A" w:rsidRDefault="00375C9A" w:rsidP="00375C9A">
            <w:pPr>
              <w:pStyle w:val="TableParagraph"/>
              <w:spacing w:line="261" w:lineRule="auto"/>
              <w:ind w:left="94" w:right="122" w:hanging="1"/>
              <w:rPr>
                <w:color w:val="030303"/>
                <w:w w:val="105"/>
                <w:sz w:val="18"/>
              </w:rPr>
            </w:pPr>
            <w:r w:rsidRPr="00375C9A">
              <w:rPr>
                <w:color w:val="030303"/>
                <w:w w:val="105"/>
                <w:sz w:val="18"/>
              </w:rPr>
              <w:t>If driver approach speeds are inappropriate and/or drivers do not appreciate the junction layout, it</w:t>
            </w:r>
          </w:p>
          <w:p w14:paraId="6E52F143" w14:textId="77777777" w:rsidR="00375C9A" w:rsidRPr="00375C9A" w:rsidRDefault="00375C9A" w:rsidP="00375C9A">
            <w:pPr>
              <w:pStyle w:val="TableParagraph"/>
              <w:spacing w:line="261" w:lineRule="auto"/>
              <w:ind w:left="94" w:right="122" w:hanging="1"/>
              <w:rPr>
                <w:color w:val="030303"/>
                <w:w w:val="105"/>
                <w:sz w:val="18"/>
              </w:rPr>
            </w:pPr>
            <w:r w:rsidRPr="00375C9A">
              <w:rPr>
                <w:color w:val="030303"/>
                <w:w w:val="105"/>
                <w:sz w:val="18"/>
              </w:rPr>
              <w:t>may lead to heavy braking incidents such as loss of control or vehicle to vehicle collisions,</w:t>
            </w:r>
          </w:p>
          <w:p w14:paraId="7EFE9C2F" w14:textId="77777777" w:rsidR="00375C9A" w:rsidRPr="00375C9A" w:rsidRDefault="00375C9A" w:rsidP="00375C9A">
            <w:pPr>
              <w:pStyle w:val="TableParagraph"/>
              <w:spacing w:line="261" w:lineRule="auto"/>
              <w:ind w:left="94" w:right="122" w:hanging="1"/>
              <w:rPr>
                <w:color w:val="030303"/>
                <w:w w:val="105"/>
                <w:sz w:val="18"/>
              </w:rPr>
            </w:pPr>
            <w:r w:rsidRPr="00375C9A">
              <w:rPr>
                <w:color w:val="030303"/>
                <w:w w:val="105"/>
                <w:sz w:val="18"/>
              </w:rPr>
              <w:t>particularly during darkness and inclement weather conditions.</w:t>
            </w:r>
          </w:p>
          <w:p w14:paraId="08BAB93A" w14:textId="77777777" w:rsidR="00375C9A" w:rsidRPr="00375C9A" w:rsidRDefault="00375C9A" w:rsidP="00375C9A">
            <w:pPr>
              <w:pStyle w:val="TableParagraph"/>
              <w:spacing w:line="261" w:lineRule="auto"/>
              <w:ind w:left="94" w:right="122" w:hanging="1"/>
              <w:rPr>
                <w:color w:val="030303"/>
                <w:w w:val="105"/>
                <w:sz w:val="18"/>
              </w:rPr>
            </w:pPr>
            <w:r w:rsidRPr="00375C9A">
              <w:rPr>
                <w:color w:val="030303"/>
                <w:w w:val="105"/>
                <w:sz w:val="18"/>
              </w:rPr>
              <w:t>Furthermore, significant speed differentials between vehicles may lead to injudicious overtaking</w:t>
            </w:r>
          </w:p>
          <w:p w14:paraId="7E60AD2C" w14:textId="77777777" w:rsidR="00375C9A" w:rsidRPr="00375C9A" w:rsidRDefault="00375C9A" w:rsidP="00375C9A">
            <w:pPr>
              <w:pStyle w:val="TableParagraph"/>
              <w:spacing w:line="261" w:lineRule="auto"/>
              <w:ind w:left="94" w:right="122" w:hanging="1"/>
              <w:rPr>
                <w:color w:val="030303"/>
                <w:w w:val="105"/>
                <w:sz w:val="18"/>
              </w:rPr>
            </w:pPr>
            <w:r w:rsidRPr="00375C9A">
              <w:rPr>
                <w:color w:val="030303"/>
                <w:w w:val="105"/>
                <w:sz w:val="18"/>
              </w:rPr>
              <w:t>movements. It is acknowledged that pedestrian refuges are proposed with beacons and ‘keep left’</w:t>
            </w:r>
          </w:p>
          <w:p w14:paraId="5DE07FA5" w14:textId="77777777" w:rsidR="00375C9A" w:rsidRPr="00375C9A" w:rsidRDefault="00375C9A" w:rsidP="00375C9A">
            <w:pPr>
              <w:pStyle w:val="TableParagraph"/>
              <w:spacing w:line="261" w:lineRule="auto"/>
              <w:ind w:left="94" w:right="122" w:hanging="1"/>
              <w:rPr>
                <w:color w:val="030303"/>
                <w:w w:val="105"/>
                <w:sz w:val="18"/>
              </w:rPr>
            </w:pPr>
            <w:r w:rsidRPr="00375C9A">
              <w:rPr>
                <w:color w:val="030303"/>
                <w:w w:val="105"/>
                <w:sz w:val="18"/>
              </w:rPr>
              <w:t>signs which may reduce overtaking movements. However, these may not be sufficient especially</w:t>
            </w:r>
          </w:p>
          <w:p w14:paraId="088DD727" w14:textId="77777777" w:rsidR="00375C9A" w:rsidRPr="00375C9A" w:rsidRDefault="00375C9A" w:rsidP="00375C9A">
            <w:pPr>
              <w:pStyle w:val="TableParagraph"/>
              <w:spacing w:line="261" w:lineRule="auto"/>
              <w:ind w:left="94" w:right="122" w:hanging="1"/>
              <w:rPr>
                <w:color w:val="030303"/>
                <w:w w:val="105"/>
                <w:sz w:val="18"/>
              </w:rPr>
            </w:pPr>
            <w:r w:rsidRPr="00375C9A">
              <w:rPr>
                <w:color w:val="030303"/>
                <w:w w:val="105"/>
                <w:sz w:val="18"/>
              </w:rPr>
              <w:t>during darkness and inclement weather conditions, noting that bollards will get dirty over time and</w:t>
            </w:r>
          </w:p>
          <w:p w14:paraId="4483B076" w14:textId="77777777" w:rsidR="00375C9A" w:rsidRPr="00375C9A" w:rsidRDefault="00375C9A" w:rsidP="00375C9A">
            <w:pPr>
              <w:pStyle w:val="TableParagraph"/>
              <w:spacing w:line="261" w:lineRule="auto"/>
              <w:ind w:left="94" w:right="122" w:hanging="1"/>
              <w:rPr>
                <w:color w:val="030303"/>
                <w:w w:val="105"/>
                <w:sz w:val="18"/>
              </w:rPr>
            </w:pPr>
            <w:r w:rsidRPr="00375C9A">
              <w:rPr>
                <w:color w:val="030303"/>
                <w:w w:val="105"/>
                <w:sz w:val="18"/>
              </w:rPr>
              <w:t xml:space="preserve">at times the beacons may not be working (and </w:t>
            </w:r>
            <w:r w:rsidRPr="00375C9A">
              <w:rPr>
                <w:color w:val="030303"/>
                <w:w w:val="105"/>
                <w:sz w:val="18"/>
              </w:rPr>
              <w:lastRenderedPageBreak/>
              <w:t>no road lighting). This could result in head-on</w:t>
            </w:r>
          </w:p>
          <w:p w14:paraId="67AFDE11" w14:textId="0B1568AD" w:rsidR="00375C9A" w:rsidRDefault="00375C9A" w:rsidP="00375C9A">
            <w:pPr>
              <w:pStyle w:val="TableParagraph"/>
              <w:spacing w:line="261" w:lineRule="auto"/>
              <w:ind w:left="94" w:right="122" w:hanging="1"/>
              <w:rPr>
                <w:b/>
                <w:bCs/>
                <w:color w:val="030303"/>
                <w:w w:val="105"/>
                <w:sz w:val="18"/>
              </w:rPr>
            </w:pPr>
            <w:r w:rsidRPr="00375C9A">
              <w:rPr>
                <w:color w:val="030303"/>
                <w:w w:val="105"/>
                <w:sz w:val="18"/>
              </w:rPr>
              <w:t>collisions or loss of control following pedestrian refuge island strikes.</w:t>
            </w:r>
          </w:p>
        </w:tc>
        <w:tc>
          <w:tcPr>
            <w:tcW w:w="1701" w:type="dxa"/>
          </w:tcPr>
          <w:p w14:paraId="3F669954" w14:textId="5537E8A1" w:rsidR="00375C9A" w:rsidRPr="004054FC" w:rsidRDefault="00375C9A" w:rsidP="004054FC">
            <w:pPr>
              <w:widowControl/>
              <w:adjustRightInd w:val="0"/>
              <w:rPr>
                <w:rFonts w:ascii="CIDFont+F1" w:eastAsiaTheme="minorHAnsi" w:hAnsi="CIDFont+F1" w:cs="CIDFont+F1"/>
                <w:sz w:val="20"/>
                <w:szCs w:val="20"/>
                <w:lang w:val="en-GB"/>
              </w:rPr>
            </w:pPr>
            <w:r w:rsidRPr="004054FC">
              <w:rPr>
                <w:rFonts w:ascii="CIDFont+F1" w:eastAsiaTheme="minorHAnsi" w:hAnsi="CIDFont+F1" w:cs="CIDFont+F1"/>
                <w:sz w:val="20"/>
                <w:szCs w:val="20"/>
                <w:lang w:val="en-GB"/>
              </w:rPr>
              <w:lastRenderedPageBreak/>
              <w:t>It is recommended that measures to encourage appropriate traffic speeds and junction awareness</w:t>
            </w:r>
            <w:r w:rsidR="004054FC">
              <w:rPr>
                <w:rFonts w:ascii="CIDFont+F1" w:eastAsiaTheme="minorHAnsi" w:hAnsi="CIDFont+F1" w:cs="CIDFont+F1"/>
                <w:sz w:val="20"/>
                <w:szCs w:val="20"/>
                <w:lang w:val="en-GB"/>
              </w:rPr>
              <w:t xml:space="preserve"> </w:t>
            </w:r>
            <w:r w:rsidRPr="004054FC">
              <w:rPr>
                <w:rFonts w:ascii="CIDFont+F1" w:eastAsiaTheme="minorHAnsi" w:hAnsi="CIDFont+F1" w:cs="CIDFont+F1"/>
                <w:sz w:val="20"/>
                <w:szCs w:val="20"/>
                <w:lang w:val="en-GB"/>
              </w:rPr>
              <w:t>are introduced. For example,</w:t>
            </w:r>
          </w:p>
          <w:p w14:paraId="5E14FC83" w14:textId="744F2626" w:rsidR="00375C9A" w:rsidRPr="00375C9A" w:rsidRDefault="00375C9A" w:rsidP="004054FC">
            <w:pPr>
              <w:pStyle w:val="ListParagraph"/>
              <w:widowControl/>
              <w:numPr>
                <w:ilvl w:val="0"/>
                <w:numId w:val="2"/>
              </w:numPr>
              <w:adjustRightInd w:val="0"/>
              <w:ind w:left="284" w:hanging="284"/>
              <w:rPr>
                <w:rFonts w:ascii="CIDFont+F1" w:eastAsiaTheme="minorHAnsi" w:hAnsi="CIDFont+F1" w:cs="CIDFont+F1"/>
                <w:sz w:val="20"/>
                <w:szCs w:val="20"/>
                <w:lang w:val="en-GB"/>
              </w:rPr>
            </w:pPr>
            <w:r w:rsidRPr="00375C9A">
              <w:rPr>
                <w:rFonts w:ascii="CIDFont+F1" w:eastAsiaTheme="minorHAnsi" w:hAnsi="CIDFont+F1" w:cs="CIDFont+F1"/>
                <w:sz w:val="20"/>
                <w:szCs w:val="20"/>
                <w:lang w:val="en-GB"/>
              </w:rPr>
              <w:t>Road Lighting;</w:t>
            </w:r>
          </w:p>
          <w:p w14:paraId="662814FD" w14:textId="0B1BA9BF" w:rsidR="00375C9A" w:rsidRPr="00375C9A" w:rsidRDefault="00375C9A" w:rsidP="004054FC">
            <w:pPr>
              <w:pStyle w:val="ListParagraph"/>
              <w:widowControl/>
              <w:numPr>
                <w:ilvl w:val="0"/>
                <w:numId w:val="2"/>
              </w:numPr>
              <w:adjustRightInd w:val="0"/>
              <w:ind w:left="284" w:hanging="283"/>
              <w:rPr>
                <w:rFonts w:ascii="CIDFont+F1" w:eastAsiaTheme="minorHAnsi" w:hAnsi="CIDFont+F1" w:cs="CIDFont+F1"/>
                <w:sz w:val="20"/>
                <w:szCs w:val="20"/>
                <w:lang w:val="en-GB"/>
              </w:rPr>
            </w:pPr>
            <w:r w:rsidRPr="00375C9A">
              <w:rPr>
                <w:rFonts w:ascii="CIDFont+F1" w:eastAsiaTheme="minorHAnsi" w:hAnsi="CIDFont+F1" w:cs="CIDFont+F1"/>
                <w:sz w:val="20"/>
                <w:szCs w:val="20"/>
                <w:lang w:val="en-GB"/>
              </w:rPr>
              <w:t>Warning lines on the approaches;</w:t>
            </w:r>
          </w:p>
          <w:p w14:paraId="2ABA213A" w14:textId="63C723AC" w:rsidR="00375C9A" w:rsidRPr="00375C9A" w:rsidRDefault="00375C9A" w:rsidP="004054FC">
            <w:pPr>
              <w:pStyle w:val="ListParagraph"/>
              <w:widowControl/>
              <w:numPr>
                <w:ilvl w:val="0"/>
                <w:numId w:val="2"/>
              </w:numPr>
              <w:adjustRightInd w:val="0"/>
              <w:ind w:left="284" w:hanging="284"/>
              <w:rPr>
                <w:rFonts w:ascii="CIDFont+F1" w:eastAsiaTheme="minorHAnsi" w:hAnsi="CIDFont+F1" w:cs="CIDFont+F1"/>
                <w:sz w:val="20"/>
                <w:szCs w:val="20"/>
                <w:lang w:val="en-GB"/>
              </w:rPr>
            </w:pPr>
            <w:r w:rsidRPr="00375C9A">
              <w:rPr>
                <w:rFonts w:ascii="CIDFont+F1" w:eastAsiaTheme="minorHAnsi" w:hAnsi="CIDFont+F1" w:cs="CIDFont+F1"/>
                <w:sz w:val="20"/>
                <w:szCs w:val="20"/>
                <w:lang w:val="en-GB"/>
              </w:rPr>
              <w:t xml:space="preserve">Relocate the bifurcation arrows (start of </w:t>
            </w:r>
            <w:r w:rsidRPr="00375C9A">
              <w:rPr>
                <w:rFonts w:ascii="CIDFont+F1" w:eastAsiaTheme="minorHAnsi" w:hAnsi="CIDFont+F1" w:cs="CIDFont+F1"/>
                <w:sz w:val="20"/>
                <w:szCs w:val="20"/>
                <w:lang w:val="en-GB"/>
              </w:rPr>
              <w:lastRenderedPageBreak/>
              <w:t>diverges in accordance with TSM Ch. 5);</w:t>
            </w:r>
          </w:p>
          <w:p w14:paraId="41997674" w14:textId="3297E5DF" w:rsidR="00375C9A" w:rsidRPr="00375C9A" w:rsidRDefault="00375C9A" w:rsidP="004054FC">
            <w:pPr>
              <w:pStyle w:val="ListParagraph"/>
              <w:widowControl/>
              <w:numPr>
                <w:ilvl w:val="0"/>
                <w:numId w:val="2"/>
              </w:numPr>
              <w:adjustRightInd w:val="0"/>
              <w:ind w:left="284" w:hanging="284"/>
              <w:rPr>
                <w:rFonts w:ascii="CIDFont+F1" w:eastAsiaTheme="minorHAnsi" w:hAnsi="CIDFont+F1" w:cs="CIDFont+F1"/>
                <w:sz w:val="20"/>
                <w:szCs w:val="20"/>
                <w:lang w:val="en-GB"/>
              </w:rPr>
            </w:pPr>
            <w:r w:rsidRPr="00375C9A">
              <w:rPr>
                <w:rFonts w:ascii="CIDFont+F1" w:eastAsiaTheme="minorHAnsi" w:hAnsi="CIDFont+F1" w:cs="CIDFont+F1"/>
                <w:sz w:val="20"/>
                <w:szCs w:val="20"/>
                <w:lang w:val="en-GB"/>
              </w:rPr>
              <w:t>Provide ‘junction’ warning signs or directional signs;</w:t>
            </w:r>
          </w:p>
          <w:p w14:paraId="37620573" w14:textId="5FE827DB" w:rsidR="00375C9A" w:rsidRPr="00375C9A" w:rsidRDefault="00375C9A" w:rsidP="004054FC">
            <w:pPr>
              <w:pStyle w:val="ListParagraph"/>
              <w:widowControl/>
              <w:numPr>
                <w:ilvl w:val="0"/>
                <w:numId w:val="2"/>
              </w:numPr>
              <w:adjustRightInd w:val="0"/>
              <w:ind w:left="284" w:hanging="284"/>
              <w:rPr>
                <w:rFonts w:ascii="CIDFont+F1" w:eastAsiaTheme="minorHAnsi" w:hAnsi="CIDFont+F1" w:cs="CIDFont+F1"/>
                <w:sz w:val="20"/>
                <w:szCs w:val="20"/>
                <w:lang w:val="en-GB"/>
              </w:rPr>
            </w:pPr>
            <w:r w:rsidRPr="00375C9A">
              <w:rPr>
                <w:rFonts w:ascii="CIDFont+F1" w:eastAsiaTheme="minorHAnsi" w:hAnsi="CIDFont+F1" w:cs="CIDFont+F1"/>
                <w:sz w:val="20"/>
                <w:szCs w:val="20"/>
                <w:lang w:val="en-GB"/>
              </w:rPr>
              <w:t>Provide a double white line system;</w:t>
            </w:r>
          </w:p>
          <w:p w14:paraId="4677E74A" w14:textId="4074128C" w:rsidR="00375C9A" w:rsidRPr="00375C9A" w:rsidRDefault="00375C9A" w:rsidP="004054FC">
            <w:pPr>
              <w:pStyle w:val="ListParagraph"/>
              <w:widowControl/>
              <w:numPr>
                <w:ilvl w:val="0"/>
                <w:numId w:val="2"/>
              </w:numPr>
              <w:adjustRightInd w:val="0"/>
              <w:ind w:left="284" w:hanging="284"/>
              <w:rPr>
                <w:rFonts w:ascii="CIDFont+F1" w:eastAsiaTheme="minorHAnsi" w:hAnsi="CIDFont+F1" w:cs="CIDFont+F1"/>
                <w:sz w:val="20"/>
                <w:szCs w:val="20"/>
                <w:lang w:val="en-GB"/>
              </w:rPr>
            </w:pPr>
            <w:r w:rsidRPr="00375C9A">
              <w:rPr>
                <w:rFonts w:ascii="CIDFont+F1" w:eastAsiaTheme="minorHAnsi" w:hAnsi="CIDFont+F1" w:cs="CIDFont+F1"/>
                <w:sz w:val="20"/>
                <w:szCs w:val="20"/>
                <w:lang w:val="en-GB"/>
              </w:rPr>
              <w:t>Road studs (edge and warning lines); and</w:t>
            </w:r>
          </w:p>
          <w:p w14:paraId="60E7142E" w14:textId="4CFB6D85" w:rsidR="00715035" w:rsidRPr="00B32A93" w:rsidRDefault="00375C9A" w:rsidP="004054FC">
            <w:pPr>
              <w:pStyle w:val="TableParagraph"/>
              <w:numPr>
                <w:ilvl w:val="0"/>
                <w:numId w:val="2"/>
              </w:numPr>
              <w:spacing w:before="175" w:line="261" w:lineRule="auto"/>
              <w:ind w:left="284" w:right="315" w:hanging="284"/>
              <w:rPr>
                <w:color w:val="030303"/>
                <w:w w:val="105"/>
                <w:sz w:val="18"/>
              </w:rPr>
            </w:pPr>
            <w:r w:rsidRPr="00375C9A">
              <w:rPr>
                <w:rFonts w:ascii="CIDFont+F1" w:eastAsiaTheme="minorHAnsi" w:hAnsi="CIDFont+F1" w:cs="CIDFont+F1"/>
                <w:sz w:val="20"/>
                <w:szCs w:val="20"/>
                <w:lang w:val="en-GB"/>
              </w:rPr>
              <w:t>High level ‘keep left’ signs on the beacons.</w:t>
            </w:r>
          </w:p>
        </w:tc>
        <w:tc>
          <w:tcPr>
            <w:tcW w:w="2268" w:type="dxa"/>
          </w:tcPr>
          <w:p w14:paraId="7B7C839E" w14:textId="77777777" w:rsidR="000B684F" w:rsidRDefault="004054FC" w:rsidP="0072120E">
            <w:pPr>
              <w:pStyle w:val="TableParagraph"/>
              <w:spacing w:line="261" w:lineRule="auto"/>
              <w:ind w:right="117"/>
              <w:rPr>
                <w:color w:val="030303"/>
                <w:w w:val="105"/>
                <w:sz w:val="18"/>
              </w:rPr>
            </w:pPr>
            <w:r w:rsidRPr="004054FC">
              <w:rPr>
                <w:b/>
                <w:bCs/>
                <w:color w:val="030303"/>
                <w:w w:val="105"/>
                <w:sz w:val="18"/>
              </w:rPr>
              <w:lastRenderedPageBreak/>
              <w:t>Agree</w:t>
            </w:r>
            <w:r>
              <w:rPr>
                <w:b/>
                <w:bCs/>
                <w:color w:val="030303"/>
                <w:w w:val="105"/>
                <w:sz w:val="18"/>
              </w:rPr>
              <w:t xml:space="preserve"> </w:t>
            </w:r>
            <w:r w:rsidR="000B684F">
              <w:rPr>
                <w:b/>
                <w:bCs/>
                <w:color w:val="030303"/>
                <w:w w:val="105"/>
                <w:sz w:val="18"/>
              </w:rPr>
              <w:t>–</w:t>
            </w:r>
            <w:r>
              <w:rPr>
                <w:b/>
                <w:bCs/>
                <w:color w:val="030303"/>
                <w:w w:val="105"/>
                <w:sz w:val="18"/>
              </w:rPr>
              <w:t xml:space="preserve"> </w:t>
            </w:r>
            <w:r w:rsidR="000B684F">
              <w:rPr>
                <w:color w:val="030303"/>
                <w:w w:val="105"/>
                <w:sz w:val="18"/>
              </w:rPr>
              <w:t>It is intended that a full street lighting scheme will be designed and submitted to BMBC for approval covering the full extent of the S278 works.</w:t>
            </w:r>
          </w:p>
          <w:p w14:paraId="3E5DDF16" w14:textId="77777777" w:rsidR="000B684F" w:rsidRDefault="000B684F" w:rsidP="0072120E">
            <w:pPr>
              <w:pStyle w:val="TableParagraph"/>
              <w:spacing w:line="261" w:lineRule="auto"/>
              <w:ind w:right="117"/>
              <w:rPr>
                <w:color w:val="030303"/>
                <w:w w:val="105"/>
                <w:sz w:val="18"/>
              </w:rPr>
            </w:pPr>
            <w:r>
              <w:rPr>
                <w:color w:val="030303"/>
                <w:w w:val="105"/>
                <w:sz w:val="18"/>
              </w:rPr>
              <w:t>The bifurcation arrows have been updated in a manner appropriate to the design speed of the highway.</w:t>
            </w:r>
          </w:p>
          <w:p w14:paraId="6F764564" w14:textId="77777777" w:rsidR="00715035" w:rsidRDefault="000B684F" w:rsidP="0072120E">
            <w:pPr>
              <w:pStyle w:val="TableParagraph"/>
              <w:spacing w:line="261" w:lineRule="auto"/>
              <w:ind w:right="117"/>
              <w:rPr>
                <w:color w:val="030303"/>
                <w:w w:val="105"/>
                <w:sz w:val="18"/>
              </w:rPr>
            </w:pPr>
            <w:r>
              <w:rPr>
                <w:color w:val="030303"/>
                <w:w w:val="105"/>
                <w:sz w:val="18"/>
              </w:rPr>
              <w:t xml:space="preserve">Road Studs have been added in a manner in keeping with the wider </w:t>
            </w:r>
            <w:r>
              <w:rPr>
                <w:color w:val="030303"/>
                <w:w w:val="105"/>
                <w:sz w:val="18"/>
              </w:rPr>
              <w:lastRenderedPageBreak/>
              <w:t xml:space="preserve">highway network.  </w:t>
            </w:r>
          </w:p>
          <w:p w14:paraId="3DF040DC" w14:textId="77777777" w:rsidR="000B684F" w:rsidRDefault="00597E8B" w:rsidP="0072120E">
            <w:pPr>
              <w:pStyle w:val="TableParagraph"/>
              <w:spacing w:line="261" w:lineRule="auto"/>
              <w:ind w:right="117"/>
              <w:rPr>
                <w:color w:val="030303"/>
                <w:w w:val="105"/>
                <w:sz w:val="18"/>
              </w:rPr>
            </w:pPr>
            <w:r>
              <w:rPr>
                <w:color w:val="030303"/>
                <w:w w:val="105"/>
                <w:sz w:val="18"/>
              </w:rPr>
              <w:t>High Level keep left signs have been added to the island beacons.</w:t>
            </w:r>
          </w:p>
          <w:p w14:paraId="1BFE1908" w14:textId="010E4F09" w:rsidR="00597E8B" w:rsidRPr="000B684F" w:rsidRDefault="00597E8B" w:rsidP="0072120E">
            <w:pPr>
              <w:pStyle w:val="TableParagraph"/>
              <w:spacing w:line="261" w:lineRule="auto"/>
              <w:ind w:right="117"/>
              <w:rPr>
                <w:color w:val="030303"/>
                <w:w w:val="105"/>
                <w:sz w:val="18"/>
              </w:rPr>
            </w:pPr>
            <w:r>
              <w:rPr>
                <w:color w:val="030303"/>
                <w:w w:val="105"/>
                <w:sz w:val="18"/>
              </w:rPr>
              <w:t>Further signage has been added to the scheme inclusive of advance warning signs and directional signs.</w:t>
            </w:r>
          </w:p>
        </w:tc>
        <w:tc>
          <w:tcPr>
            <w:tcW w:w="1701" w:type="dxa"/>
          </w:tcPr>
          <w:p w14:paraId="7E130618" w14:textId="77777777" w:rsidR="00715035" w:rsidRDefault="00715035" w:rsidP="00B32A93">
            <w:pPr>
              <w:pStyle w:val="TableParagraph"/>
              <w:spacing w:before="175" w:line="261" w:lineRule="auto"/>
              <w:ind w:right="394"/>
              <w:rPr>
                <w:sz w:val="18"/>
              </w:rPr>
            </w:pPr>
          </w:p>
        </w:tc>
        <w:tc>
          <w:tcPr>
            <w:tcW w:w="1204" w:type="dxa"/>
          </w:tcPr>
          <w:p w14:paraId="3ADDBDC8" w14:textId="77777777" w:rsidR="00715035" w:rsidRDefault="00715035">
            <w:pPr>
              <w:pStyle w:val="TableParagraph"/>
              <w:spacing w:before="131" w:line="261" w:lineRule="auto"/>
              <w:ind w:left="106" w:right="209" w:hanging="4"/>
              <w:rPr>
                <w:sz w:val="18"/>
              </w:rPr>
            </w:pPr>
          </w:p>
        </w:tc>
      </w:tr>
      <w:tr w:rsidR="00715035" w14:paraId="4CBFB951" w14:textId="77777777" w:rsidTr="00E44966">
        <w:trPr>
          <w:trHeight w:val="1751"/>
        </w:trPr>
        <w:tc>
          <w:tcPr>
            <w:tcW w:w="1667" w:type="dxa"/>
          </w:tcPr>
          <w:p w14:paraId="7F7138AA" w14:textId="1B05ABA3" w:rsidR="00715035" w:rsidRDefault="00597E8B" w:rsidP="00D73681">
            <w:pPr>
              <w:pStyle w:val="TableParagraph"/>
              <w:spacing w:line="261" w:lineRule="auto"/>
              <w:ind w:left="94" w:right="122" w:hanging="1"/>
              <w:rPr>
                <w:b/>
                <w:bCs/>
                <w:color w:val="030303"/>
                <w:w w:val="105"/>
                <w:sz w:val="18"/>
              </w:rPr>
            </w:pPr>
            <w:r>
              <w:rPr>
                <w:b/>
                <w:bCs/>
                <w:color w:val="030303"/>
                <w:w w:val="105"/>
                <w:sz w:val="18"/>
              </w:rPr>
              <w:lastRenderedPageBreak/>
              <w:t xml:space="preserve">3.3.1 – </w:t>
            </w:r>
          </w:p>
          <w:p w14:paraId="1D1F74CA" w14:textId="77777777" w:rsidR="00597E8B" w:rsidRDefault="00597E8B" w:rsidP="00D73681">
            <w:pPr>
              <w:pStyle w:val="TableParagraph"/>
              <w:spacing w:line="261" w:lineRule="auto"/>
              <w:ind w:left="94" w:right="122" w:hanging="1"/>
              <w:rPr>
                <w:b/>
                <w:bCs/>
                <w:color w:val="030303"/>
                <w:w w:val="105"/>
                <w:sz w:val="18"/>
              </w:rPr>
            </w:pPr>
            <w:r w:rsidRPr="00597E8B">
              <w:rPr>
                <w:b/>
                <w:bCs/>
                <w:color w:val="030303"/>
                <w:w w:val="105"/>
                <w:sz w:val="18"/>
              </w:rPr>
              <w:t>Pedestrians may be struck by a passing vehicle.</w:t>
            </w:r>
          </w:p>
          <w:p w14:paraId="0087CC37" w14:textId="77777777" w:rsidR="00597E8B" w:rsidRDefault="00597E8B" w:rsidP="00D73681">
            <w:pPr>
              <w:pStyle w:val="TableParagraph"/>
              <w:spacing w:line="261" w:lineRule="auto"/>
              <w:ind w:left="94" w:right="122" w:hanging="1"/>
              <w:rPr>
                <w:b/>
                <w:bCs/>
                <w:color w:val="030303"/>
                <w:w w:val="105"/>
                <w:sz w:val="18"/>
              </w:rPr>
            </w:pPr>
          </w:p>
          <w:p w14:paraId="73374C93" w14:textId="6A0C0AAF" w:rsidR="00597E8B" w:rsidRPr="00597E8B" w:rsidRDefault="00597E8B" w:rsidP="00597E8B">
            <w:pPr>
              <w:pStyle w:val="TableParagraph"/>
              <w:spacing w:line="261" w:lineRule="auto"/>
              <w:ind w:left="94" w:right="122" w:hanging="1"/>
              <w:rPr>
                <w:color w:val="030303"/>
                <w:w w:val="105"/>
                <w:sz w:val="18"/>
              </w:rPr>
            </w:pPr>
            <w:r w:rsidRPr="00597E8B">
              <w:rPr>
                <w:color w:val="030303"/>
                <w:w w:val="105"/>
                <w:sz w:val="18"/>
              </w:rPr>
              <w:t>The pedestrian crossing points are within lengths of hatched road markings and marginal strips. A</w:t>
            </w:r>
            <w:r>
              <w:rPr>
                <w:color w:val="030303"/>
                <w:w w:val="105"/>
                <w:sz w:val="18"/>
              </w:rPr>
              <w:t xml:space="preserve"> </w:t>
            </w:r>
            <w:r w:rsidRPr="00597E8B">
              <w:rPr>
                <w:color w:val="030303"/>
                <w:w w:val="105"/>
                <w:sz w:val="18"/>
              </w:rPr>
              <w:t>pedestrian may choose to wait within the hatching or marginal strips and could be struck by a</w:t>
            </w:r>
          </w:p>
          <w:p w14:paraId="1620AA4E" w14:textId="2B8191A0" w:rsidR="00597E8B" w:rsidRPr="00597E8B" w:rsidRDefault="00597E8B" w:rsidP="00597E8B">
            <w:pPr>
              <w:pStyle w:val="TableParagraph"/>
              <w:spacing w:line="261" w:lineRule="auto"/>
              <w:ind w:left="94" w:right="122" w:hanging="1"/>
              <w:rPr>
                <w:color w:val="030303"/>
                <w:w w:val="105"/>
                <w:sz w:val="18"/>
              </w:rPr>
            </w:pPr>
            <w:r w:rsidRPr="00597E8B">
              <w:rPr>
                <w:color w:val="030303"/>
                <w:w w:val="105"/>
                <w:sz w:val="18"/>
              </w:rPr>
              <w:t>passing vehicle.</w:t>
            </w:r>
          </w:p>
        </w:tc>
        <w:tc>
          <w:tcPr>
            <w:tcW w:w="1701" w:type="dxa"/>
          </w:tcPr>
          <w:p w14:paraId="7E32286E" w14:textId="20B90ECE" w:rsidR="00715035" w:rsidRPr="00B32A93" w:rsidRDefault="00597E8B" w:rsidP="00597E8B">
            <w:pPr>
              <w:pStyle w:val="TableParagraph"/>
              <w:spacing w:before="175" w:line="261" w:lineRule="auto"/>
              <w:ind w:right="315"/>
              <w:rPr>
                <w:color w:val="030303"/>
                <w:w w:val="105"/>
                <w:sz w:val="18"/>
              </w:rPr>
            </w:pPr>
            <w:r w:rsidRPr="00597E8B">
              <w:rPr>
                <w:color w:val="030303"/>
                <w:w w:val="105"/>
                <w:sz w:val="18"/>
              </w:rPr>
              <w:t>It is recommended that LOOK LEFT and LOOK RIGHT road markings are provided in the</w:t>
            </w:r>
            <w:r>
              <w:rPr>
                <w:color w:val="030303"/>
                <w:w w:val="105"/>
                <w:sz w:val="18"/>
              </w:rPr>
              <w:t xml:space="preserve"> </w:t>
            </w:r>
            <w:r w:rsidRPr="00597E8B">
              <w:rPr>
                <w:color w:val="030303"/>
                <w:w w:val="105"/>
                <w:sz w:val="18"/>
              </w:rPr>
              <w:t>carriageway adjacent to the kerb lines.</w:t>
            </w:r>
          </w:p>
        </w:tc>
        <w:tc>
          <w:tcPr>
            <w:tcW w:w="2268" w:type="dxa"/>
          </w:tcPr>
          <w:p w14:paraId="654609B5" w14:textId="5519C968" w:rsidR="00715035" w:rsidRPr="00597E8B" w:rsidRDefault="00597E8B" w:rsidP="0072120E">
            <w:pPr>
              <w:pStyle w:val="TableParagraph"/>
              <w:spacing w:line="261" w:lineRule="auto"/>
              <w:ind w:right="117"/>
              <w:rPr>
                <w:color w:val="030303"/>
                <w:w w:val="105"/>
                <w:sz w:val="18"/>
              </w:rPr>
            </w:pPr>
            <w:r w:rsidRPr="00597E8B">
              <w:rPr>
                <w:b/>
                <w:bCs/>
                <w:color w:val="030303"/>
                <w:w w:val="105"/>
                <w:sz w:val="18"/>
              </w:rPr>
              <w:t>Agree</w:t>
            </w:r>
            <w:r>
              <w:rPr>
                <w:b/>
                <w:bCs/>
                <w:color w:val="030303"/>
                <w:w w:val="105"/>
                <w:sz w:val="18"/>
              </w:rPr>
              <w:t xml:space="preserve"> </w:t>
            </w:r>
            <w:r w:rsidR="00D92A03">
              <w:rPr>
                <w:b/>
                <w:bCs/>
                <w:color w:val="030303"/>
                <w:w w:val="105"/>
                <w:sz w:val="18"/>
              </w:rPr>
              <w:t>–</w:t>
            </w:r>
            <w:r>
              <w:rPr>
                <w:b/>
                <w:bCs/>
                <w:color w:val="030303"/>
                <w:w w:val="105"/>
                <w:sz w:val="18"/>
              </w:rPr>
              <w:t xml:space="preserve"> </w:t>
            </w:r>
            <w:r w:rsidR="00D92A03">
              <w:rPr>
                <w:color w:val="030303"/>
                <w:w w:val="105"/>
                <w:sz w:val="18"/>
              </w:rPr>
              <w:t>Look Left and Look Right road markings added at crossing points.</w:t>
            </w:r>
          </w:p>
        </w:tc>
        <w:tc>
          <w:tcPr>
            <w:tcW w:w="1701" w:type="dxa"/>
          </w:tcPr>
          <w:p w14:paraId="4AEF476F" w14:textId="77777777" w:rsidR="00715035" w:rsidRDefault="00715035" w:rsidP="00B32A93">
            <w:pPr>
              <w:pStyle w:val="TableParagraph"/>
              <w:spacing w:before="175" w:line="261" w:lineRule="auto"/>
              <w:ind w:right="394"/>
              <w:rPr>
                <w:sz w:val="18"/>
              </w:rPr>
            </w:pPr>
          </w:p>
        </w:tc>
        <w:tc>
          <w:tcPr>
            <w:tcW w:w="1204" w:type="dxa"/>
          </w:tcPr>
          <w:p w14:paraId="58944FA1" w14:textId="77777777" w:rsidR="00715035" w:rsidRDefault="00715035">
            <w:pPr>
              <w:pStyle w:val="TableParagraph"/>
              <w:spacing w:before="131" w:line="261" w:lineRule="auto"/>
              <w:ind w:left="106" w:right="209" w:hanging="4"/>
              <w:rPr>
                <w:sz w:val="18"/>
              </w:rPr>
            </w:pPr>
          </w:p>
        </w:tc>
      </w:tr>
      <w:tr w:rsidR="00715035" w14:paraId="3B9B0221" w14:textId="77777777" w:rsidTr="00E44966">
        <w:trPr>
          <w:trHeight w:val="1751"/>
        </w:trPr>
        <w:tc>
          <w:tcPr>
            <w:tcW w:w="1667" w:type="dxa"/>
          </w:tcPr>
          <w:p w14:paraId="5A4F7F39" w14:textId="7B6AFAD1" w:rsidR="00715035" w:rsidRDefault="00D92A03" w:rsidP="00D73681">
            <w:pPr>
              <w:pStyle w:val="TableParagraph"/>
              <w:spacing w:line="261" w:lineRule="auto"/>
              <w:ind w:left="94" w:right="122" w:hanging="1"/>
              <w:rPr>
                <w:b/>
                <w:bCs/>
                <w:color w:val="030303"/>
                <w:w w:val="105"/>
                <w:sz w:val="18"/>
              </w:rPr>
            </w:pPr>
            <w:r w:rsidRPr="00D92A03">
              <w:rPr>
                <w:b/>
                <w:bCs/>
                <w:color w:val="030303"/>
                <w:w w:val="105"/>
                <w:sz w:val="18"/>
              </w:rPr>
              <w:t>3.3.2</w:t>
            </w:r>
            <w:r>
              <w:rPr>
                <w:b/>
                <w:bCs/>
                <w:color w:val="030303"/>
                <w:w w:val="105"/>
                <w:sz w:val="18"/>
              </w:rPr>
              <w:t xml:space="preserve"> – </w:t>
            </w:r>
          </w:p>
          <w:p w14:paraId="363D0905" w14:textId="77777777" w:rsidR="00D92A03" w:rsidRDefault="00D92A03" w:rsidP="00D73681">
            <w:pPr>
              <w:pStyle w:val="TableParagraph"/>
              <w:spacing w:line="261" w:lineRule="auto"/>
              <w:ind w:left="94" w:right="122" w:hanging="1"/>
              <w:rPr>
                <w:b/>
                <w:bCs/>
                <w:color w:val="030303"/>
                <w:w w:val="105"/>
                <w:sz w:val="18"/>
              </w:rPr>
            </w:pPr>
            <w:r w:rsidRPr="00D92A03">
              <w:rPr>
                <w:b/>
                <w:bCs/>
                <w:color w:val="030303"/>
                <w:w w:val="105"/>
                <w:sz w:val="18"/>
              </w:rPr>
              <w:t>Pedestrians may be struck by a vehicle.</w:t>
            </w:r>
          </w:p>
          <w:p w14:paraId="4FCDEB2B" w14:textId="77777777" w:rsidR="00D92A03" w:rsidRDefault="00D92A03" w:rsidP="00D73681">
            <w:pPr>
              <w:pStyle w:val="TableParagraph"/>
              <w:spacing w:line="261" w:lineRule="auto"/>
              <w:ind w:left="94" w:right="122" w:hanging="1"/>
              <w:rPr>
                <w:b/>
                <w:bCs/>
                <w:color w:val="030303"/>
                <w:w w:val="105"/>
                <w:sz w:val="18"/>
              </w:rPr>
            </w:pPr>
          </w:p>
          <w:p w14:paraId="68CC2042" w14:textId="77777777" w:rsidR="00D92A03" w:rsidRPr="00D92A03" w:rsidRDefault="00D92A03" w:rsidP="00D92A03">
            <w:pPr>
              <w:pStyle w:val="TableParagraph"/>
              <w:spacing w:line="261" w:lineRule="auto"/>
              <w:ind w:left="94" w:right="122" w:hanging="1"/>
              <w:rPr>
                <w:color w:val="030303"/>
                <w:w w:val="105"/>
                <w:sz w:val="18"/>
              </w:rPr>
            </w:pPr>
            <w:r w:rsidRPr="00D92A03">
              <w:rPr>
                <w:color w:val="030303"/>
                <w:w w:val="105"/>
                <w:sz w:val="18"/>
              </w:rPr>
              <w:t>There is no pedestrian crossing point proposed at the development access. Pedestrians may cross</w:t>
            </w:r>
          </w:p>
          <w:p w14:paraId="79FE8526" w14:textId="77777777" w:rsidR="00D92A03" w:rsidRPr="00D92A03" w:rsidRDefault="00D92A03" w:rsidP="00D92A03">
            <w:pPr>
              <w:pStyle w:val="TableParagraph"/>
              <w:spacing w:line="261" w:lineRule="auto"/>
              <w:ind w:left="94" w:right="122" w:hanging="1"/>
              <w:rPr>
                <w:color w:val="030303"/>
                <w:w w:val="105"/>
                <w:sz w:val="18"/>
              </w:rPr>
            </w:pPr>
            <w:r w:rsidRPr="00D92A03">
              <w:rPr>
                <w:color w:val="030303"/>
                <w:w w:val="105"/>
                <w:sz w:val="18"/>
              </w:rPr>
              <w:t>the access road injudiciously and may be struck by a vehicle. Furthermore, vulnerable pedestrians</w:t>
            </w:r>
          </w:p>
          <w:p w14:paraId="4290E820" w14:textId="344708B4" w:rsidR="00D92A03" w:rsidRDefault="00D92A03" w:rsidP="00D92A03">
            <w:pPr>
              <w:pStyle w:val="TableParagraph"/>
              <w:spacing w:line="261" w:lineRule="auto"/>
              <w:ind w:left="94" w:right="122" w:hanging="1"/>
              <w:rPr>
                <w:b/>
                <w:bCs/>
                <w:color w:val="030303"/>
                <w:w w:val="105"/>
                <w:sz w:val="18"/>
              </w:rPr>
            </w:pPr>
            <w:r w:rsidRPr="00D92A03">
              <w:rPr>
                <w:color w:val="030303"/>
                <w:w w:val="105"/>
                <w:sz w:val="18"/>
              </w:rPr>
              <w:t>such as partially sighted pedestrians, wheelchair users etc, could be at greater risk.</w:t>
            </w:r>
          </w:p>
        </w:tc>
        <w:tc>
          <w:tcPr>
            <w:tcW w:w="1701" w:type="dxa"/>
          </w:tcPr>
          <w:p w14:paraId="4C25F674" w14:textId="41050F21" w:rsidR="00715035" w:rsidRPr="00B32A93" w:rsidRDefault="00D92A03" w:rsidP="00D73681">
            <w:pPr>
              <w:pStyle w:val="TableParagraph"/>
              <w:spacing w:before="175" w:line="261" w:lineRule="auto"/>
              <w:ind w:right="315"/>
              <w:rPr>
                <w:color w:val="030303"/>
                <w:w w:val="105"/>
                <w:sz w:val="18"/>
              </w:rPr>
            </w:pPr>
            <w:r w:rsidRPr="00D92A03">
              <w:rPr>
                <w:color w:val="030303"/>
                <w:w w:val="105"/>
                <w:sz w:val="18"/>
              </w:rPr>
              <w:t>It is recommended that a pedestrian crossing (including tactile paving) is provided.</w:t>
            </w:r>
          </w:p>
        </w:tc>
        <w:tc>
          <w:tcPr>
            <w:tcW w:w="2268" w:type="dxa"/>
          </w:tcPr>
          <w:p w14:paraId="1934A8BD" w14:textId="77777777" w:rsidR="00715035" w:rsidRDefault="00D92A03" w:rsidP="0072120E">
            <w:pPr>
              <w:pStyle w:val="TableParagraph"/>
              <w:spacing w:line="261" w:lineRule="auto"/>
              <w:ind w:right="117"/>
              <w:rPr>
                <w:color w:val="030303"/>
                <w:w w:val="105"/>
                <w:sz w:val="18"/>
              </w:rPr>
            </w:pPr>
            <w:r w:rsidRPr="00D92A03">
              <w:rPr>
                <w:b/>
                <w:bCs/>
                <w:color w:val="030303"/>
                <w:w w:val="105"/>
                <w:sz w:val="18"/>
              </w:rPr>
              <w:t>Disagree</w:t>
            </w:r>
            <w:r>
              <w:rPr>
                <w:b/>
                <w:bCs/>
                <w:color w:val="030303"/>
                <w:w w:val="105"/>
                <w:sz w:val="18"/>
              </w:rPr>
              <w:t xml:space="preserve"> – </w:t>
            </w:r>
            <w:r w:rsidRPr="00D92A03">
              <w:rPr>
                <w:color w:val="030303"/>
                <w:w w:val="105"/>
                <w:sz w:val="18"/>
              </w:rPr>
              <w:t>Due to the width of the junction</w:t>
            </w:r>
            <w:r>
              <w:rPr>
                <w:b/>
                <w:bCs/>
                <w:color w:val="030303"/>
                <w:w w:val="105"/>
                <w:sz w:val="18"/>
              </w:rPr>
              <w:t xml:space="preserve"> </w:t>
            </w:r>
            <w:r>
              <w:rPr>
                <w:color w:val="030303"/>
                <w:w w:val="105"/>
                <w:sz w:val="18"/>
              </w:rPr>
              <w:t xml:space="preserve">coupled with the fact that the double give way line and right turn lane would make the </w:t>
            </w:r>
            <w:r w:rsidR="007C32C2">
              <w:rPr>
                <w:color w:val="030303"/>
                <w:w w:val="105"/>
                <w:sz w:val="18"/>
              </w:rPr>
              <w:t xml:space="preserve">crossing difficult to negotiate by pedestrians, crossing of the highway by pedestrians in this location should not be promoted.  </w:t>
            </w:r>
          </w:p>
          <w:p w14:paraId="3C81EDEA" w14:textId="563FB3A9" w:rsidR="007C32C2" w:rsidRDefault="007C32C2" w:rsidP="0072120E">
            <w:pPr>
              <w:pStyle w:val="TableParagraph"/>
              <w:spacing w:line="261" w:lineRule="auto"/>
              <w:ind w:right="117"/>
              <w:rPr>
                <w:color w:val="030303"/>
                <w:w w:val="105"/>
                <w:sz w:val="18"/>
              </w:rPr>
            </w:pPr>
            <w:r>
              <w:rPr>
                <w:color w:val="030303"/>
                <w:w w:val="105"/>
                <w:sz w:val="18"/>
              </w:rPr>
              <w:t>There is no desire line for pedestrians to cross the highway in this location</w:t>
            </w:r>
            <w:r w:rsidR="008F749A">
              <w:rPr>
                <w:color w:val="030303"/>
                <w:w w:val="105"/>
                <w:sz w:val="18"/>
              </w:rPr>
              <w:t>. A</w:t>
            </w:r>
            <w:r>
              <w:rPr>
                <w:color w:val="030303"/>
                <w:w w:val="105"/>
                <w:sz w:val="18"/>
              </w:rPr>
              <w:t>dequate facilities are provided elsewhere to allow pedestrians to cross from one bus stop to the other, the same facilities also make provisions for pedestrians to access the development site from both bus stops.</w:t>
            </w:r>
          </w:p>
          <w:p w14:paraId="676CB062" w14:textId="21530C6C" w:rsidR="007C32C2" w:rsidRPr="00D92A03" w:rsidRDefault="007C32C2" w:rsidP="0072120E">
            <w:pPr>
              <w:pStyle w:val="TableParagraph"/>
              <w:spacing w:line="261" w:lineRule="auto"/>
              <w:ind w:right="117"/>
              <w:rPr>
                <w:color w:val="030303"/>
                <w:w w:val="105"/>
                <w:sz w:val="18"/>
              </w:rPr>
            </w:pPr>
            <w:r>
              <w:rPr>
                <w:color w:val="030303"/>
                <w:w w:val="105"/>
                <w:sz w:val="18"/>
              </w:rPr>
              <w:t xml:space="preserve">In addition, as there is no pedestrian thoroughfare </w:t>
            </w:r>
            <w:r w:rsidR="008F749A">
              <w:rPr>
                <w:color w:val="030303"/>
                <w:w w:val="105"/>
                <w:sz w:val="18"/>
              </w:rPr>
              <w:t xml:space="preserve">on the development side of the scheme to allow pedestrians to access </w:t>
            </w:r>
            <w:r w:rsidR="008F749A">
              <w:rPr>
                <w:color w:val="030303"/>
                <w:w w:val="105"/>
                <w:sz w:val="18"/>
              </w:rPr>
              <w:lastRenderedPageBreak/>
              <w:t>the wider area. Ample crossing facilities have been provided elsewhere to allow pedestrians to safely access the footway on the opposing side of the road to the development should they wish to travel by foot to the wider area.</w:t>
            </w:r>
          </w:p>
        </w:tc>
        <w:tc>
          <w:tcPr>
            <w:tcW w:w="1701" w:type="dxa"/>
          </w:tcPr>
          <w:p w14:paraId="4FB77D30" w14:textId="77777777" w:rsidR="00715035" w:rsidRDefault="00715035" w:rsidP="00B32A93">
            <w:pPr>
              <w:pStyle w:val="TableParagraph"/>
              <w:spacing w:before="175" w:line="261" w:lineRule="auto"/>
              <w:ind w:right="394"/>
              <w:rPr>
                <w:sz w:val="18"/>
              </w:rPr>
            </w:pPr>
          </w:p>
        </w:tc>
        <w:tc>
          <w:tcPr>
            <w:tcW w:w="1204" w:type="dxa"/>
          </w:tcPr>
          <w:p w14:paraId="4D4A6F41" w14:textId="77777777" w:rsidR="00715035" w:rsidRDefault="00715035">
            <w:pPr>
              <w:pStyle w:val="TableParagraph"/>
              <w:spacing w:before="131" w:line="261" w:lineRule="auto"/>
              <w:ind w:left="106" w:right="209" w:hanging="4"/>
              <w:rPr>
                <w:sz w:val="18"/>
              </w:rPr>
            </w:pPr>
          </w:p>
        </w:tc>
      </w:tr>
      <w:tr w:rsidR="00715035" w14:paraId="541E15F4" w14:textId="77777777" w:rsidTr="00E44966">
        <w:trPr>
          <w:trHeight w:val="1751"/>
        </w:trPr>
        <w:tc>
          <w:tcPr>
            <w:tcW w:w="1667" w:type="dxa"/>
          </w:tcPr>
          <w:p w14:paraId="1213FB1D" w14:textId="320AF0F9" w:rsidR="00715035" w:rsidRDefault="00113452" w:rsidP="00D73681">
            <w:pPr>
              <w:pStyle w:val="TableParagraph"/>
              <w:spacing w:line="261" w:lineRule="auto"/>
              <w:ind w:left="94" w:right="122" w:hanging="1"/>
              <w:rPr>
                <w:b/>
                <w:bCs/>
                <w:color w:val="030303"/>
                <w:w w:val="105"/>
                <w:sz w:val="18"/>
              </w:rPr>
            </w:pPr>
            <w:r>
              <w:rPr>
                <w:b/>
                <w:bCs/>
                <w:color w:val="030303"/>
                <w:w w:val="105"/>
                <w:sz w:val="18"/>
              </w:rPr>
              <w:t xml:space="preserve">3.3.3 – </w:t>
            </w:r>
          </w:p>
          <w:p w14:paraId="1E171068" w14:textId="77777777" w:rsidR="00113452" w:rsidRDefault="00113452" w:rsidP="00D73681">
            <w:pPr>
              <w:pStyle w:val="TableParagraph"/>
              <w:spacing w:line="261" w:lineRule="auto"/>
              <w:ind w:left="94" w:right="122" w:hanging="1"/>
              <w:rPr>
                <w:b/>
                <w:bCs/>
                <w:color w:val="030303"/>
                <w:w w:val="105"/>
                <w:sz w:val="18"/>
              </w:rPr>
            </w:pPr>
            <w:r w:rsidRPr="00113452">
              <w:rPr>
                <w:b/>
                <w:bCs/>
                <w:color w:val="030303"/>
                <w:w w:val="105"/>
                <w:sz w:val="18"/>
              </w:rPr>
              <w:t>Inadequate visibility of pedestrian may lead to collisions.</w:t>
            </w:r>
          </w:p>
          <w:p w14:paraId="3E7226E6" w14:textId="77777777" w:rsidR="00113452" w:rsidRDefault="00113452" w:rsidP="00D73681">
            <w:pPr>
              <w:pStyle w:val="TableParagraph"/>
              <w:spacing w:line="261" w:lineRule="auto"/>
              <w:ind w:left="94" w:right="122" w:hanging="1"/>
              <w:rPr>
                <w:b/>
                <w:bCs/>
                <w:color w:val="030303"/>
                <w:w w:val="105"/>
                <w:sz w:val="18"/>
              </w:rPr>
            </w:pPr>
          </w:p>
          <w:p w14:paraId="05BA3897" w14:textId="77777777" w:rsidR="00113452" w:rsidRPr="00113452" w:rsidRDefault="00113452" w:rsidP="00113452">
            <w:pPr>
              <w:pStyle w:val="TableParagraph"/>
              <w:spacing w:line="261" w:lineRule="auto"/>
              <w:ind w:left="94" w:right="122" w:hanging="1"/>
              <w:rPr>
                <w:color w:val="030303"/>
                <w:w w:val="105"/>
                <w:sz w:val="18"/>
              </w:rPr>
            </w:pPr>
            <w:r w:rsidRPr="00113452">
              <w:rPr>
                <w:color w:val="030303"/>
                <w:w w:val="105"/>
                <w:sz w:val="18"/>
              </w:rPr>
              <w:t>Vegetation may result in inadequate inter-visibility between approaching drivers from the east and</w:t>
            </w:r>
          </w:p>
          <w:p w14:paraId="5419B805" w14:textId="77777777" w:rsidR="00113452" w:rsidRPr="00113452" w:rsidRDefault="00113452" w:rsidP="00113452">
            <w:pPr>
              <w:pStyle w:val="TableParagraph"/>
              <w:spacing w:line="261" w:lineRule="auto"/>
              <w:ind w:left="94" w:right="122" w:hanging="1"/>
              <w:rPr>
                <w:color w:val="030303"/>
                <w:w w:val="105"/>
                <w:sz w:val="18"/>
              </w:rPr>
            </w:pPr>
            <w:r w:rsidRPr="00113452">
              <w:rPr>
                <w:color w:val="030303"/>
                <w:w w:val="105"/>
                <w:sz w:val="18"/>
              </w:rPr>
              <w:t>pedestrians at the proposed crossing (south-side).</w:t>
            </w:r>
          </w:p>
          <w:p w14:paraId="79B5765F" w14:textId="77777777" w:rsidR="00113452" w:rsidRPr="00113452" w:rsidRDefault="00113452" w:rsidP="00113452">
            <w:pPr>
              <w:pStyle w:val="TableParagraph"/>
              <w:spacing w:line="261" w:lineRule="auto"/>
              <w:ind w:left="94" w:right="122" w:hanging="1"/>
              <w:rPr>
                <w:color w:val="030303"/>
                <w:w w:val="105"/>
                <w:sz w:val="18"/>
              </w:rPr>
            </w:pPr>
            <w:r w:rsidRPr="00113452">
              <w:rPr>
                <w:color w:val="030303"/>
                <w:w w:val="105"/>
                <w:sz w:val="18"/>
              </w:rPr>
              <w:t>Pedestrians must be able to see and be seen by approaching traffic. If inadequate visibility is</w:t>
            </w:r>
          </w:p>
          <w:p w14:paraId="08535E63" w14:textId="418B238E" w:rsidR="00113452" w:rsidRDefault="00113452" w:rsidP="00113452">
            <w:pPr>
              <w:pStyle w:val="TableParagraph"/>
              <w:spacing w:line="261" w:lineRule="auto"/>
              <w:ind w:left="94" w:right="122" w:hanging="1"/>
              <w:rPr>
                <w:b/>
                <w:bCs/>
                <w:color w:val="030303"/>
                <w:w w:val="105"/>
                <w:sz w:val="18"/>
              </w:rPr>
            </w:pPr>
            <w:r w:rsidRPr="00113452">
              <w:rPr>
                <w:color w:val="030303"/>
                <w:w w:val="105"/>
                <w:sz w:val="18"/>
              </w:rPr>
              <w:t>achieved, then there is a risk of pedestrian conflicts with approaching traffic.</w:t>
            </w:r>
          </w:p>
        </w:tc>
        <w:tc>
          <w:tcPr>
            <w:tcW w:w="1701" w:type="dxa"/>
          </w:tcPr>
          <w:p w14:paraId="0158A8B4" w14:textId="19B56AE4" w:rsidR="00715035" w:rsidRPr="00B32A93" w:rsidRDefault="00113452" w:rsidP="00D73681">
            <w:pPr>
              <w:pStyle w:val="TableParagraph"/>
              <w:spacing w:before="175" w:line="261" w:lineRule="auto"/>
              <w:ind w:right="315"/>
              <w:rPr>
                <w:color w:val="030303"/>
                <w:w w:val="105"/>
                <w:sz w:val="18"/>
              </w:rPr>
            </w:pPr>
            <w:r w:rsidRPr="00113452">
              <w:rPr>
                <w:color w:val="030303"/>
                <w:w w:val="105"/>
                <w:sz w:val="18"/>
              </w:rPr>
              <w:t>It is recommended that the vegetation is removed.</w:t>
            </w:r>
          </w:p>
        </w:tc>
        <w:tc>
          <w:tcPr>
            <w:tcW w:w="2268" w:type="dxa"/>
          </w:tcPr>
          <w:p w14:paraId="414C9F5D" w14:textId="128B3C6C" w:rsidR="00715035" w:rsidRPr="00113452" w:rsidRDefault="00113452" w:rsidP="0072120E">
            <w:pPr>
              <w:pStyle w:val="TableParagraph"/>
              <w:spacing w:line="261" w:lineRule="auto"/>
              <w:ind w:right="117"/>
              <w:rPr>
                <w:color w:val="030303"/>
                <w:w w:val="105"/>
                <w:sz w:val="18"/>
              </w:rPr>
            </w:pPr>
            <w:r>
              <w:rPr>
                <w:b/>
                <w:bCs/>
                <w:color w:val="030303"/>
                <w:w w:val="105"/>
                <w:sz w:val="18"/>
              </w:rPr>
              <w:t xml:space="preserve">Agree – </w:t>
            </w:r>
            <w:r>
              <w:rPr>
                <w:color w:val="030303"/>
                <w:w w:val="105"/>
                <w:sz w:val="18"/>
              </w:rPr>
              <w:t>Vegetation will be removed from the soft margin throughout the extent of the works. However, is should be raised that this is an existing issue which should be maintained by BMBC.  Planting within the soft margin should be kept at a level that does not hinder visibility.</w:t>
            </w:r>
          </w:p>
        </w:tc>
        <w:tc>
          <w:tcPr>
            <w:tcW w:w="1701" w:type="dxa"/>
          </w:tcPr>
          <w:p w14:paraId="338A7F70" w14:textId="77777777" w:rsidR="00715035" w:rsidRDefault="00715035" w:rsidP="00B32A93">
            <w:pPr>
              <w:pStyle w:val="TableParagraph"/>
              <w:spacing w:before="175" w:line="261" w:lineRule="auto"/>
              <w:ind w:right="394"/>
              <w:rPr>
                <w:sz w:val="18"/>
              </w:rPr>
            </w:pPr>
          </w:p>
        </w:tc>
        <w:tc>
          <w:tcPr>
            <w:tcW w:w="1204" w:type="dxa"/>
          </w:tcPr>
          <w:p w14:paraId="6347CA05" w14:textId="77777777" w:rsidR="00715035" w:rsidRDefault="00715035">
            <w:pPr>
              <w:pStyle w:val="TableParagraph"/>
              <w:spacing w:before="131" w:line="261" w:lineRule="auto"/>
              <w:ind w:left="106" w:right="209" w:hanging="4"/>
              <w:rPr>
                <w:sz w:val="18"/>
              </w:rPr>
            </w:pPr>
          </w:p>
        </w:tc>
      </w:tr>
      <w:tr w:rsidR="00B06C65" w14:paraId="08C3ABE7" w14:textId="77777777" w:rsidTr="00E44966">
        <w:trPr>
          <w:trHeight w:val="1751"/>
        </w:trPr>
        <w:tc>
          <w:tcPr>
            <w:tcW w:w="1667" w:type="dxa"/>
          </w:tcPr>
          <w:p w14:paraId="3E68A0FE" w14:textId="28445B36" w:rsidR="00B06C65" w:rsidRDefault="00B06C65" w:rsidP="00B06C65">
            <w:pPr>
              <w:pStyle w:val="TableParagraph"/>
              <w:spacing w:line="261" w:lineRule="auto"/>
              <w:ind w:left="94" w:right="122" w:hanging="1"/>
              <w:rPr>
                <w:b/>
                <w:bCs/>
                <w:color w:val="030303"/>
                <w:w w:val="105"/>
                <w:sz w:val="18"/>
              </w:rPr>
            </w:pPr>
            <w:r w:rsidRPr="00B06C65">
              <w:rPr>
                <w:b/>
                <w:bCs/>
                <w:color w:val="030303"/>
                <w:w w:val="105"/>
                <w:sz w:val="18"/>
              </w:rPr>
              <w:t>3.3.4</w:t>
            </w:r>
            <w:r>
              <w:rPr>
                <w:b/>
                <w:bCs/>
                <w:color w:val="030303"/>
                <w:w w:val="105"/>
                <w:sz w:val="18"/>
              </w:rPr>
              <w:t xml:space="preserve"> – </w:t>
            </w:r>
          </w:p>
          <w:p w14:paraId="504A65AA" w14:textId="77777777" w:rsidR="00B06C65" w:rsidRDefault="00B06C65" w:rsidP="00B06C65">
            <w:pPr>
              <w:pStyle w:val="TableParagraph"/>
              <w:spacing w:line="261" w:lineRule="auto"/>
              <w:ind w:left="94" w:right="122" w:hanging="1"/>
              <w:rPr>
                <w:b/>
                <w:bCs/>
                <w:color w:val="030303"/>
                <w:w w:val="105"/>
                <w:sz w:val="18"/>
              </w:rPr>
            </w:pPr>
            <w:r w:rsidRPr="00B06C65">
              <w:rPr>
                <w:b/>
                <w:bCs/>
                <w:color w:val="030303"/>
                <w:w w:val="105"/>
                <w:sz w:val="18"/>
              </w:rPr>
              <w:t>Inadequate drainage may lead to pedestrian conflicts.</w:t>
            </w:r>
          </w:p>
          <w:p w14:paraId="78C125BF" w14:textId="77777777" w:rsidR="00B06C65" w:rsidRDefault="00B06C65" w:rsidP="00B06C65">
            <w:pPr>
              <w:pStyle w:val="TableParagraph"/>
              <w:spacing w:line="261" w:lineRule="auto"/>
              <w:ind w:left="94" w:right="122" w:hanging="1"/>
              <w:rPr>
                <w:b/>
                <w:bCs/>
                <w:color w:val="030303"/>
                <w:w w:val="105"/>
                <w:sz w:val="18"/>
              </w:rPr>
            </w:pPr>
          </w:p>
          <w:p w14:paraId="14B24FAF" w14:textId="77777777" w:rsidR="00B06C65" w:rsidRPr="00B06C65" w:rsidRDefault="00B06C65" w:rsidP="00B06C65">
            <w:pPr>
              <w:pStyle w:val="TableParagraph"/>
              <w:spacing w:line="261" w:lineRule="auto"/>
              <w:ind w:left="94" w:right="122" w:hanging="1"/>
              <w:rPr>
                <w:color w:val="030303"/>
                <w:w w:val="105"/>
                <w:sz w:val="18"/>
              </w:rPr>
            </w:pPr>
            <w:r w:rsidRPr="00B06C65">
              <w:rPr>
                <w:color w:val="030303"/>
                <w:w w:val="105"/>
                <w:sz w:val="18"/>
              </w:rPr>
              <w:t>It would appear that no drainage is to be provided adjacent to the new kerbline (currently consists</w:t>
            </w:r>
          </w:p>
          <w:p w14:paraId="17A79F4E" w14:textId="77777777" w:rsidR="00B06C65" w:rsidRPr="00B06C65" w:rsidRDefault="00B06C65" w:rsidP="00B06C65">
            <w:pPr>
              <w:pStyle w:val="TableParagraph"/>
              <w:spacing w:line="261" w:lineRule="auto"/>
              <w:ind w:left="94" w:right="122" w:hanging="1"/>
              <w:rPr>
                <w:color w:val="030303"/>
                <w:w w:val="105"/>
                <w:sz w:val="18"/>
              </w:rPr>
            </w:pPr>
            <w:r w:rsidRPr="00B06C65">
              <w:rPr>
                <w:color w:val="030303"/>
                <w:w w:val="105"/>
                <w:sz w:val="18"/>
              </w:rPr>
              <w:t xml:space="preserve">of informal ’over the edge’ type drainage). The current system results in </w:t>
            </w:r>
            <w:r w:rsidRPr="00B06C65">
              <w:rPr>
                <w:color w:val="030303"/>
                <w:w w:val="105"/>
                <w:sz w:val="18"/>
              </w:rPr>
              <w:lastRenderedPageBreak/>
              <w:t>standing water, which was</w:t>
            </w:r>
          </w:p>
          <w:p w14:paraId="149725B1" w14:textId="77777777" w:rsidR="00B06C65" w:rsidRPr="00B06C65" w:rsidRDefault="00B06C65" w:rsidP="00B06C65">
            <w:pPr>
              <w:pStyle w:val="TableParagraph"/>
              <w:spacing w:line="261" w:lineRule="auto"/>
              <w:ind w:left="94" w:right="122" w:hanging="1"/>
              <w:rPr>
                <w:color w:val="030303"/>
                <w:w w:val="105"/>
                <w:sz w:val="18"/>
              </w:rPr>
            </w:pPr>
            <w:r w:rsidRPr="00B06C65">
              <w:rPr>
                <w:color w:val="030303"/>
                <w:w w:val="105"/>
                <w:sz w:val="18"/>
              </w:rPr>
              <w:t>evident during the site visit. The carriageway is proposed to be widened, which will increase the</w:t>
            </w:r>
          </w:p>
          <w:p w14:paraId="058DAD2E" w14:textId="77777777" w:rsidR="00B06C65" w:rsidRPr="00B06C65" w:rsidRDefault="00B06C65" w:rsidP="00B06C65">
            <w:pPr>
              <w:pStyle w:val="TableParagraph"/>
              <w:spacing w:line="261" w:lineRule="auto"/>
              <w:ind w:left="94" w:right="122" w:hanging="1"/>
              <w:rPr>
                <w:color w:val="030303"/>
                <w:w w:val="105"/>
                <w:sz w:val="18"/>
              </w:rPr>
            </w:pPr>
            <w:r w:rsidRPr="00B06C65">
              <w:rPr>
                <w:color w:val="030303"/>
                <w:w w:val="105"/>
                <w:sz w:val="18"/>
              </w:rPr>
              <w:t>amount of surface water to be removed and there will be nowhere for it to disperse, which could</w:t>
            </w:r>
          </w:p>
          <w:p w14:paraId="273961D4" w14:textId="77777777" w:rsidR="00B06C65" w:rsidRPr="00B06C65" w:rsidRDefault="00B06C65" w:rsidP="00B06C65">
            <w:pPr>
              <w:pStyle w:val="TableParagraph"/>
              <w:spacing w:line="261" w:lineRule="auto"/>
              <w:ind w:left="94" w:right="122" w:hanging="1"/>
              <w:rPr>
                <w:color w:val="030303"/>
                <w:w w:val="105"/>
                <w:sz w:val="18"/>
              </w:rPr>
            </w:pPr>
            <w:r w:rsidRPr="00B06C65">
              <w:rPr>
                <w:color w:val="030303"/>
                <w:w w:val="105"/>
                <w:sz w:val="18"/>
              </w:rPr>
              <w:t>exacerbate the situation.</w:t>
            </w:r>
          </w:p>
          <w:p w14:paraId="5F6ACA9F" w14:textId="77777777" w:rsidR="00B06C65" w:rsidRPr="00B06C65" w:rsidRDefault="00B06C65" w:rsidP="00B06C65">
            <w:pPr>
              <w:pStyle w:val="TableParagraph"/>
              <w:spacing w:line="261" w:lineRule="auto"/>
              <w:ind w:left="94" w:right="122" w:hanging="1"/>
              <w:rPr>
                <w:color w:val="030303"/>
                <w:w w:val="105"/>
                <w:sz w:val="18"/>
              </w:rPr>
            </w:pPr>
            <w:r w:rsidRPr="00B06C65">
              <w:rPr>
                <w:color w:val="030303"/>
                <w:w w:val="105"/>
                <w:sz w:val="18"/>
              </w:rPr>
              <w:t>Drainage issues, with the potential for detritus build-up may lead to ponding in the pedestrian</w:t>
            </w:r>
          </w:p>
          <w:p w14:paraId="1EEC0FFA" w14:textId="77777777" w:rsidR="00B06C65" w:rsidRPr="00B06C65" w:rsidRDefault="00B06C65" w:rsidP="00B06C65">
            <w:pPr>
              <w:pStyle w:val="TableParagraph"/>
              <w:spacing w:line="261" w:lineRule="auto"/>
              <w:ind w:left="94" w:right="122" w:hanging="1"/>
              <w:rPr>
                <w:color w:val="030303"/>
                <w:w w:val="105"/>
                <w:sz w:val="18"/>
              </w:rPr>
            </w:pPr>
            <w:r w:rsidRPr="00B06C65">
              <w:rPr>
                <w:color w:val="030303"/>
                <w:w w:val="105"/>
                <w:sz w:val="18"/>
              </w:rPr>
              <w:t>crossing area. This may result in pedestrians crossing at inappropriate locations and increase risk</w:t>
            </w:r>
          </w:p>
          <w:p w14:paraId="612DB7F8" w14:textId="77777777" w:rsidR="00B06C65" w:rsidRPr="00B06C65" w:rsidRDefault="00B06C65" w:rsidP="00B06C65">
            <w:pPr>
              <w:pStyle w:val="TableParagraph"/>
              <w:spacing w:line="261" w:lineRule="auto"/>
              <w:ind w:left="94" w:right="122" w:hanging="1"/>
              <w:rPr>
                <w:color w:val="030303"/>
                <w:w w:val="105"/>
                <w:sz w:val="18"/>
              </w:rPr>
            </w:pPr>
            <w:r w:rsidRPr="00B06C65">
              <w:rPr>
                <w:color w:val="030303"/>
                <w:w w:val="105"/>
                <w:sz w:val="18"/>
              </w:rPr>
              <w:t>of pedestrian collisions. In addition, during wintry conditions it may lead to pedestrian slips and</w:t>
            </w:r>
          </w:p>
          <w:p w14:paraId="1EF491F2" w14:textId="31F7903E" w:rsidR="00B06C65" w:rsidRDefault="00B06C65" w:rsidP="00B06C65">
            <w:pPr>
              <w:pStyle w:val="TableParagraph"/>
              <w:spacing w:line="261" w:lineRule="auto"/>
              <w:ind w:left="94" w:right="122" w:hanging="1"/>
              <w:rPr>
                <w:b/>
                <w:bCs/>
                <w:color w:val="030303"/>
                <w:w w:val="105"/>
                <w:sz w:val="18"/>
              </w:rPr>
            </w:pPr>
            <w:r w:rsidRPr="00B06C65">
              <w:rPr>
                <w:color w:val="030303"/>
                <w:w w:val="105"/>
                <w:sz w:val="18"/>
              </w:rPr>
              <w:t>falls.</w:t>
            </w:r>
          </w:p>
        </w:tc>
        <w:tc>
          <w:tcPr>
            <w:tcW w:w="1701" w:type="dxa"/>
          </w:tcPr>
          <w:p w14:paraId="278FA212" w14:textId="6C581C5F" w:rsidR="00B06C65" w:rsidRPr="00B32A93" w:rsidRDefault="00B06C65" w:rsidP="00B06C65">
            <w:pPr>
              <w:pStyle w:val="TableParagraph"/>
              <w:spacing w:before="175" w:line="261" w:lineRule="auto"/>
              <w:ind w:right="315"/>
              <w:rPr>
                <w:color w:val="030303"/>
                <w:w w:val="105"/>
                <w:sz w:val="18"/>
              </w:rPr>
            </w:pPr>
            <w:r w:rsidRPr="00B06C65">
              <w:rPr>
                <w:color w:val="030303"/>
                <w:w w:val="105"/>
                <w:sz w:val="18"/>
              </w:rPr>
              <w:lastRenderedPageBreak/>
              <w:t>It is recommended that adequate drainage is provided.</w:t>
            </w:r>
          </w:p>
        </w:tc>
        <w:tc>
          <w:tcPr>
            <w:tcW w:w="2268" w:type="dxa"/>
          </w:tcPr>
          <w:p w14:paraId="5DCA2FCA" w14:textId="77777777" w:rsidR="00B06C65" w:rsidRDefault="00B06C65" w:rsidP="00B06C65">
            <w:pPr>
              <w:pStyle w:val="TableParagraph"/>
              <w:spacing w:line="261" w:lineRule="auto"/>
              <w:ind w:right="117"/>
              <w:rPr>
                <w:color w:val="030303"/>
                <w:w w:val="105"/>
                <w:sz w:val="18"/>
              </w:rPr>
            </w:pPr>
          </w:p>
          <w:p w14:paraId="637CD4A5" w14:textId="77777777" w:rsidR="00B06C65" w:rsidRDefault="00B06C65" w:rsidP="00B06C65">
            <w:pPr>
              <w:pStyle w:val="TableParagraph"/>
              <w:spacing w:line="261" w:lineRule="auto"/>
              <w:ind w:right="117"/>
              <w:rPr>
                <w:color w:val="030303"/>
                <w:w w:val="105"/>
                <w:sz w:val="18"/>
              </w:rPr>
            </w:pPr>
            <w:r>
              <w:rPr>
                <w:b/>
                <w:bCs/>
                <w:color w:val="030303"/>
                <w:w w:val="105"/>
                <w:sz w:val="18"/>
              </w:rPr>
              <w:t xml:space="preserve">Agree – </w:t>
            </w:r>
            <w:r w:rsidRPr="00B32A93">
              <w:rPr>
                <w:color w:val="030303"/>
                <w:w w:val="105"/>
                <w:sz w:val="18"/>
              </w:rPr>
              <w:t>At the</w:t>
            </w:r>
            <w:r>
              <w:rPr>
                <w:color w:val="030303"/>
                <w:w w:val="105"/>
                <w:sz w:val="18"/>
              </w:rPr>
              <w:t xml:space="preserve"> time of submission of the drawings a drainage scheme for the works was not available.  Since this time a preliminary drainage scheme has been produced (Y21011-D1008 – Section 278 Highway Drainage Layout) highlighting how the scheme will be drained</w:t>
            </w:r>
            <w:r w:rsidRPr="00B32A93">
              <w:rPr>
                <w:color w:val="030303"/>
                <w:w w:val="105"/>
                <w:sz w:val="18"/>
              </w:rPr>
              <w:t>.</w:t>
            </w:r>
          </w:p>
          <w:p w14:paraId="7E90F529" w14:textId="77777777" w:rsidR="00B06C65" w:rsidRDefault="00B06C65" w:rsidP="00B06C65">
            <w:pPr>
              <w:pStyle w:val="TableParagraph"/>
              <w:spacing w:line="261" w:lineRule="auto"/>
              <w:ind w:right="117"/>
              <w:rPr>
                <w:color w:val="030303"/>
                <w:w w:val="105"/>
                <w:sz w:val="18"/>
              </w:rPr>
            </w:pPr>
          </w:p>
          <w:p w14:paraId="4C494602" w14:textId="64F8A2F5" w:rsidR="00B06C65" w:rsidRDefault="00B06C65" w:rsidP="00B06C65">
            <w:pPr>
              <w:pStyle w:val="TableParagraph"/>
              <w:spacing w:line="261" w:lineRule="auto"/>
              <w:ind w:right="117"/>
              <w:rPr>
                <w:color w:val="030303"/>
                <w:w w:val="105"/>
                <w:sz w:val="18"/>
              </w:rPr>
            </w:pPr>
            <w:r>
              <w:rPr>
                <w:color w:val="030303"/>
                <w:w w:val="105"/>
                <w:sz w:val="18"/>
              </w:rPr>
              <w:t xml:space="preserve">However, it should be noted that the existing ponding issues seem to be caused by vegetation </w:t>
            </w:r>
            <w:r>
              <w:rPr>
                <w:color w:val="030303"/>
                <w:w w:val="105"/>
                <w:sz w:val="18"/>
              </w:rPr>
              <w:lastRenderedPageBreak/>
              <w:t>growing within the dished channels intended to convey water to the existing highway gullies. Upkeep of these channels</w:t>
            </w:r>
            <w:r w:rsidR="00F16C7A">
              <w:rPr>
                <w:color w:val="030303"/>
                <w:w w:val="105"/>
                <w:sz w:val="18"/>
              </w:rPr>
              <w:t xml:space="preserve"> to aid free draining of the existing scheme should be undertaken by BMBC.</w:t>
            </w:r>
          </w:p>
        </w:tc>
        <w:tc>
          <w:tcPr>
            <w:tcW w:w="1701" w:type="dxa"/>
          </w:tcPr>
          <w:p w14:paraId="320FA0C8" w14:textId="77777777" w:rsidR="00B06C65" w:rsidRDefault="00B06C65" w:rsidP="00B06C65">
            <w:pPr>
              <w:pStyle w:val="TableParagraph"/>
              <w:spacing w:before="175" w:line="261" w:lineRule="auto"/>
              <w:ind w:right="394"/>
              <w:rPr>
                <w:sz w:val="18"/>
              </w:rPr>
            </w:pPr>
          </w:p>
        </w:tc>
        <w:tc>
          <w:tcPr>
            <w:tcW w:w="1204" w:type="dxa"/>
          </w:tcPr>
          <w:p w14:paraId="1C97DB45" w14:textId="77777777" w:rsidR="00B06C65" w:rsidRDefault="00B06C65" w:rsidP="00B06C65">
            <w:pPr>
              <w:pStyle w:val="TableParagraph"/>
              <w:spacing w:before="131" w:line="261" w:lineRule="auto"/>
              <w:ind w:left="106" w:right="209" w:hanging="4"/>
              <w:rPr>
                <w:sz w:val="18"/>
              </w:rPr>
            </w:pPr>
          </w:p>
        </w:tc>
      </w:tr>
      <w:tr w:rsidR="00F16C7A" w14:paraId="6EFCED58" w14:textId="77777777" w:rsidTr="00E44966">
        <w:trPr>
          <w:trHeight w:val="1751"/>
        </w:trPr>
        <w:tc>
          <w:tcPr>
            <w:tcW w:w="1667" w:type="dxa"/>
          </w:tcPr>
          <w:p w14:paraId="3A665B01" w14:textId="2E87E1FC" w:rsidR="00F16C7A" w:rsidRDefault="00F16C7A" w:rsidP="00B06C65">
            <w:pPr>
              <w:pStyle w:val="TableParagraph"/>
              <w:spacing w:line="261" w:lineRule="auto"/>
              <w:ind w:left="94" w:right="122" w:hanging="1"/>
              <w:rPr>
                <w:b/>
                <w:bCs/>
                <w:color w:val="030303"/>
                <w:w w:val="105"/>
                <w:sz w:val="18"/>
              </w:rPr>
            </w:pPr>
            <w:r w:rsidRPr="00F16C7A">
              <w:rPr>
                <w:b/>
                <w:bCs/>
                <w:color w:val="030303"/>
                <w:w w:val="105"/>
                <w:sz w:val="18"/>
              </w:rPr>
              <w:t>3.4.1</w:t>
            </w:r>
            <w:r>
              <w:rPr>
                <w:b/>
                <w:bCs/>
                <w:color w:val="030303"/>
                <w:w w:val="105"/>
                <w:sz w:val="18"/>
              </w:rPr>
              <w:t xml:space="preserve"> – </w:t>
            </w:r>
          </w:p>
          <w:p w14:paraId="1BA0AB58" w14:textId="77777777" w:rsidR="00F16C7A" w:rsidRDefault="00F16C7A" w:rsidP="00B06C65">
            <w:pPr>
              <w:pStyle w:val="TableParagraph"/>
              <w:spacing w:line="261" w:lineRule="auto"/>
              <w:ind w:left="94" w:right="122" w:hanging="1"/>
              <w:rPr>
                <w:b/>
                <w:bCs/>
                <w:color w:val="030303"/>
                <w:w w:val="105"/>
                <w:sz w:val="18"/>
              </w:rPr>
            </w:pPr>
            <w:r w:rsidRPr="00F16C7A">
              <w:rPr>
                <w:b/>
                <w:bCs/>
                <w:color w:val="030303"/>
                <w:w w:val="105"/>
                <w:sz w:val="18"/>
              </w:rPr>
              <w:t>Signposts may be a hazard.</w:t>
            </w:r>
          </w:p>
          <w:p w14:paraId="33C4313D" w14:textId="77777777" w:rsidR="00F16C7A" w:rsidRDefault="00F16C7A" w:rsidP="00B06C65">
            <w:pPr>
              <w:pStyle w:val="TableParagraph"/>
              <w:spacing w:line="261" w:lineRule="auto"/>
              <w:ind w:left="94" w:right="122" w:hanging="1"/>
              <w:rPr>
                <w:b/>
                <w:bCs/>
                <w:color w:val="030303"/>
                <w:w w:val="105"/>
                <w:sz w:val="18"/>
              </w:rPr>
            </w:pPr>
          </w:p>
          <w:p w14:paraId="7CD02F42" w14:textId="77777777" w:rsidR="00F16C7A" w:rsidRPr="00F16C7A" w:rsidRDefault="00F16C7A" w:rsidP="00F16C7A">
            <w:pPr>
              <w:pStyle w:val="TableParagraph"/>
              <w:spacing w:line="261" w:lineRule="auto"/>
              <w:ind w:left="94" w:right="122" w:hanging="1"/>
              <w:rPr>
                <w:color w:val="030303"/>
                <w:w w:val="105"/>
                <w:sz w:val="18"/>
              </w:rPr>
            </w:pPr>
            <w:r w:rsidRPr="00F16C7A">
              <w:rPr>
                <w:color w:val="030303"/>
                <w:w w:val="105"/>
                <w:sz w:val="18"/>
              </w:rPr>
              <w:t>It is proposed to provide’ NEW ROAD LAYOUT’ and ’Pedestrian crossing’ traffic signs however, the</w:t>
            </w:r>
          </w:p>
          <w:p w14:paraId="59B1F395" w14:textId="77777777" w:rsidR="00F16C7A" w:rsidRPr="00F16C7A" w:rsidRDefault="00F16C7A" w:rsidP="00F16C7A">
            <w:pPr>
              <w:pStyle w:val="TableParagraph"/>
              <w:spacing w:line="261" w:lineRule="auto"/>
              <w:ind w:left="94" w:right="122" w:hanging="1"/>
              <w:rPr>
                <w:color w:val="030303"/>
                <w:w w:val="105"/>
                <w:sz w:val="18"/>
              </w:rPr>
            </w:pPr>
            <w:r w:rsidRPr="00F16C7A">
              <w:rPr>
                <w:color w:val="030303"/>
                <w:w w:val="105"/>
                <w:sz w:val="18"/>
              </w:rPr>
              <w:t>mounting details and specific locations are not provided. These signposts may be located too close to</w:t>
            </w:r>
          </w:p>
          <w:p w14:paraId="1ADA77AB" w14:textId="77777777" w:rsidR="00F16C7A" w:rsidRPr="00F16C7A" w:rsidRDefault="00F16C7A" w:rsidP="00F16C7A">
            <w:pPr>
              <w:pStyle w:val="TableParagraph"/>
              <w:spacing w:line="261" w:lineRule="auto"/>
              <w:ind w:left="94" w:right="122" w:hanging="1"/>
              <w:rPr>
                <w:color w:val="030303"/>
                <w:w w:val="105"/>
                <w:sz w:val="18"/>
              </w:rPr>
            </w:pPr>
            <w:r w:rsidRPr="00F16C7A">
              <w:rPr>
                <w:color w:val="030303"/>
                <w:w w:val="105"/>
                <w:sz w:val="18"/>
              </w:rPr>
              <w:t>the edge of</w:t>
            </w:r>
            <w:r w:rsidRPr="00F16C7A">
              <w:rPr>
                <w:b/>
                <w:bCs/>
                <w:color w:val="030303"/>
                <w:w w:val="105"/>
                <w:sz w:val="18"/>
              </w:rPr>
              <w:t xml:space="preserve"> </w:t>
            </w:r>
            <w:r w:rsidRPr="00F16C7A">
              <w:rPr>
                <w:color w:val="030303"/>
                <w:w w:val="105"/>
                <w:sz w:val="18"/>
              </w:rPr>
              <w:t>carriageway or posts sizes may be</w:t>
            </w:r>
            <w:r w:rsidRPr="00F16C7A">
              <w:rPr>
                <w:b/>
                <w:bCs/>
                <w:color w:val="030303"/>
                <w:w w:val="105"/>
                <w:sz w:val="18"/>
              </w:rPr>
              <w:t xml:space="preserve"> </w:t>
            </w:r>
            <w:r w:rsidRPr="00F16C7A">
              <w:rPr>
                <w:color w:val="030303"/>
                <w:w w:val="105"/>
                <w:sz w:val="18"/>
              </w:rPr>
              <w:t xml:space="preserve">inappropriate. </w:t>
            </w:r>
            <w:r w:rsidRPr="00F16C7A">
              <w:rPr>
                <w:color w:val="030303"/>
                <w:w w:val="105"/>
                <w:sz w:val="18"/>
              </w:rPr>
              <w:lastRenderedPageBreak/>
              <w:t>Furthermore, the signs may not have</w:t>
            </w:r>
          </w:p>
          <w:p w14:paraId="4A2D9B1C" w14:textId="77777777" w:rsidR="00F16C7A" w:rsidRPr="00F16C7A" w:rsidRDefault="00F16C7A" w:rsidP="00F16C7A">
            <w:pPr>
              <w:pStyle w:val="TableParagraph"/>
              <w:spacing w:line="261" w:lineRule="auto"/>
              <w:ind w:left="94" w:right="122" w:hanging="1"/>
              <w:rPr>
                <w:color w:val="030303"/>
                <w:w w:val="105"/>
                <w:sz w:val="18"/>
              </w:rPr>
            </w:pPr>
            <w:r w:rsidRPr="00F16C7A">
              <w:rPr>
                <w:color w:val="030303"/>
                <w:w w:val="105"/>
                <w:sz w:val="18"/>
              </w:rPr>
              <w:t>suitable forward visibility if masked by vegetation.</w:t>
            </w:r>
          </w:p>
          <w:p w14:paraId="52A45FA8" w14:textId="77777777" w:rsidR="00F16C7A" w:rsidRPr="00F16C7A" w:rsidRDefault="00F16C7A" w:rsidP="00F16C7A">
            <w:pPr>
              <w:pStyle w:val="TableParagraph"/>
              <w:spacing w:line="261" w:lineRule="auto"/>
              <w:ind w:left="94" w:right="122" w:hanging="1"/>
              <w:rPr>
                <w:color w:val="030303"/>
                <w:w w:val="105"/>
                <w:sz w:val="18"/>
              </w:rPr>
            </w:pPr>
            <w:r w:rsidRPr="00F16C7A">
              <w:rPr>
                <w:color w:val="030303"/>
                <w:w w:val="105"/>
                <w:sz w:val="18"/>
              </w:rPr>
              <w:t>If signposts are struck they may present a hazard and subsequent loss of control or increased injury</w:t>
            </w:r>
          </w:p>
          <w:p w14:paraId="06F68BBF" w14:textId="77777777" w:rsidR="00F16C7A" w:rsidRPr="00F16C7A" w:rsidRDefault="00F16C7A" w:rsidP="00F16C7A">
            <w:pPr>
              <w:pStyle w:val="TableParagraph"/>
              <w:spacing w:line="261" w:lineRule="auto"/>
              <w:ind w:left="94" w:right="122" w:hanging="1"/>
              <w:rPr>
                <w:color w:val="030303"/>
                <w:w w:val="105"/>
                <w:sz w:val="18"/>
              </w:rPr>
            </w:pPr>
            <w:r w:rsidRPr="00F16C7A">
              <w:rPr>
                <w:color w:val="030303"/>
                <w:w w:val="105"/>
                <w:sz w:val="18"/>
              </w:rPr>
              <w:t>severity to vehicle occupants in an errant vehicle. Heavy braking and subsequent shunt or loss of</w:t>
            </w:r>
          </w:p>
          <w:p w14:paraId="3B5BDE73" w14:textId="77777777" w:rsidR="00F16C7A" w:rsidRPr="00F16C7A" w:rsidRDefault="00F16C7A" w:rsidP="00F16C7A">
            <w:pPr>
              <w:pStyle w:val="TableParagraph"/>
              <w:spacing w:line="261" w:lineRule="auto"/>
              <w:ind w:left="94" w:right="122" w:hanging="1"/>
              <w:rPr>
                <w:color w:val="030303"/>
                <w:w w:val="105"/>
                <w:sz w:val="18"/>
              </w:rPr>
            </w:pPr>
            <w:r w:rsidRPr="00F16C7A">
              <w:rPr>
                <w:color w:val="030303"/>
                <w:w w:val="105"/>
                <w:sz w:val="18"/>
              </w:rPr>
              <w:t>control collisions may occur if signs do not have adeqaute visibility.</w:t>
            </w:r>
          </w:p>
          <w:p w14:paraId="4E71C73B" w14:textId="77777777" w:rsidR="00F16C7A" w:rsidRPr="00F16C7A" w:rsidRDefault="00F16C7A" w:rsidP="00F16C7A">
            <w:pPr>
              <w:pStyle w:val="TableParagraph"/>
              <w:spacing w:line="261" w:lineRule="auto"/>
              <w:ind w:left="94" w:right="122" w:hanging="1"/>
              <w:rPr>
                <w:color w:val="030303"/>
                <w:w w:val="105"/>
                <w:sz w:val="18"/>
              </w:rPr>
            </w:pPr>
            <w:r w:rsidRPr="00F16C7A">
              <w:rPr>
                <w:color w:val="030303"/>
                <w:w w:val="105"/>
                <w:sz w:val="18"/>
              </w:rPr>
              <w:t>In addition, adequate warning of the hazards may not be provided which could exacberbate Problem</w:t>
            </w:r>
          </w:p>
          <w:p w14:paraId="6CB23B0C" w14:textId="7DF4FA05" w:rsidR="00F16C7A" w:rsidRPr="00B06C65" w:rsidRDefault="00F16C7A" w:rsidP="00F16C7A">
            <w:pPr>
              <w:pStyle w:val="TableParagraph"/>
              <w:spacing w:line="261" w:lineRule="auto"/>
              <w:ind w:left="94" w:right="122" w:hanging="1"/>
              <w:rPr>
                <w:b/>
                <w:bCs/>
                <w:color w:val="030303"/>
                <w:w w:val="105"/>
                <w:sz w:val="18"/>
              </w:rPr>
            </w:pPr>
            <w:r w:rsidRPr="00F16C7A">
              <w:rPr>
                <w:color w:val="030303"/>
                <w:w w:val="105"/>
                <w:sz w:val="18"/>
              </w:rPr>
              <w:t>3.2.1.</w:t>
            </w:r>
          </w:p>
        </w:tc>
        <w:tc>
          <w:tcPr>
            <w:tcW w:w="1701" w:type="dxa"/>
          </w:tcPr>
          <w:p w14:paraId="0C903AE4" w14:textId="1512BC17" w:rsidR="00F16C7A" w:rsidRPr="00B06C65" w:rsidRDefault="00F16C7A" w:rsidP="00B06C65">
            <w:pPr>
              <w:pStyle w:val="TableParagraph"/>
              <w:spacing w:before="175" w:line="261" w:lineRule="auto"/>
              <w:ind w:right="315"/>
              <w:rPr>
                <w:color w:val="030303"/>
                <w:w w:val="105"/>
                <w:sz w:val="18"/>
              </w:rPr>
            </w:pPr>
            <w:r w:rsidRPr="00F16C7A">
              <w:rPr>
                <w:color w:val="030303"/>
                <w:w w:val="105"/>
                <w:sz w:val="18"/>
              </w:rPr>
              <w:lastRenderedPageBreak/>
              <w:t>It is recommended that appropriate traffic signposts are provided.</w:t>
            </w:r>
          </w:p>
        </w:tc>
        <w:tc>
          <w:tcPr>
            <w:tcW w:w="2268" w:type="dxa"/>
          </w:tcPr>
          <w:p w14:paraId="4431B62E" w14:textId="13FF2382" w:rsidR="0070036A" w:rsidRPr="0070036A" w:rsidRDefault="00F16C7A" w:rsidP="0070036A">
            <w:pPr>
              <w:pStyle w:val="TableParagraph"/>
              <w:spacing w:line="261" w:lineRule="auto"/>
              <w:ind w:right="117"/>
              <w:rPr>
                <w:color w:val="030303"/>
                <w:w w:val="105"/>
                <w:sz w:val="18"/>
              </w:rPr>
            </w:pPr>
            <w:r>
              <w:rPr>
                <w:b/>
                <w:bCs/>
                <w:color w:val="030303"/>
                <w:w w:val="105"/>
                <w:sz w:val="18"/>
              </w:rPr>
              <w:t>Agree</w:t>
            </w:r>
            <w:r w:rsidR="0070036A">
              <w:rPr>
                <w:b/>
                <w:bCs/>
                <w:color w:val="030303"/>
                <w:w w:val="105"/>
                <w:sz w:val="18"/>
              </w:rPr>
              <w:t xml:space="preserve"> – </w:t>
            </w:r>
            <w:r w:rsidR="0070036A">
              <w:rPr>
                <w:color w:val="030303"/>
                <w:w w:val="105"/>
                <w:sz w:val="18"/>
              </w:rPr>
              <w:t xml:space="preserve">Signage mounting heights and locations have been added to the signage drawing Y21011-D1006 -  </w:t>
            </w:r>
            <w:r w:rsidR="0070036A" w:rsidRPr="0070036A">
              <w:rPr>
                <w:color w:val="030303"/>
                <w:w w:val="105"/>
                <w:sz w:val="18"/>
              </w:rPr>
              <w:t>Section 278 Works To Park Spring Road</w:t>
            </w:r>
          </w:p>
          <w:p w14:paraId="142FF64D" w14:textId="07D0BCDA" w:rsidR="00F16C7A" w:rsidRPr="0070036A" w:rsidRDefault="0070036A" w:rsidP="0070036A">
            <w:pPr>
              <w:pStyle w:val="TableParagraph"/>
              <w:spacing w:line="261" w:lineRule="auto"/>
              <w:ind w:right="117"/>
              <w:rPr>
                <w:color w:val="030303"/>
                <w:w w:val="105"/>
                <w:sz w:val="18"/>
              </w:rPr>
            </w:pPr>
            <w:r w:rsidRPr="0070036A">
              <w:rPr>
                <w:color w:val="030303"/>
                <w:w w:val="105"/>
                <w:sz w:val="18"/>
              </w:rPr>
              <w:t>Signage Arrangement</w:t>
            </w:r>
            <w:r w:rsidR="00255FE8">
              <w:rPr>
                <w:color w:val="030303"/>
                <w:w w:val="105"/>
                <w:sz w:val="18"/>
              </w:rPr>
              <w:t>.</w:t>
            </w:r>
          </w:p>
        </w:tc>
        <w:tc>
          <w:tcPr>
            <w:tcW w:w="1701" w:type="dxa"/>
          </w:tcPr>
          <w:p w14:paraId="0F08A7AA" w14:textId="77777777" w:rsidR="00F16C7A" w:rsidRDefault="00F16C7A" w:rsidP="00B06C65">
            <w:pPr>
              <w:pStyle w:val="TableParagraph"/>
              <w:spacing w:before="175" w:line="261" w:lineRule="auto"/>
              <w:ind w:right="394"/>
              <w:rPr>
                <w:sz w:val="18"/>
              </w:rPr>
            </w:pPr>
          </w:p>
        </w:tc>
        <w:tc>
          <w:tcPr>
            <w:tcW w:w="1204" w:type="dxa"/>
          </w:tcPr>
          <w:p w14:paraId="5A14E75E" w14:textId="77777777" w:rsidR="00F16C7A" w:rsidRDefault="00F16C7A" w:rsidP="00B06C65">
            <w:pPr>
              <w:pStyle w:val="TableParagraph"/>
              <w:spacing w:before="131" w:line="261" w:lineRule="auto"/>
              <w:ind w:left="106" w:right="209" w:hanging="4"/>
              <w:rPr>
                <w:sz w:val="18"/>
              </w:rPr>
            </w:pPr>
          </w:p>
        </w:tc>
      </w:tr>
      <w:tr w:rsidR="00F16C7A" w14:paraId="2EC915CB" w14:textId="77777777" w:rsidTr="00E44966">
        <w:trPr>
          <w:trHeight w:val="1751"/>
        </w:trPr>
        <w:tc>
          <w:tcPr>
            <w:tcW w:w="1667" w:type="dxa"/>
          </w:tcPr>
          <w:p w14:paraId="48FE5D51" w14:textId="25B17508" w:rsidR="00F16C7A" w:rsidRDefault="0070036A" w:rsidP="00B06C65">
            <w:pPr>
              <w:pStyle w:val="TableParagraph"/>
              <w:spacing w:line="261" w:lineRule="auto"/>
              <w:ind w:left="94" w:right="122" w:hanging="1"/>
              <w:rPr>
                <w:b/>
                <w:bCs/>
                <w:color w:val="030303"/>
                <w:w w:val="105"/>
                <w:sz w:val="18"/>
              </w:rPr>
            </w:pPr>
            <w:r>
              <w:rPr>
                <w:b/>
                <w:bCs/>
                <w:color w:val="030303"/>
                <w:w w:val="105"/>
                <w:sz w:val="18"/>
              </w:rPr>
              <w:t xml:space="preserve">3.4.2 – </w:t>
            </w:r>
          </w:p>
          <w:p w14:paraId="6E6F808C" w14:textId="77777777" w:rsidR="0070036A" w:rsidRDefault="0070036A" w:rsidP="00B06C65">
            <w:pPr>
              <w:pStyle w:val="TableParagraph"/>
              <w:spacing w:line="261" w:lineRule="auto"/>
              <w:ind w:left="94" w:right="122" w:hanging="1"/>
              <w:rPr>
                <w:b/>
                <w:bCs/>
                <w:color w:val="030303"/>
                <w:w w:val="105"/>
                <w:sz w:val="18"/>
              </w:rPr>
            </w:pPr>
            <w:r w:rsidRPr="0070036A">
              <w:rPr>
                <w:b/>
                <w:bCs/>
                <w:color w:val="030303"/>
                <w:w w:val="105"/>
                <w:sz w:val="18"/>
              </w:rPr>
              <w:t>Traffic signs may be a hazard for pedestrians.</w:t>
            </w:r>
          </w:p>
          <w:p w14:paraId="04FA9180" w14:textId="77777777" w:rsidR="0070036A" w:rsidRDefault="0070036A" w:rsidP="00B06C65">
            <w:pPr>
              <w:pStyle w:val="TableParagraph"/>
              <w:spacing w:line="261" w:lineRule="auto"/>
              <w:ind w:left="94" w:right="122" w:hanging="1"/>
              <w:rPr>
                <w:b/>
                <w:bCs/>
                <w:color w:val="030303"/>
                <w:w w:val="105"/>
                <w:sz w:val="18"/>
              </w:rPr>
            </w:pPr>
          </w:p>
          <w:p w14:paraId="2090DF34" w14:textId="77777777" w:rsidR="0070036A" w:rsidRPr="0070036A" w:rsidRDefault="0070036A" w:rsidP="0070036A">
            <w:pPr>
              <w:pStyle w:val="TableParagraph"/>
              <w:spacing w:line="261" w:lineRule="auto"/>
              <w:ind w:left="94" w:right="122" w:hanging="1"/>
              <w:rPr>
                <w:color w:val="030303"/>
                <w:w w:val="105"/>
                <w:sz w:val="18"/>
              </w:rPr>
            </w:pPr>
            <w:r w:rsidRPr="0070036A">
              <w:rPr>
                <w:color w:val="030303"/>
                <w:w w:val="105"/>
                <w:sz w:val="18"/>
              </w:rPr>
              <w:t>It is proposed to provide traffic signs throughout the scheme extents however, the mounting details</w:t>
            </w:r>
          </w:p>
          <w:p w14:paraId="70CF8EDA" w14:textId="77777777" w:rsidR="0070036A" w:rsidRPr="0070036A" w:rsidRDefault="0070036A" w:rsidP="0070036A">
            <w:pPr>
              <w:pStyle w:val="TableParagraph"/>
              <w:spacing w:line="261" w:lineRule="auto"/>
              <w:ind w:left="94" w:right="122" w:hanging="1"/>
              <w:rPr>
                <w:color w:val="030303"/>
                <w:w w:val="105"/>
                <w:sz w:val="18"/>
              </w:rPr>
            </w:pPr>
            <w:r w:rsidRPr="0070036A">
              <w:rPr>
                <w:color w:val="030303"/>
                <w:w w:val="105"/>
                <w:sz w:val="18"/>
              </w:rPr>
              <w:t>are not provided. These signposts may be located within footways and restrict walkways.</w:t>
            </w:r>
          </w:p>
          <w:p w14:paraId="65A82D8A" w14:textId="410454DB" w:rsidR="0070036A" w:rsidRPr="0070036A" w:rsidRDefault="0070036A" w:rsidP="0070036A">
            <w:pPr>
              <w:pStyle w:val="TableParagraph"/>
              <w:spacing w:line="261" w:lineRule="auto"/>
              <w:ind w:left="94" w:right="122" w:hanging="1"/>
              <w:rPr>
                <w:color w:val="030303"/>
                <w:w w:val="105"/>
                <w:sz w:val="18"/>
              </w:rPr>
            </w:pPr>
            <w:r w:rsidRPr="0070036A">
              <w:rPr>
                <w:color w:val="030303"/>
                <w:w w:val="105"/>
                <w:sz w:val="18"/>
              </w:rPr>
              <w:t>Signposts may be a hazard for pedestrians if located within</w:t>
            </w:r>
            <w:r w:rsidRPr="0070036A">
              <w:rPr>
                <w:b/>
                <w:bCs/>
                <w:color w:val="030303"/>
                <w:w w:val="105"/>
                <w:sz w:val="18"/>
              </w:rPr>
              <w:t xml:space="preserve"> </w:t>
            </w:r>
            <w:r w:rsidRPr="0070036A">
              <w:rPr>
                <w:color w:val="030303"/>
                <w:w w:val="105"/>
                <w:sz w:val="18"/>
              </w:rPr>
              <w:t xml:space="preserve">the path, </w:t>
            </w:r>
            <w:r w:rsidRPr="0070036A">
              <w:rPr>
                <w:color w:val="030303"/>
                <w:w w:val="105"/>
                <w:sz w:val="18"/>
              </w:rPr>
              <w:t>particularly</w:t>
            </w:r>
            <w:r w:rsidRPr="0070036A">
              <w:rPr>
                <w:color w:val="030303"/>
                <w:w w:val="105"/>
                <w:sz w:val="18"/>
              </w:rPr>
              <w:t xml:space="preserve"> for the visually</w:t>
            </w:r>
          </w:p>
          <w:p w14:paraId="7FE7FA25" w14:textId="77777777" w:rsidR="0070036A" w:rsidRPr="0070036A" w:rsidRDefault="0070036A" w:rsidP="0070036A">
            <w:pPr>
              <w:pStyle w:val="TableParagraph"/>
              <w:spacing w:line="261" w:lineRule="auto"/>
              <w:ind w:left="94" w:right="122" w:hanging="1"/>
              <w:rPr>
                <w:color w:val="030303"/>
                <w:w w:val="105"/>
                <w:sz w:val="18"/>
              </w:rPr>
            </w:pPr>
            <w:r w:rsidRPr="0070036A">
              <w:rPr>
                <w:color w:val="030303"/>
                <w:w w:val="105"/>
                <w:sz w:val="18"/>
              </w:rPr>
              <w:lastRenderedPageBreak/>
              <w:t>impaired. Alternatively, if the posts form an obstruction, pedestrians may attempt to enter the</w:t>
            </w:r>
          </w:p>
          <w:p w14:paraId="017456AE" w14:textId="2E6AB79D" w:rsidR="0070036A" w:rsidRPr="0070036A" w:rsidRDefault="0070036A" w:rsidP="0070036A">
            <w:pPr>
              <w:pStyle w:val="TableParagraph"/>
              <w:spacing w:line="261" w:lineRule="auto"/>
              <w:ind w:left="94" w:right="122" w:hanging="1"/>
              <w:rPr>
                <w:color w:val="030303"/>
                <w:w w:val="105"/>
                <w:sz w:val="18"/>
              </w:rPr>
            </w:pPr>
            <w:r w:rsidRPr="0070036A">
              <w:rPr>
                <w:color w:val="030303"/>
                <w:w w:val="105"/>
                <w:sz w:val="18"/>
              </w:rPr>
              <w:t xml:space="preserve">carriageway with a risk of being struck by a passing vehicle. This issue may be </w:t>
            </w:r>
            <w:r w:rsidRPr="0070036A">
              <w:rPr>
                <w:color w:val="030303"/>
                <w:w w:val="105"/>
                <w:sz w:val="18"/>
              </w:rPr>
              <w:t>exacerbated</w:t>
            </w:r>
            <w:r w:rsidRPr="0070036A">
              <w:rPr>
                <w:color w:val="030303"/>
                <w:w w:val="105"/>
                <w:sz w:val="18"/>
              </w:rPr>
              <w:t xml:space="preserve"> for</w:t>
            </w:r>
          </w:p>
          <w:p w14:paraId="2AAC085E" w14:textId="672E00CA" w:rsidR="0070036A" w:rsidRPr="00B06C65" w:rsidRDefault="0070036A" w:rsidP="0070036A">
            <w:pPr>
              <w:pStyle w:val="TableParagraph"/>
              <w:spacing w:line="261" w:lineRule="auto"/>
              <w:ind w:left="94" w:right="122" w:hanging="1"/>
              <w:rPr>
                <w:b/>
                <w:bCs/>
                <w:color w:val="030303"/>
                <w:w w:val="105"/>
                <w:sz w:val="18"/>
              </w:rPr>
            </w:pPr>
            <w:r w:rsidRPr="0070036A">
              <w:rPr>
                <w:color w:val="030303"/>
                <w:w w:val="105"/>
                <w:sz w:val="18"/>
              </w:rPr>
              <w:t>wheelchair users.</w:t>
            </w:r>
          </w:p>
        </w:tc>
        <w:tc>
          <w:tcPr>
            <w:tcW w:w="1701" w:type="dxa"/>
          </w:tcPr>
          <w:p w14:paraId="24C9CF99" w14:textId="17F3062B" w:rsidR="00F16C7A" w:rsidRPr="00B06C65" w:rsidRDefault="0070036A" w:rsidP="00B06C65">
            <w:pPr>
              <w:pStyle w:val="TableParagraph"/>
              <w:spacing w:before="175" w:line="261" w:lineRule="auto"/>
              <w:ind w:right="315"/>
              <w:rPr>
                <w:color w:val="030303"/>
                <w:w w:val="105"/>
                <w:sz w:val="18"/>
              </w:rPr>
            </w:pPr>
            <w:r w:rsidRPr="0070036A">
              <w:rPr>
                <w:color w:val="030303"/>
                <w:w w:val="105"/>
                <w:sz w:val="18"/>
              </w:rPr>
              <w:lastRenderedPageBreak/>
              <w:t>It is recommended that the traffic signs do not obstruct pedestrians.</w:t>
            </w:r>
          </w:p>
        </w:tc>
        <w:tc>
          <w:tcPr>
            <w:tcW w:w="2268" w:type="dxa"/>
          </w:tcPr>
          <w:p w14:paraId="04ABA422" w14:textId="77777777" w:rsidR="00255FE8" w:rsidRPr="0070036A" w:rsidRDefault="00255FE8" w:rsidP="00255FE8">
            <w:pPr>
              <w:pStyle w:val="TableParagraph"/>
              <w:spacing w:line="261" w:lineRule="auto"/>
              <w:ind w:right="117"/>
              <w:rPr>
                <w:color w:val="030303"/>
                <w:w w:val="105"/>
                <w:sz w:val="18"/>
              </w:rPr>
            </w:pPr>
            <w:r>
              <w:rPr>
                <w:b/>
                <w:bCs/>
                <w:color w:val="030303"/>
                <w:w w:val="105"/>
                <w:sz w:val="18"/>
              </w:rPr>
              <w:t xml:space="preserve">Agree - </w:t>
            </w:r>
            <w:r>
              <w:rPr>
                <w:color w:val="030303"/>
                <w:w w:val="105"/>
                <w:sz w:val="18"/>
              </w:rPr>
              <w:t xml:space="preserve">Signage mounting heights and locations have been added to the signage drawing Y21011-D1006 -  </w:t>
            </w:r>
            <w:r w:rsidRPr="0070036A">
              <w:rPr>
                <w:color w:val="030303"/>
                <w:w w:val="105"/>
                <w:sz w:val="18"/>
              </w:rPr>
              <w:t>Section 278 Works To Park Spring Road</w:t>
            </w:r>
          </w:p>
          <w:p w14:paraId="6D2DE510" w14:textId="54CAEC1B" w:rsidR="00F16C7A" w:rsidRPr="00255FE8" w:rsidRDefault="00255FE8" w:rsidP="00255FE8">
            <w:pPr>
              <w:pStyle w:val="TableParagraph"/>
              <w:spacing w:line="261" w:lineRule="auto"/>
              <w:ind w:right="117"/>
              <w:rPr>
                <w:b/>
                <w:bCs/>
                <w:color w:val="030303"/>
                <w:w w:val="105"/>
                <w:sz w:val="18"/>
              </w:rPr>
            </w:pPr>
            <w:r w:rsidRPr="0070036A">
              <w:rPr>
                <w:color w:val="030303"/>
                <w:w w:val="105"/>
                <w:sz w:val="18"/>
              </w:rPr>
              <w:t>Signage Arrangement</w:t>
            </w:r>
            <w:r>
              <w:rPr>
                <w:color w:val="030303"/>
                <w:w w:val="105"/>
                <w:sz w:val="18"/>
              </w:rPr>
              <w:t>.</w:t>
            </w:r>
          </w:p>
        </w:tc>
        <w:tc>
          <w:tcPr>
            <w:tcW w:w="1701" w:type="dxa"/>
          </w:tcPr>
          <w:p w14:paraId="14B997C4" w14:textId="77777777" w:rsidR="00F16C7A" w:rsidRDefault="00F16C7A" w:rsidP="00B06C65">
            <w:pPr>
              <w:pStyle w:val="TableParagraph"/>
              <w:spacing w:before="175" w:line="261" w:lineRule="auto"/>
              <w:ind w:right="394"/>
              <w:rPr>
                <w:sz w:val="18"/>
              </w:rPr>
            </w:pPr>
          </w:p>
        </w:tc>
        <w:tc>
          <w:tcPr>
            <w:tcW w:w="1204" w:type="dxa"/>
          </w:tcPr>
          <w:p w14:paraId="2F0004E8" w14:textId="77777777" w:rsidR="00F16C7A" w:rsidRDefault="00F16C7A" w:rsidP="00B06C65">
            <w:pPr>
              <w:pStyle w:val="TableParagraph"/>
              <w:spacing w:before="131" w:line="261" w:lineRule="auto"/>
              <w:ind w:left="106" w:right="209" w:hanging="4"/>
              <w:rPr>
                <w:sz w:val="18"/>
              </w:rPr>
            </w:pPr>
          </w:p>
        </w:tc>
      </w:tr>
    </w:tbl>
    <w:p w14:paraId="17C2DC4A" w14:textId="77777777" w:rsidR="004B0CD3" w:rsidRDefault="004B0CD3">
      <w:pPr>
        <w:pStyle w:val="Heading1"/>
        <w:tabs>
          <w:tab w:val="left" w:pos="1167"/>
        </w:tabs>
        <w:spacing w:before="125"/>
        <w:rPr>
          <w:color w:val="030303"/>
        </w:rPr>
      </w:pPr>
    </w:p>
    <w:p w14:paraId="27222B2F" w14:textId="77777777" w:rsidR="004B0CD3" w:rsidRDefault="004B0CD3">
      <w:pPr>
        <w:pStyle w:val="Heading1"/>
        <w:tabs>
          <w:tab w:val="left" w:pos="1167"/>
        </w:tabs>
        <w:spacing w:before="125"/>
        <w:rPr>
          <w:color w:val="030303"/>
        </w:rPr>
      </w:pPr>
    </w:p>
    <w:p w14:paraId="6CFCE360" w14:textId="77777777" w:rsidR="004B0CD3" w:rsidRDefault="004B0CD3">
      <w:pPr>
        <w:pStyle w:val="Heading1"/>
        <w:tabs>
          <w:tab w:val="left" w:pos="1167"/>
        </w:tabs>
        <w:spacing w:before="125"/>
        <w:rPr>
          <w:color w:val="030303"/>
        </w:rPr>
      </w:pPr>
    </w:p>
    <w:p w14:paraId="7059C86D" w14:textId="77777777" w:rsidR="00550617" w:rsidRDefault="00550617">
      <w:pPr>
        <w:pStyle w:val="Heading1"/>
        <w:tabs>
          <w:tab w:val="left" w:pos="1167"/>
        </w:tabs>
        <w:spacing w:before="125"/>
        <w:rPr>
          <w:color w:val="030303"/>
        </w:rPr>
      </w:pPr>
    </w:p>
    <w:p w14:paraId="06807442" w14:textId="77777777" w:rsidR="00550617" w:rsidRDefault="00550617">
      <w:pPr>
        <w:pStyle w:val="Heading1"/>
        <w:tabs>
          <w:tab w:val="left" w:pos="1167"/>
        </w:tabs>
        <w:spacing w:before="125"/>
        <w:rPr>
          <w:color w:val="030303"/>
        </w:rPr>
      </w:pPr>
    </w:p>
    <w:p w14:paraId="496740DF" w14:textId="77777777" w:rsidR="00550617" w:rsidRDefault="00550617">
      <w:pPr>
        <w:pStyle w:val="Heading1"/>
        <w:tabs>
          <w:tab w:val="left" w:pos="1167"/>
        </w:tabs>
        <w:spacing w:before="125"/>
        <w:rPr>
          <w:color w:val="030303"/>
        </w:rPr>
      </w:pPr>
    </w:p>
    <w:p w14:paraId="779037E7" w14:textId="77777777" w:rsidR="00550617" w:rsidRDefault="00550617">
      <w:pPr>
        <w:pStyle w:val="Heading1"/>
        <w:tabs>
          <w:tab w:val="left" w:pos="1167"/>
        </w:tabs>
        <w:spacing w:before="125"/>
        <w:rPr>
          <w:color w:val="030303"/>
        </w:rPr>
      </w:pPr>
    </w:p>
    <w:p w14:paraId="70209B24" w14:textId="77777777" w:rsidR="00550617" w:rsidRDefault="00550617">
      <w:pPr>
        <w:pStyle w:val="Heading1"/>
        <w:tabs>
          <w:tab w:val="left" w:pos="1167"/>
        </w:tabs>
        <w:spacing w:before="125"/>
        <w:rPr>
          <w:color w:val="030303"/>
        </w:rPr>
      </w:pPr>
    </w:p>
    <w:p w14:paraId="68AB2F7E" w14:textId="77777777" w:rsidR="00550617" w:rsidRDefault="00550617">
      <w:pPr>
        <w:pStyle w:val="Heading1"/>
        <w:tabs>
          <w:tab w:val="left" w:pos="1167"/>
        </w:tabs>
        <w:spacing w:before="125"/>
        <w:rPr>
          <w:color w:val="030303"/>
        </w:rPr>
      </w:pPr>
    </w:p>
    <w:p w14:paraId="50902047" w14:textId="77777777" w:rsidR="00550617" w:rsidRDefault="00550617">
      <w:pPr>
        <w:pStyle w:val="Heading1"/>
        <w:tabs>
          <w:tab w:val="left" w:pos="1167"/>
        </w:tabs>
        <w:spacing w:before="125"/>
        <w:rPr>
          <w:color w:val="030303"/>
        </w:rPr>
      </w:pPr>
    </w:p>
    <w:p w14:paraId="44C4B306" w14:textId="0A49E984" w:rsidR="007E2CC8" w:rsidRDefault="005223EB">
      <w:pPr>
        <w:pStyle w:val="Heading1"/>
        <w:tabs>
          <w:tab w:val="left" w:pos="1167"/>
        </w:tabs>
        <w:spacing w:before="125"/>
      </w:pPr>
      <w:r>
        <w:rPr>
          <w:color w:val="030303"/>
        </w:rPr>
        <w:t>FS</w:t>
      </w:r>
      <w:r>
        <w:rPr>
          <w:color w:val="030303"/>
        </w:rPr>
        <w:tab/>
        <w:t>Design</w:t>
      </w:r>
      <w:r>
        <w:rPr>
          <w:color w:val="030303"/>
          <w:spacing w:val="9"/>
        </w:rPr>
        <w:t xml:space="preserve"> </w:t>
      </w:r>
      <w:r>
        <w:rPr>
          <w:color w:val="030303"/>
        </w:rPr>
        <w:t>organisation</w:t>
      </w:r>
      <w:r>
        <w:rPr>
          <w:color w:val="030303"/>
          <w:spacing w:val="25"/>
        </w:rPr>
        <w:t xml:space="preserve"> </w:t>
      </w:r>
      <w:r>
        <w:rPr>
          <w:color w:val="030303"/>
        </w:rPr>
        <w:t>and</w:t>
      </w:r>
      <w:r>
        <w:rPr>
          <w:color w:val="030303"/>
          <w:spacing w:val="9"/>
        </w:rPr>
        <w:t xml:space="preserve"> </w:t>
      </w:r>
      <w:r>
        <w:rPr>
          <w:color w:val="030303"/>
        </w:rPr>
        <w:t>Overseeing</w:t>
      </w:r>
      <w:r>
        <w:rPr>
          <w:color w:val="030303"/>
          <w:spacing w:val="22"/>
        </w:rPr>
        <w:t xml:space="preserve"> </w:t>
      </w:r>
      <w:r>
        <w:rPr>
          <w:color w:val="030303"/>
        </w:rPr>
        <w:t>Organisation</w:t>
      </w:r>
      <w:r>
        <w:rPr>
          <w:color w:val="030303"/>
          <w:spacing w:val="30"/>
        </w:rPr>
        <w:t xml:space="preserve"> </w:t>
      </w:r>
      <w:r>
        <w:rPr>
          <w:color w:val="030303"/>
        </w:rPr>
        <w:t>statements</w:t>
      </w:r>
    </w:p>
    <w:p w14:paraId="4914C7FE" w14:textId="77777777" w:rsidR="007E2CC8" w:rsidRDefault="005223EB">
      <w:pPr>
        <w:pStyle w:val="BodyText"/>
        <w:spacing w:before="140" w:line="261" w:lineRule="auto"/>
        <w:ind w:left="1170" w:right="973" w:hanging="4"/>
      </w:pPr>
      <w:r>
        <w:rPr>
          <w:color w:val="030303"/>
          <w:spacing w:val="-1"/>
          <w:w w:val="105"/>
        </w:rPr>
        <w:t xml:space="preserve">Include the following statements to be signed by the design organisation </w:t>
      </w:r>
      <w:r>
        <w:rPr>
          <w:color w:val="030303"/>
          <w:w w:val="105"/>
        </w:rPr>
        <w:t>and the Overseeing</w:t>
      </w:r>
      <w:r>
        <w:rPr>
          <w:color w:val="030303"/>
          <w:spacing w:val="-50"/>
          <w:w w:val="105"/>
        </w:rPr>
        <w:t xml:space="preserve"> </w:t>
      </w:r>
      <w:r>
        <w:rPr>
          <w:color w:val="030303"/>
          <w:w w:val="105"/>
        </w:rPr>
        <w:t>Organisation</w:t>
      </w:r>
      <w:r>
        <w:rPr>
          <w:color w:val="282828"/>
          <w:w w:val="105"/>
        </w:rPr>
        <w:t>.</w:t>
      </w:r>
    </w:p>
    <w:p w14:paraId="3D493ACF" w14:textId="77777777" w:rsidR="007E2CC8" w:rsidRDefault="005223EB">
      <w:pPr>
        <w:spacing w:before="169"/>
        <w:ind w:left="1165"/>
        <w:rPr>
          <w:b/>
          <w:sz w:val="18"/>
        </w:rPr>
      </w:pPr>
      <w:r>
        <w:rPr>
          <w:b/>
          <w:color w:val="030303"/>
          <w:sz w:val="18"/>
        </w:rPr>
        <w:t>Table</w:t>
      </w:r>
      <w:r>
        <w:rPr>
          <w:b/>
          <w:color w:val="030303"/>
          <w:spacing w:val="9"/>
          <w:sz w:val="18"/>
        </w:rPr>
        <w:t xml:space="preserve"> </w:t>
      </w:r>
      <w:r>
        <w:rPr>
          <w:b/>
          <w:color w:val="030303"/>
          <w:sz w:val="18"/>
        </w:rPr>
        <w:t>F.5</w:t>
      </w:r>
      <w:r>
        <w:rPr>
          <w:b/>
          <w:color w:val="030303"/>
          <w:spacing w:val="7"/>
          <w:sz w:val="18"/>
        </w:rPr>
        <w:t xml:space="preserve"> </w:t>
      </w:r>
      <w:r>
        <w:rPr>
          <w:b/>
          <w:color w:val="030303"/>
          <w:sz w:val="18"/>
        </w:rPr>
        <w:t>Design</w:t>
      </w:r>
      <w:r>
        <w:rPr>
          <w:b/>
          <w:color w:val="030303"/>
          <w:spacing w:val="16"/>
          <w:sz w:val="18"/>
        </w:rPr>
        <w:t xml:space="preserve"> </w:t>
      </w:r>
      <w:r>
        <w:rPr>
          <w:b/>
          <w:color w:val="030303"/>
          <w:sz w:val="18"/>
        </w:rPr>
        <w:t>organisation</w:t>
      </w:r>
      <w:r>
        <w:rPr>
          <w:b/>
          <w:color w:val="030303"/>
          <w:spacing w:val="38"/>
          <w:sz w:val="18"/>
        </w:rPr>
        <w:t xml:space="preserve"> </w:t>
      </w:r>
      <w:r>
        <w:rPr>
          <w:b/>
          <w:color w:val="030303"/>
          <w:sz w:val="18"/>
        </w:rPr>
        <w:t>statement</w:t>
      </w:r>
    </w:p>
    <w:p w14:paraId="3D61E161" w14:textId="77777777" w:rsidR="007E2CC8" w:rsidRDefault="007E2CC8">
      <w:pPr>
        <w:pStyle w:val="BodyText"/>
        <w:rPr>
          <w:b/>
          <w:sz w:val="9"/>
        </w:rPr>
      </w:pPr>
    </w:p>
    <w:tbl>
      <w:tblPr>
        <w:tblW w:w="0" w:type="auto"/>
        <w:tblInd w:w="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26"/>
        <w:gridCol w:w="2214"/>
      </w:tblGrid>
      <w:tr w:rsidR="007E2CC8" w14:paraId="7F57466A" w14:textId="77777777">
        <w:trPr>
          <w:trHeight w:val="1101"/>
        </w:trPr>
        <w:tc>
          <w:tcPr>
            <w:tcW w:w="8540" w:type="dxa"/>
            <w:gridSpan w:val="2"/>
          </w:tcPr>
          <w:p w14:paraId="6F101955" w14:textId="77777777" w:rsidR="007E2CC8" w:rsidRDefault="005223EB">
            <w:pPr>
              <w:pStyle w:val="TableParagraph"/>
              <w:spacing w:before="28"/>
              <w:ind w:left="96"/>
              <w:rPr>
                <w:b/>
                <w:sz w:val="18"/>
              </w:rPr>
            </w:pPr>
            <w:r>
              <w:rPr>
                <w:b/>
                <w:color w:val="030303"/>
                <w:sz w:val="18"/>
              </w:rPr>
              <w:t>On</w:t>
            </w:r>
            <w:r>
              <w:rPr>
                <w:b/>
                <w:color w:val="030303"/>
                <w:spacing w:val="3"/>
                <w:sz w:val="18"/>
              </w:rPr>
              <w:t xml:space="preserve"> </w:t>
            </w:r>
            <w:r>
              <w:rPr>
                <w:b/>
                <w:color w:val="030303"/>
                <w:sz w:val="18"/>
              </w:rPr>
              <w:t>behalf</w:t>
            </w:r>
            <w:r>
              <w:rPr>
                <w:b/>
                <w:color w:val="030303"/>
                <w:spacing w:val="19"/>
                <w:sz w:val="18"/>
              </w:rPr>
              <w:t xml:space="preserve"> </w:t>
            </w:r>
            <w:r>
              <w:rPr>
                <w:b/>
                <w:color w:val="030303"/>
                <w:sz w:val="18"/>
              </w:rPr>
              <w:t>of</w:t>
            </w:r>
            <w:r>
              <w:rPr>
                <w:b/>
                <w:color w:val="030303"/>
                <w:spacing w:val="12"/>
                <w:sz w:val="18"/>
              </w:rPr>
              <w:t xml:space="preserve"> </w:t>
            </w:r>
            <w:r>
              <w:rPr>
                <w:b/>
                <w:color w:val="030303"/>
                <w:sz w:val="18"/>
              </w:rPr>
              <w:t>the</w:t>
            </w:r>
            <w:r>
              <w:rPr>
                <w:b/>
                <w:color w:val="030303"/>
                <w:spacing w:val="13"/>
                <w:sz w:val="18"/>
              </w:rPr>
              <w:t xml:space="preserve"> </w:t>
            </w:r>
            <w:r>
              <w:rPr>
                <w:b/>
                <w:color w:val="030303"/>
                <w:sz w:val="18"/>
              </w:rPr>
              <w:t>design</w:t>
            </w:r>
            <w:r>
              <w:rPr>
                <w:b/>
                <w:color w:val="030303"/>
                <w:spacing w:val="15"/>
                <w:sz w:val="18"/>
              </w:rPr>
              <w:t xml:space="preserve"> </w:t>
            </w:r>
            <w:r>
              <w:rPr>
                <w:b/>
                <w:color w:val="030303"/>
                <w:sz w:val="18"/>
              </w:rPr>
              <w:t>organisation</w:t>
            </w:r>
            <w:r>
              <w:rPr>
                <w:b/>
                <w:color w:val="030303"/>
                <w:spacing w:val="34"/>
                <w:sz w:val="18"/>
              </w:rPr>
              <w:t xml:space="preserve"> </w:t>
            </w:r>
            <w:r>
              <w:rPr>
                <w:rFonts w:ascii="Times New Roman"/>
                <w:color w:val="030303"/>
                <w:w w:val="95"/>
                <w:sz w:val="20"/>
              </w:rPr>
              <w:t>I</w:t>
            </w:r>
            <w:r>
              <w:rPr>
                <w:rFonts w:ascii="Times New Roman"/>
                <w:color w:val="030303"/>
                <w:spacing w:val="24"/>
                <w:w w:val="95"/>
                <w:sz w:val="20"/>
              </w:rPr>
              <w:t xml:space="preserve"> </w:t>
            </w:r>
            <w:r>
              <w:rPr>
                <w:b/>
                <w:color w:val="030303"/>
                <w:sz w:val="18"/>
              </w:rPr>
              <w:t>certify</w:t>
            </w:r>
            <w:r>
              <w:rPr>
                <w:b/>
                <w:color w:val="030303"/>
                <w:spacing w:val="18"/>
                <w:sz w:val="18"/>
              </w:rPr>
              <w:t xml:space="preserve"> </w:t>
            </w:r>
            <w:r>
              <w:rPr>
                <w:b/>
                <w:color w:val="030303"/>
                <w:sz w:val="18"/>
              </w:rPr>
              <w:t>that:</w:t>
            </w:r>
          </w:p>
          <w:p w14:paraId="57A8BC93" w14:textId="77777777" w:rsidR="007E2CC8" w:rsidRDefault="005223EB">
            <w:pPr>
              <w:pStyle w:val="TableParagraph"/>
              <w:spacing w:before="163" w:line="261" w:lineRule="auto"/>
              <w:ind w:left="403" w:right="614" w:hanging="270"/>
              <w:rPr>
                <w:b/>
                <w:sz w:val="18"/>
              </w:rPr>
            </w:pPr>
            <w:r>
              <w:rPr>
                <w:b/>
                <w:color w:val="030303"/>
                <w:spacing w:val="-1"/>
                <w:w w:val="105"/>
                <w:sz w:val="18"/>
              </w:rPr>
              <w:t xml:space="preserve">1) the RSA actions </w:t>
            </w:r>
            <w:r>
              <w:rPr>
                <w:b/>
                <w:color w:val="030303"/>
                <w:w w:val="105"/>
                <w:sz w:val="18"/>
              </w:rPr>
              <w:t>identified in response to the road safety audit problems in this road</w:t>
            </w:r>
            <w:r>
              <w:rPr>
                <w:b/>
                <w:color w:val="030303"/>
                <w:spacing w:val="-50"/>
                <w:w w:val="105"/>
                <w:sz w:val="18"/>
              </w:rPr>
              <w:t xml:space="preserve"> </w:t>
            </w:r>
            <w:r>
              <w:rPr>
                <w:b/>
                <w:color w:val="030303"/>
                <w:w w:val="105"/>
                <w:sz w:val="18"/>
              </w:rPr>
              <w:t>safety</w:t>
            </w:r>
            <w:r>
              <w:rPr>
                <w:b/>
                <w:color w:val="030303"/>
                <w:spacing w:val="-8"/>
                <w:w w:val="105"/>
                <w:sz w:val="18"/>
              </w:rPr>
              <w:t xml:space="preserve"> </w:t>
            </w:r>
            <w:r>
              <w:rPr>
                <w:b/>
                <w:color w:val="030303"/>
                <w:w w:val="105"/>
                <w:sz w:val="18"/>
              </w:rPr>
              <w:t>audit</w:t>
            </w:r>
            <w:r>
              <w:rPr>
                <w:b/>
                <w:color w:val="030303"/>
                <w:spacing w:val="-9"/>
                <w:w w:val="105"/>
                <w:sz w:val="18"/>
              </w:rPr>
              <w:t xml:space="preserve"> </w:t>
            </w:r>
            <w:r>
              <w:rPr>
                <w:b/>
                <w:color w:val="030303"/>
                <w:w w:val="105"/>
                <w:sz w:val="18"/>
              </w:rPr>
              <w:t>have</w:t>
            </w:r>
            <w:r>
              <w:rPr>
                <w:b/>
                <w:color w:val="030303"/>
                <w:spacing w:val="-6"/>
                <w:w w:val="105"/>
                <w:sz w:val="18"/>
              </w:rPr>
              <w:t xml:space="preserve"> </w:t>
            </w:r>
            <w:r>
              <w:rPr>
                <w:b/>
                <w:color w:val="030303"/>
                <w:w w:val="105"/>
                <w:sz w:val="18"/>
              </w:rPr>
              <w:t>been</w:t>
            </w:r>
            <w:r>
              <w:rPr>
                <w:b/>
                <w:color w:val="030303"/>
                <w:spacing w:val="-11"/>
                <w:w w:val="105"/>
                <w:sz w:val="18"/>
              </w:rPr>
              <w:t xml:space="preserve"> </w:t>
            </w:r>
            <w:r>
              <w:rPr>
                <w:b/>
                <w:color w:val="030303"/>
                <w:w w:val="105"/>
                <w:sz w:val="18"/>
              </w:rPr>
              <w:t>discussed</w:t>
            </w:r>
            <w:r>
              <w:rPr>
                <w:b/>
                <w:color w:val="030303"/>
                <w:spacing w:val="4"/>
                <w:w w:val="105"/>
                <w:sz w:val="18"/>
              </w:rPr>
              <w:t xml:space="preserve"> </w:t>
            </w:r>
            <w:r>
              <w:rPr>
                <w:b/>
                <w:color w:val="030303"/>
                <w:w w:val="105"/>
                <w:sz w:val="18"/>
              </w:rPr>
              <w:t>and</w:t>
            </w:r>
            <w:r>
              <w:rPr>
                <w:b/>
                <w:color w:val="030303"/>
                <w:spacing w:val="-9"/>
                <w:w w:val="105"/>
                <w:sz w:val="18"/>
              </w:rPr>
              <w:t xml:space="preserve"> </w:t>
            </w:r>
            <w:r>
              <w:rPr>
                <w:b/>
                <w:color w:val="030303"/>
                <w:w w:val="105"/>
                <w:sz w:val="18"/>
              </w:rPr>
              <w:t>agreed</w:t>
            </w:r>
            <w:r>
              <w:rPr>
                <w:b/>
                <w:color w:val="030303"/>
                <w:spacing w:val="-6"/>
                <w:w w:val="105"/>
                <w:sz w:val="18"/>
              </w:rPr>
              <w:t xml:space="preserve"> </w:t>
            </w:r>
            <w:r>
              <w:rPr>
                <w:b/>
                <w:color w:val="030303"/>
                <w:w w:val="105"/>
                <w:sz w:val="18"/>
              </w:rPr>
              <w:t>with</w:t>
            </w:r>
            <w:r>
              <w:rPr>
                <w:b/>
                <w:color w:val="030303"/>
                <w:spacing w:val="-12"/>
                <w:w w:val="105"/>
                <w:sz w:val="18"/>
              </w:rPr>
              <w:t xml:space="preserve"> </w:t>
            </w:r>
            <w:r>
              <w:rPr>
                <w:b/>
                <w:color w:val="030303"/>
                <w:w w:val="105"/>
                <w:sz w:val="18"/>
              </w:rPr>
              <w:t>the</w:t>
            </w:r>
            <w:r>
              <w:rPr>
                <w:b/>
                <w:color w:val="030303"/>
                <w:spacing w:val="-7"/>
                <w:w w:val="105"/>
                <w:sz w:val="18"/>
              </w:rPr>
              <w:t xml:space="preserve"> </w:t>
            </w:r>
            <w:r>
              <w:rPr>
                <w:b/>
                <w:color w:val="030303"/>
                <w:w w:val="105"/>
                <w:sz w:val="18"/>
              </w:rPr>
              <w:t>Overseeing Organisation.</w:t>
            </w:r>
          </w:p>
        </w:tc>
      </w:tr>
      <w:tr w:rsidR="007E2CC8" w14:paraId="748291AE" w14:textId="77777777">
        <w:trPr>
          <w:trHeight w:val="333"/>
        </w:trPr>
        <w:tc>
          <w:tcPr>
            <w:tcW w:w="6326" w:type="dxa"/>
            <w:tcBorders>
              <w:left w:val="single" w:sz="2" w:space="0" w:color="000000"/>
              <w:right w:val="single" w:sz="2" w:space="0" w:color="000000"/>
            </w:tcBorders>
          </w:tcPr>
          <w:p w14:paraId="523549BE" w14:textId="77777777" w:rsidR="007E2CC8" w:rsidRDefault="005223EB">
            <w:pPr>
              <w:pStyle w:val="TableParagraph"/>
              <w:spacing w:before="45"/>
              <w:ind w:left="98"/>
              <w:rPr>
                <w:sz w:val="18"/>
              </w:rPr>
            </w:pPr>
            <w:r>
              <w:rPr>
                <w:color w:val="030303"/>
                <w:w w:val="105"/>
                <w:sz w:val="18"/>
              </w:rPr>
              <w:t>Name</w:t>
            </w:r>
            <w:r>
              <w:rPr>
                <w:color w:val="4D4D4D"/>
                <w:w w:val="105"/>
                <w:sz w:val="18"/>
              </w:rPr>
              <w:t>:</w:t>
            </w:r>
          </w:p>
        </w:tc>
        <w:tc>
          <w:tcPr>
            <w:tcW w:w="2214" w:type="dxa"/>
            <w:tcBorders>
              <w:left w:val="single" w:sz="2" w:space="0" w:color="000000"/>
              <w:right w:val="single" w:sz="2" w:space="0" w:color="000000"/>
            </w:tcBorders>
          </w:tcPr>
          <w:p w14:paraId="615AD3F7" w14:textId="2A25494E" w:rsidR="007E2CC8" w:rsidRPr="004B0CD3" w:rsidRDefault="004B0CD3">
            <w:pPr>
              <w:pStyle w:val="TableParagraph"/>
              <w:rPr>
                <w:sz w:val="18"/>
              </w:rPr>
            </w:pPr>
            <w:r w:rsidRPr="004B0CD3">
              <w:rPr>
                <w:sz w:val="18"/>
              </w:rPr>
              <w:t>Rik Binnersley</w:t>
            </w:r>
          </w:p>
        </w:tc>
      </w:tr>
      <w:tr w:rsidR="007E2CC8" w14:paraId="71CF95CE" w14:textId="77777777">
        <w:trPr>
          <w:trHeight w:val="333"/>
        </w:trPr>
        <w:tc>
          <w:tcPr>
            <w:tcW w:w="6326" w:type="dxa"/>
            <w:tcBorders>
              <w:left w:val="single" w:sz="2" w:space="0" w:color="000000"/>
              <w:right w:val="single" w:sz="2" w:space="0" w:color="000000"/>
            </w:tcBorders>
          </w:tcPr>
          <w:p w14:paraId="501BB014" w14:textId="77777777" w:rsidR="007E2CC8" w:rsidRDefault="005223EB">
            <w:pPr>
              <w:pStyle w:val="TableParagraph"/>
              <w:spacing w:before="28"/>
              <w:ind w:left="98"/>
              <w:rPr>
                <w:sz w:val="18"/>
              </w:rPr>
            </w:pPr>
            <w:r>
              <w:rPr>
                <w:color w:val="030303"/>
                <w:w w:val="105"/>
                <w:sz w:val="18"/>
              </w:rPr>
              <w:t>Signed</w:t>
            </w:r>
          </w:p>
        </w:tc>
        <w:tc>
          <w:tcPr>
            <w:tcW w:w="2214" w:type="dxa"/>
            <w:tcBorders>
              <w:left w:val="single" w:sz="2" w:space="0" w:color="000000"/>
              <w:right w:val="single" w:sz="2" w:space="0" w:color="000000"/>
            </w:tcBorders>
          </w:tcPr>
          <w:p w14:paraId="513ED072" w14:textId="4ECD1779" w:rsidR="007E2CC8" w:rsidRPr="004B0CD3" w:rsidRDefault="00D73681">
            <w:pPr>
              <w:pStyle w:val="TableParagraph"/>
              <w:rPr>
                <w:sz w:val="18"/>
              </w:rPr>
            </w:pPr>
            <w:r>
              <w:rPr>
                <w:noProof/>
              </w:rPr>
              <w:drawing>
                <wp:inline distT="0" distB="0" distL="0" distR="0" wp14:anchorId="2D0A535A" wp14:editId="002C67BC">
                  <wp:extent cx="730332" cy="374932"/>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9451" cy="379614"/>
                          </a:xfrm>
                          <a:prstGeom prst="rect">
                            <a:avLst/>
                          </a:prstGeom>
                          <a:noFill/>
                          <a:ln>
                            <a:noFill/>
                          </a:ln>
                        </pic:spPr>
                      </pic:pic>
                    </a:graphicData>
                  </a:graphic>
                </wp:inline>
              </w:drawing>
            </w:r>
          </w:p>
        </w:tc>
      </w:tr>
      <w:tr w:rsidR="007E2CC8" w14:paraId="79F5ACC5" w14:textId="77777777">
        <w:trPr>
          <w:trHeight w:val="330"/>
        </w:trPr>
        <w:tc>
          <w:tcPr>
            <w:tcW w:w="6326" w:type="dxa"/>
            <w:tcBorders>
              <w:left w:val="single" w:sz="2" w:space="0" w:color="000000"/>
              <w:right w:val="single" w:sz="2" w:space="0" w:color="000000"/>
            </w:tcBorders>
          </w:tcPr>
          <w:p w14:paraId="43B2EB5C" w14:textId="77777777" w:rsidR="007E2CC8" w:rsidRDefault="005223EB">
            <w:pPr>
              <w:pStyle w:val="TableParagraph"/>
              <w:spacing w:before="46"/>
              <w:ind w:left="97"/>
              <w:rPr>
                <w:sz w:val="18"/>
              </w:rPr>
            </w:pPr>
            <w:r>
              <w:rPr>
                <w:color w:val="030303"/>
                <w:w w:val="110"/>
                <w:sz w:val="18"/>
              </w:rPr>
              <w:t>Position</w:t>
            </w:r>
            <w:r>
              <w:rPr>
                <w:color w:val="4D4D4D"/>
                <w:w w:val="110"/>
                <w:sz w:val="18"/>
              </w:rPr>
              <w:t>:</w:t>
            </w:r>
          </w:p>
        </w:tc>
        <w:tc>
          <w:tcPr>
            <w:tcW w:w="2214" w:type="dxa"/>
            <w:tcBorders>
              <w:left w:val="single" w:sz="2" w:space="0" w:color="000000"/>
              <w:right w:val="single" w:sz="2" w:space="0" w:color="000000"/>
            </w:tcBorders>
          </w:tcPr>
          <w:p w14:paraId="41FBF513" w14:textId="6E5E006E" w:rsidR="007E2CC8" w:rsidRPr="004B0CD3" w:rsidRDefault="004B0CD3">
            <w:pPr>
              <w:pStyle w:val="TableParagraph"/>
              <w:rPr>
                <w:sz w:val="18"/>
              </w:rPr>
            </w:pPr>
            <w:r>
              <w:rPr>
                <w:sz w:val="18"/>
              </w:rPr>
              <w:t>Principal Engineer</w:t>
            </w:r>
          </w:p>
        </w:tc>
      </w:tr>
      <w:tr w:rsidR="007E2CC8" w14:paraId="0749EB54" w14:textId="77777777">
        <w:trPr>
          <w:trHeight w:val="333"/>
        </w:trPr>
        <w:tc>
          <w:tcPr>
            <w:tcW w:w="6326" w:type="dxa"/>
            <w:tcBorders>
              <w:left w:val="single" w:sz="2" w:space="0" w:color="000000"/>
              <w:right w:val="single" w:sz="2" w:space="0" w:color="000000"/>
            </w:tcBorders>
          </w:tcPr>
          <w:p w14:paraId="60F1FDB9" w14:textId="77777777" w:rsidR="007E2CC8" w:rsidRDefault="005223EB">
            <w:pPr>
              <w:pStyle w:val="TableParagraph"/>
              <w:spacing w:before="32"/>
              <w:ind w:left="98"/>
              <w:rPr>
                <w:sz w:val="18"/>
              </w:rPr>
            </w:pPr>
            <w:r>
              <w:rPr>
                <w:color w:val="030303"/>
                <w:w w:val="105"/>
                <w:sz w:val="18"/>
              </w:rPr>
              <w:t>Organisation</w:t>
            </w:r>
            <w:r>
              <w:rPr>
                <w:color w:val="4D4D4D"/>
                <w:w w:val="105"/>
                <w:sz w:val="18"/>
              </w:rPr>
              <w:t>:</w:t>
            </w:r>
          </w:p>
        </w:tc>
        <w:tc>
          <w:tcPr>
            <w:tcW w:w="2214" w:type="dxa"/>
            <w:tcBorders>
              <w:left w:val="single" w:sz="2" w:space="0" w:color="000000"/>
              <w:right w:val="single" w:sz="2" w:space="0" w:color="000000"/>
            </w:tcBorders>
          </w:tcPr>
          <w:p w14:paraId="3E9F7B4C" w14:textId="0BE27FD7" w:rsidR="007E2CC8" w:rsidRPr="004B0CD3" w:rsidRDefault="004B0CD3">
            <w:pPr>
              <w:pStyle w:val="TableParagraph"/>
              <w:rPr>
                <w:sz w:val="18"/>
              </w:rPr>
            </w:pPr>
            <w:r>
              <w:rPr>
                <w:sz w:val="18"/>
              </w:rPr>
              <w:t>RWO Group Leeds</w:t>
            </w:r>
          </w:p>
        </w:tc>
      </w:tr>
      <w:tr w:rsidR="007E2CC8" w14:paraId="50A8FECE" w14:textId="77777777">
        <w:trPr>
          <w:trHeight w:val="333"/>
        </w:trPr>
        <w:tc>
          <w:tcPr>
            <w:tcW w:w="6326" w:type="dxa"/>
            <w:tcBorders>
              <w:left w:val="single" w:sz="2" w:space="0" w:color="000000"/>
              <w:right w:val="single" w:sz="2" w:space="0" w:color="000000"/>
            </w:tcBorders>
          </w:tcPr>
          <w:p w14:paraId="39D5AB64" w14:textId="77777777" w:rsidR="007E2CC8" w:rsidRDefault="005223EB">
            <w:pPr>
              <w:pStyle w:val="TableParagraph"/>
              <w:spacing w:before="49"/>
              <w:ind w:left="97"/>
              <w:rPr>
                <w:sz w:val="18"/>
              </w:rPr>
            </w:pPr>
            <w:r>
              <w:rPr>
                <w:color w:val="030303"/>
                <w:w w:val="105"/>
                <w:sz w:val="18"/>
              </w:rPr>
              <w:t>Date</w:t>
            </w:r>
            <w:r>
              <w:rPr>
                <w:color w:val="4D4D4D"/>
                <w:w w:val="105"/>
                <w:sz w:val="18"/>
              </w:rPr>
              <w:t>:</w:t>
            </w:r>
          </w:p>
        </w:tc>
        <w:tc>
          <w:tcPr>
            <w:tcW w:w="2214" w:type="dxa"/>
            <w:tcBorders>
              <w:left w:val="single" w:sz="2" w:space="0" w:color="000000"/>
              <w:right w:val="single" w:sz="2" w:space="0" w:color="000000"/>
            </w:tcBorders>
          </w:tcPr>
          <w:p w14:paraId="551CE5CE" w14:textId="7083742A" w:rsidR="007E2CC8" w:rsidRPr="004B0CD3" w:rsidRDefault="00255FE8" w:rsidP="00E44966">
            <w:pPr>
              <w:pStyle w:val="TableParagraph"/>
              <w:rPr>
                <w:sz w:val="18"/>
              </w:rPr>
            </w:pPr>
            <w:r>
              <w:rPr>
                <w:sz w:val="18"/>
              </w:rPr>
              <w:t>30</w:t>
            </w:r>
            <w:r w:rsidR="004B0CD3">
              <w:rPr>
                <w:sz w:val="18"/>
              </w:rPr>
              <w:t>.0</w:t>
            </w:r>
            <w:r w:rsidR="006A42C5">
              <w:rPr>
                <w:sz w:val="18"/>
              </w:rPr>
              <w:t>3</w:t>
            </w:r>
            <w:r w:rsidR="004B0CD3">
              <w:rPr>
                <w:sz w:val="18"/>
              </w:rPr>
              <w:t>.2022</w:t>
            </w:r>
          </w:p>
        </w:tc>
      </w:tr>
    </w:tbl>
    <w:p w14:paraId="7E43FF0C" w14:textId="77777777" w:rsidR="007E2CC8" w:rsidRDefault="005223EB">
      <w:pPr>
        <w:spacing w:before="73"/>
        <w:ind w:left="1165"/>
        <w:rPr>
          <w:b/>
          <w:sz w:val="18"/>
        </w:rPr>
      </w:pPr>
      <w:r>
        <w:rPr>
          <w:b/>
          <w:color w:val="030303"/>
          <w:sz w:val="18"/>
        </w:rPr>
        <w:t>Table</w:t>
      </w:r>
      <w:r>
        <w:rPr>
          <w:b/>
          <w:color w:val="030303"/>
          <w:spacing w:val="9"/>
          <w:sz w:val="18"/>
        </w:rPr>
        <w:t xml:space="preserve"> </w:t>
      </w:r>
      <w:r>
        <w:rPr>
          <w:b/>
          <w:color w:val="030303"/>
          <w:sz w:val="18"/>
        </w:rPr>
        <w:t>F.6</w:t>
      </w:r>
      <w:r>
        <w:rPr>
          <w:b/>
          <w:color w:val="030303"/>
          <w:spacing w:val="8"/>
          <w:sz w:val="18"/>
        </w:rPr>
        <w:t xml:space="preserve"> </w:t>
      </w:r>
      <w:r>
        <w:rPr>
          <w:b/>
          <w:color w:val="030303"/>
          <w:sz w:val="18"/>
        </w:rPr>
        <w:t>Overseeing</w:t>
      </w:r>
      <w:r>
        <w:rPr>
          <w:b/>
          <w:color w:val="030303"/>
          <w:spacing w:val="31"/>
          <w:sz w:val="18"/>
        </w:rPr>
        <w:t xml:space="preserve"> </w:t>
      </w:r>
      <w:r>
        <w:rPr>
          <w:b/>
          <w:color w:val="030303"/>
          <w:sz w:val="18"/>
        </w:rPr>
        <w:t>Organisation</w:t>
      </w:r>
      <w:r>
        <w:rPr>
          <w:b/>
          <w:color w:val="030303"/>
          <w:spacing w:val="36"/>
          <w:sz w:val="18"/>
        </w:rPr>
        <w:t xml:space="preserve"> </w:t>
      </w:r>
      <w:r>
        <w:rPr>
          <w:b/>
          <w:color w:val="030303"/>
          <w:sz w:val="18"/>
        </w:rPr>
        <w:t>statement</w:t>
      </w:r>
    </w:p>
    <w:p w14:paraId="119C63E0" w14:textId="77777777" w:rsidR="007E2CC8" w:rsidRDefault="007E2CC8">
      <w:pPr>
        <w:pStyle w:val="BodyText"/>
        <w:spacing w:before="1" w:after="1"/>
        <w:rPr>
          <w:b/>
          <w:sz w:val="9"/>
        </w:rPr>
      </w:pPr>
    </w:p>
    <w:tbl>
      <w:tblPr>
        <w:tblW w:w="0" w:type="auto"/>
        <w:tblInd w:w="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60"/>
        <w:gridCol w:w="2079"/>
      </w:tblGrid>
      <w:tr w:rsidR="007E2CC8" w14:paraId="253765E7" w14:textId="77777777">
        <w:trPr>
          <w:trHeight w:val="1401"/>
        </w:trPr>
        <w:tc>
          <w:tcPr>
            <w:tcW w:w="8539" w:type="dxa"/>
            <w:gridSpan w:val="2"/>
          </w:tcPr>
          <w:p w14:paraId="37B04D3C" w14:textId="77777777" w:rsidR="007E2CC8" w:rsidRDefault="005223EB">
            <w:pPr>
              <w:pStyle w:val="TableParagraph"/>
              <w:spacing w:before="30"/>
              <w:ind w:left="96"/>
              <w:rPr>
                <w:b/>
                <w:sz w:val="18"/>
              </w:rPr>
            </w:pPr>
            <w:r>
              <w:rPr>
                <w:b/>
                <w:color w:val="030303"/>
                <w:sz w:val="18"/>
              </w:rPr>
              <w:lastRenderedPageBreak/>
              <w:t>On</w:t>
            </w:r>
            <w:r>
              <w:rPr>
                <w:b/>
                <w:color w:val="030303"/>
                <w:spacing w:val="4"/>
                <w:sz w:val="18"/>
              </w:rPr>
              <w:t xml:space="preserve"> </w:t>
            </w:r>
            <w:r>
              <w:rPr>
                <w:b/>
                <w:color w:val="030303"/>
                <w:sz w:val="18"/>
              </w:rPr>
              <w:t>behalf</w:t>
            </w:r>
            <w:r>
              <w:rPr>
                <w:b/>
                <w:color w:val="030303"/>
                <w:spacing w:val="21"/>
                <w:sz w:val="18"/>
              </w:rPr>
              <w:t xml:space="preserve"> </w:t>
            </w:r>
            <w:r>
              <w:rPr>
                <w:b/>
                <w:color w:val="030303"/>
                <w:sz w:val="18"/>
              </w:rPr>
              <w:t>of</w:t>
            </w:r>
            <w:r>
              <w:rPr>
                <w:b/>
                <w:color w:val="030303"/>
                <w:spacing w:val="13"/>
                <w:sz w:val="18"/>
              </w:rPr>
              <w:t xml:space="preserve"> </w:t>
            </w:r>
            <w:r>
              <w:rPr>
                <w:b/>
                <w:color w:val="030303"/>
                <w:sz w:val="18"/>
              </w:rPr>
              <w:t>the</w:t>
            </w:r>
            <w:r>
              <w:rPr>
                <w:b/>
                <w:color w:val="030303"/>
                <w:spacing w:val="13"/>
                <w:sz w:val="18"/>
              </w:rPr>
              <w:t xml:space="preserve"> </w:t>
            </w:r>
            <w:r>
              <w:rPr>
                <w:b/>
                <w:color w:val="030303"/>
                <w:sz w:val="18"/>
              </w:rPr>
              <w:t>Overseeing</w:t>
            </w:r>
            <w:r>
              <w:rPr>
                <w:b/>
                <w:color w:val="030303"/>
                <w:spacing w:val="29"/>
                <w:sz w:val="18"/>
              </w:rPr>
              <w:t xml:space="preserve"> </w:t>
            </w:r>
            <w:r>
              <w:rPr>
                <w:b/>
                <w:color w:val="030303"/>
                <w:sz w:val="18"/>
              </w:rPr>
              <w:t>Organisation</w:t>
            </w:r>
            <w:r>
              <w:rPr>
                <w:b/>
                <w:color w:val="030303"/>
                <w:spacing w:val="34"/>
                <w:sz w:val="18"/>
              </w:rPr>
              <w:t xml:space="preserve"> </w:t>
            </w:r>
            <w:r>
              <w:rPr>
                <w:rFonts w:ascii="Times New Roman"/>
                <w:color w:val="030303"/>
                <w:sz w:val="20"/>
              </w:rPr>
              <w:t>I</w:t>
            </w:r>
            <w:r>
              <w:rPr>
                <w:rFonts w:ascii="Times New Roman"/>
                <w:color w:val="030303"/>
                <w:spacing w:val="15"/>
                <w:sz w:val="20"/>
              </w:rPr>
              <w:t xml:space="preserve"> </w:t>
            </w:r>
            <w:r>
              <w:rPr>
                <w:b/>
                <w:color w:val="030303"/>
                <w:sz w:val="18"/>
              </w:rPr>
              <w:t>certify</w:t>
            </w:r>
            <w:r>
              <w:rPr>
                <w:b/>
                <w:color w:val="030303"/>
                <w:spacing w:val="13"/>
                <w:sz w:val="18"/>
              </w:rPr>
              <w:t xml:space="preserve"> </w:t>
            </w:r>
            <w:r>
              <w:rPr>
                <w:b/>
                <w:color w:val="030303"/>
                <w:sz w:val="18"/>
              </w:rPr>
              <w:t>that:</w:t>
            </w:r>
          </w:p>
          <w:p w14:paraId="018FCDDE" w14:textId="7ADE5AE5" w:rsidR="007E2CC8" w:rsidRDefault="005223EB">
            <w:pPr>
              <w:pStyle w:val="TableParagraph"/>
              <w:numPr>
                <w:ilvl w:val="0"/>
                <w:numId w:val="1"/>
              </w:numPr>
              <w:tabs>
                <w:tab w:val="left" w:pos="396"/>
              </w:tabs>
              <w:spacing w:before="162" w:line="261" w:lineRule="auto"/>
              <w:ind w:right="615" w:hanging="270"/>
              <w:rPr>
                <w:b/>
                <w:sz w:val="18"/>
              </w:rPr>
            </w:pPr>
            <w:r>
              <w:rPr>
                <w:b/>
                <w:color w:val="030303"/>
                <w:spacing w:val="-1"/>
                <w:w w:val="105"/>
                <w:sz w:val="18"/>
              </w:rPr>
              <w:t>the</w:t>
            </w:r>
            <w:r>
              <w:rPr>
                <w:b/>
                <w:color w:val="030303"/>
                <w:spacing w:val="-9"/>
                <w:w w:val="105"/>
                <w:sz w:val="18"/>
              </w:rPr>
              <w:t xml:space="preserve"> </w:t>
            </w:r>
            <w:r>
              <w:rPr>
                <w:b/>
                <w:color w:val="030303"/>
                <w:spacing w:val="-1"/>
                <w:w w:val="105"/>
                <w:sz w:val="18"/>
              </w:rPr>
              <w:t>RSA</w:t>
            </w:r>
            <w:r>
              <w:rPr>
                <w:b/>
                <w:color w:val="030303"/>
                <w:spacing w:val="6"/>
                <w:w w:val="105"/>
                <w:sz w:val="18"/>
              </w:rPr>
              <w:t xml:space="preserve"> </w:t>
            </w:r>
            <w:r>
              <w:rPr>
                <w:b/>
                <w:color w:val="030303"/>
                <w:spacing w:val="-1"/>
                <w:w w:val="105"/>
                <w:sz w:val="18"/>
              </w:rPr>
              <w:t>actions identified in</w:t>
            </w:r>
            <w:r>
              <w:rPr>
                <w:b/>
                <w:color w:val="030303"/>
                <w:spacing w:val="-3"/>
                <w:w w:val="105"/>
                <w:sz w:val="18"/>
              </w:rPr>
              <w:t xml:space="preserve"> </w:t>
            </w:r>
            <w:r>
              <w:rPr>
                <w:b/>
                <w:color w:val="030303"/>
                <w:spacing w:val="-1"/>
                <w:w w:val="105"/>
                <w:sz w:val="18"/>
              </w:rPr>
              <w:t>response</w:t>
            </w:r>
            <w:r>
              <w:rPr>
                <w:b/>
                <w:color w:val="030303"/>
                <w:spacing w:val="4"/>
                <w:w w:val="105"/>
                <w:sz w:val="18"/>
              </w:rPr>
              <w:t xml:space="preserve"> </w:t>
            </w:r>
            <w:r>
              <w:rPr>
                <w:b/>
                <w:color w:val="030303"/>
                <w:w w:val="105"/>
                <w:sz w:val="18"/>
              </w:rPr>
              <w:t>to</w:t>
            </w:r>
            <w:r>
              <w:rPr>
                <w:b/>
                <w:color w:val="030303"/>
                <w:spacing w:val="-12"/>
                <w:w w:val="105"/>
                <w:sz w:val="18"/>
              </w:rPr>
              <w:t xml:space="preserve"> </w:t>
            </w:r>
            <w:r>
              <w:rPr>
                <w:b/>
                <w:color w:val="030303"/>
                <w:w w:val="105"/>
                <w:sz w:val="18"/>
              </w:rPr>
              <w:t>the</w:t>
            </w:r>
            <w:r>
              <w:rPr>
                <w:b/>
                <w:color w:val="030303"/>
                <w:spacing w:val="-11"/>
                <w:w w:val="105"/>
                <w:sz w:val="18"/>
              </w:rPr>
              <w:t xml:space="preserve"> </w:t>
            </w:r>
            <w:r>
              <w:rPr>
                <w:b/>
                <w:color w:val="030303"/>
                <w:w w:val="105"/>
                <w:sz w:val="18"/>
              </w:rPr>
              <w:t>road</w:t>
            </w:r>
            <w:r>
              <w:rPr>
                <w:b/>
                <w:color w:val="030303"/>
                <w:spacing w:val="-2"/>
                <w:w w:val="105"/>
                <w:sz w:val="18"/>
              </w:rPr>
              <w:t xml:space="preserve"> </w:t>
            </w:r>
            <w:r>
              <w:rPr>
                <w:b/>
                <w:color w:val="030303"/>
                <w:w w:val="105"/>
                <w:sz w:val="18"/>
              </w:rPr>
              <w:t>safety</w:t>
            </w:r>
            <w:r>
              <w:rPr>
                <w:b/>
                <w:color w:val="030303"/>
                <w:spacing w:val="-8"/>
                <w:w w:val="105"/>
                <w:sz w:val="18"/>
              </w:rPr>
              <w:t xml:space="preserve"> </w:t>
            </w:r>
            <w:r>
              <w:rPr>
                <w:b/>
                <w:color w:val="030303"/>
                <w:w w:val="105"/>
                <w:sz w:val="18"/>
              </w:rPr>
              <w:t>audit</w:t>
            </w:r>
            <w:r>
              <w:rPr>
                <w:b/>
                <w:color w:val="030303"/>
                <w:spacing w:val="-4"/>
                <w:w w:val="105"/>
                <w:sz w:val="18"/>
              </w:rPr>
              <w:t xml:space="preserve"> </w:t>
            </w:r>
            <w:r>
              <w:rPr>
                <w:b/>
                <w:color w:val="030303"/>
                <w:w w:val="105"/>
                <w:sz w:val="18"/>
              </w:rPr>
              <w:t>problems</w:t>
            </w:r>
            <w:r>
              <w:rPr>
                <w:b/>
                <w:color w:val="030303"/>
                <w:spacing w:val="-2"/>
                <w:w w:val="105"/>
                <w:sz w:val="18"/>
              </w:rPr>
              <w:t xml:space="preserve"> </w:t>
            </w:r>
            <w:r>
              <w:rPr>
                <w:b/>
                <w:color w:val="030303"/>
                <w:w w:val="105"/>
                <w:sz w:val="18"/>
              </w:rPr>
              <w:t>in</w:t>
            </w:r>
            <w:r>
              <w:rPr>
                <w:b/>
                <w:color w:val="030303"/>
                <w:spacing w:val="-4"/>
                <w:w w:val="105"/>
                <w:sz w:val="18"/>
              </w:rPr>
              <w:t xml:space="preserve"> </w:t>
            </w:r>
            <w:r>
              <w:rPr>
                <w:b/>
                <w:color w:val="030303"/>
                <w:w w:val="105"/>
                <w:sz w:val="18"/>
              </w:rPr>
              <w:t>this</w:t>
            </w:r>
            <w:r>
              <w:rPr>
                <w:b/>
                <w:color w:val="030303"/>
                <w:spacing w:val="-11"/>
                <w:w w:val="105"/>
                <w:sz w:val="18"/>
              </w:rPr>
              <w:t xml:space="preserve"> </w:t>
            </w:r>
            <w:r>
              <w:rPr>
                <w:b/>
                <w:color w:val="030303"/>
                <w:w w:val="105"/>
                <w:sz w:val="18"/>
              </w:rPr>
              <w:t>road</w:t>
            </w:r>
            <w:r>
              <w:rPr>
                <w:b/>
                <w:color w:val="030303"/>
                <w:spacing w:val="-50"/>
                <w:w w:val="105"/>
                <w:sz w:val="18"/>
              </w:rPr>
              <w:t xml:space="preserve"> </w:t>
            </w:r>
            <w:r>
              <w:rPr>
                <w:b/>
                <w:color w:val="030303"/>
                <w:w w:val="105"/>
                <w:sz w:val="18"/>
              </w:rPr>
              <w:t>safety</w:t>
            </w:r>
            <w:r>
              <w:rPr>
                <w:b/>
                <w:color w:val="030303"/>
                <w:spacing w:val="-7"/>
                <w:w w:val="105"/>
                <w:sz w:val="18"/>
              </w:rPr>
              <w:t xml:space="preserve"> </w:t>
            </w:r>
            <w:r>
              <w:rPr>
                <w:b/>
                <w:color w:val="030303"/>
                <w:w w:val="105"/>
                <w:sz w:val="18"/>
              </w:rPr>
              <w:t>audit</w:t>
            </w:r>
            <w:r>
              <w:rPr>
                <w:b/>
                <w:color w:val="030303"/>
                <w:spacing w:val="-8"/>
                <w:w w:val="105"/>
                <w:sz w:val="18"/>
              </w:rPr>
              <w:t xml:space="preserve"> </w:t>
            </w:r>
            <w:r>
              <w:rPr>
                <w:b/>
                <w:color w:val="030303"/>
                <w:w w:val="105"/>
                <w:sz w:val="18"/>
              </w:rPr>
              <w:t>have</w:t>
            </w:r>
            <w:r>
              <w:rPr>
                <w:b/>
                <w:color w:val="030303"/>
                <w:spacing w:val="-4"/>
                <w:w w:val="105"/>
                <w:sz w:val="18"/>
              </w:rPr>
              <w:t xml:space="preserve"> </w:t>
            </w:r>
            <w:r>
              <w:rPr>
                <w:b/>
                <w:color w:val="030303"/>
                <w:w w:val="105"/>
                <w:sz w:val="18"/>
              </w:rPr>
              <w:t>been</w:t>
            </w:r>
            <w:r>
              <w:rPr>
                <w:b/>
                <w:color w:val="030303"/>
                <w:spacing w:val="-10"/>
                <w:w w:val="105"/>
                <w:sz w:val="18"/>
              </w:rPr>
              <w:t xml:space="preserve"> </w:t>
            </w:r>
            <w:r>
              <w:rPr>
                <w:b/>
                <w:color w:val="030303"/>
                <w:w w:val="105"/>
                <w:sz w:val="18"/>
              </w:rPr>
              <w:t>discussed</w:t>
            </w:r>
            <w:r>
              <w:rPr>
                <w:b/>
                <w:color w:val="030303"/>
                <w:spacing w:val="5"/>
                <w:w w:val="105"/>
                <w:sz w:val="18"/>
              </w:rPr>
              <w:t xml:space="preserve"> </w:t>
            </w:r>
            <w:r>
              <w:rPr>
                <w:b/>
                <w:color w:val="030303"/>
                <w:w w:val="105"/>
                <w:sz w:val="18"/>
              </w:rPr>
              <w:t>and</w:t>
            </w:r>
            <w:r>
              <w:rPr>
                <w:b/>
                <w:color w:val="030303"/>
                <w:spacing w:val="-7"/>
                <w:w w:val="105"/>
                <w:sz w:val="18"/>
              </w:rPr>
              <w:t xml:space="preserve"> </w:t>
            </w:r>
            <w:r>
              <w:rPr>
                <w:b/>
                <w:color w:val="030303"/>
                <w:w w:val="105"/>
                <w:sz w:val="18"/>
              </w:rPr>
              <w:t>agreed</w:t>
            </w:r>
            <w:r>
              <w:rPr>
                <w:b/>
                <w:color w:val="030303"/>
                <w:spacing w:val="-5"/>
                <w:w w:val="105"/>
                <w:sz w:val="18"/>
              </w:rPr>
              <w:t xml:space="preserve"> </w:t>
            </w:r>
            <w:r>
              <w:rPr>
                <w:b/>
                <w:color w:val="030303"/>
                <w:w w:val="105"/>
                <w:sz w:val="18"/>
              </w:rPr>
              <w:t>with</w:t>
            </w:r>
            <w:r>
              <w:rPr>
                <w:b/>
                <w:color w:val="030303"/>
                <w:spacing w:val="-10"/>
                <w:w w:val="105"/>
                <w:sz w:val="18"/>
              </w:rPr>
              <w:t xml:space="preserve"> </w:t>
            </w:r>
            <w:r>
              <w:rPr>
                <w:b/>
                <w:color w:val="030303"/>
                <w:w w:val="105"/>
                <w:sz w:val="18"/>
              </w:rPr>
              <w:t>the</w:t>
            </w:r>
            <w:r>
              <w:rPr>
                <w:b/>
                <w:color w:val="030303"/>
                <w:spacing w:val="-7"/>
                <w:w w:val="105"/>
                <w:sz w:val="18"/>
              </w:rPr>
              <w:t xml:space="preserve"> </w:t>
            </w:r>
            <w:r>
              <w:rPr>
                <w:b/>
                <w:color w:val="030303"/>
                <w:w w:val="105"/>
                <w:sz w:val="18"/>
              </w:rPr>
              <w:t>design</w:t>
            </w:r>
            <w:r>
              <w:rPr>
                <w:b/>
                <w:color w:val="030303"/>
                <w:spacing w:val="-2"/>
                <w:w w:val="105"/>
                <w:sz w:val="18"/>
              </w:rPr>
              <w:t xml:space="preserve"> </w:t>
            </w:r>
            <w:r w:rsidR="00E44966">
              <w:rPr>
                <w:b/>
                <w:color w:val="030303"/>
                <w:w w:val="105"/>
                <w:sz w:val="18"/>
              </w:rPr>
              <w:t>Organisation</w:t>
            </w:r>
            <w:r>
              <w:rPr>
                <w:b/>
                <w:color w:val="030303"/>
                <w:w w:val="105"/>
                <w:sz w:val="18"/>
              </w:rPr>
              <w:t>;</w:t>
            </w:r>
            <w:r>
              <w:rPr>
                <w:b/>
                <w:color w:val="030303"/>
                <w:spacing w:val="6"/>
                <w:w w:val="105"/>
                <w:sz w:val="18"/>
              </w:rPr>
              <w:t xml:space="preserve"> </w:t>
            </w:r>
            <w:r>
              <w:rPr>
                <w:b/>
                <w:color w:val="030303"/>
                <w:w w:val="105"/>
                <w:sz w:val="18"/>
              </w:rPr>
              <w:t>and</w:t>
            </w:r>
          </w:p>
          <w:p w14:paraId="04D973AD" w14:textId="77777777" w:rsidR="007E2CC8" w:rsidRDefault="005223EB">
            <w:pPr>
              <w:pStyle w:val="TableParagraph"/>
              <w:numPr>
                <w:ilvl w:val="0"/>
                <w:numId w:val="1"/>
              </w:numPr>
              <w:tabs>
                <w:tab w:val="left" w:pos="396"/>
              </w:tabs>
              <w:spacing w:before="78"/>
              <w:ind w:left="395" w:hanging="258"/>
              <w:rPr>
                <w:b/>
                <w:sz w:val="18"/>
              </w:rPr>
            </w:pPr>
            <w:r>
              <w:rPr>
                <w:b/>
                <w:color w:val="030303"/>
                <w:spacing w:val="-1"/>
                <w:w w:val="105"/>
                <w:sz w:val="18"/>
              </w:rPr>
              <w:t>the</w:t>
            </w:r>
            <w:r>
              <w:rPr>
                <w:b/>
                <w:color w:val="030303"/>
                <w:spacing w:val="-12"/>
                <w:w w:val="105"/>
                <w:sz w:val="18"/>
              </w:rPr>
              <w:t xml:space="preserve"> </w:t>
            </w:r>
            <w:r>
              <w:rPr>
                <w:b/>
                <w:color w:val="030303"/>
                <w:spacing w:val="-1"/>
                <w:w w:val="105"/>
                <w:sz w:val="18"/>
              </w:rPr>
              <w:t>agreed</w:t>
            </w:r>
            <w:r>
              <w:rPr>
                <w:b/>
                <w:color w:val="030303"/>
                <w:spacing w:val="-10"/>
                <w:w w:val="105"/>
                <w:sz w:val="18"/>
              </w:rPr>
              <w:t xml:space="preserve"> </w:t>
            </w:r>
            <w:r>
              <w:rPr>
                <w:b/>
                <w:color w:val="030303"/>
                <w:spacing w:val="-1"/>
                <w:w w:val="105"/>
                <w:sz w:val="18"/>
              </w:rPr>
              <w:t>RSA</w:t>
            </w:r>
            <w:r>
              <w:rPr>
                <w:b/>
                <w:color w:val="030303"/>
                <w:spacing w:val="6"/>
                <w:w w:val="105"/>
                <w:sz w:val="18"/>
              </w:rPr>
              <w:t xml:space="preserve"> </w:t>
            </w:r>
            <w:r>
              <w:rPr>
                <w:b/>
                <w:color w:val="030303"/>
                <w:spacing w:val="-1"/>
                <w:w w:val="105"/>
                <w:sz w:val="18"/>
              </w:rPr>
              <w:t>actions</w:t>
            </w:r>
            <w:r>
              <w:rPr>
                <w:b/>
                <w:color w:val="030303"/>
                <w:w w:val="105"/>
                <w:sz w:val="18"/>
              </w:rPr>
              <w:t xml:space="preserve"> will</w:t>
            </w:r>
            <w:r>
              <w:rPr>
                <w:b/>
                <w:color w:val="030303"/>
                <w:spacing w:val="-12"/>
                <w:w w:val="105"/>
                <w:sz w:val="18"/>
              </w:rPr>
              <w:t xml:space="preserve"> </w:t>
            </w:r>
            <w:r>
              <w:rPr>
                <w:b/>
                <w:color w:val="030303"/>
                <w:w w:val="105"/>
                <w:sz w:val="18"/>
              </w:rPr>
              <w:t>be</w:t>
            </w:r>
            <w:r>
              <w:rPr>
                <w:b/>
                <w:color w:val="030303"/>
                <w:spacing w:val="-10"/>
                <w:w w:val="105"/>
                <w:sz w:val="18"/>
              </w:rPr>
              <w:t xml:space="preserve"> </w:t>
            </w:r>
            <w:r>
              <w:rPr>
                <w:b/>
                <w:color w:val="030303"/>
                <w:w w:val="105"/>
                <w:sz w:val="18"/>
              </w:rPr>
              <w:t>progressed.</w:t>
            </w:r>
          </w:p>
        </w:tc>
      </w:tr>
      <w:tr w:rsidR="007E2CC8" w14:paraId="400DB1F4" w14:textId="77777777">
        <w:trPr>
          <w:trHeight w:val="333"/>
        </w:trPr>
        <w:tc>
          <w:tcPr>
            <w:tcW w:w="6460" w:type="dxa"/>
            <w:tcBorders>
              <w:left w:val="single" w:sz="2" w:space="0" w:color="000000"/>
              <w:right w:val="single" w:sz="2" w:space="0" w:color="000000"/>
            </w:tcBorders>
          </w:tcPr>
          <w:p w14:paraId="594D1AC7" w14:textId="77777777" w:rsidR="007E2CC8" w:rsidRDefault="005223EB">
            <w:pPr>
              <w:pStyle w:val="TableParagraph"/>
              <w:spacing w:before="49"/>
              <w:ind w:left="98"/>
              <w:rPr>
                <w:sz w:val="18"/>
              </w:rPr>
            </w:pPr>
            <w:r>
              <w:rPr>
                <w:color w:val="030303"/>
                <w:w w:val="105"/>
                <w:sz w:val="18"/>
              </w:rPr>
              <w:t>Name</w:t>
            </w:r>
            <w:r>
              <w:rPr>
                <w:color w:val="4D4D4D"/>
                <w:w w:val="105"/>
                <w:sz w:val="18"/>
              </w:rPr>
              <w:t>:</w:t>
            </w:r>
          </w:p>
        </w:tc>
        <w:tc>
          <w:tcPr>
            <w:tcW w:w="2079" w:type="dxa"/>
            <w:tcBorders>
              <w:left w:val="single" w:sz="2" w:space="0" w:color="000000"/>
              <w:right w:val="single" w:sz="2" w:space="0" w:color="000000"/>
            </w:tcBorders>
          </w:tcPr>
          <w:p w14:paraId="7E092642" w14:textId="77777777" w:rsidR="007E2CC8" w:rsidRPr="004B0CD3" w:rsidRDefault="007E2CC8">
            <w:pPr>
              <w:pStyle w:val="TableParagraph"/>
              <w:rPr>
                <w:sz w:val="18"/>
              </w:rPr>
            </w:pPr>
          </w:p>
        </w:tc>
      </w:tr>
      <w:tr w:rsidR="007E2CC8" w14:paraId="43AAB5E4" w14:textId="77777777">
        <w:trPr>
          <w:trHeight w:val="330"/>
        </w:trPr>
        <w:tc>
          <w:tcPr>
            <w:tcW w:w="6460" w:type="dxa"/>
            <w:tcBorders>
              <w:left w:val="single" w:sz="2" w:space="0" w:color="000000"/>
              <w:right w:val="single" w:sz="2" w:space="0" w:color="000000"/>
            </w:tcBorders>
          </w:tcPr>
          <w:p w14:paraId="6870C0C5" w14:textId="77777777" w:rsidR="007E2CC8" w:rsidRDefault="005223EB">
            <w:pPr>
              <w:pStyle w:val="TableParagraph"/>
              <w:spacing w:before="33"/>
              <w:ind w:left="98"/>
              <w:rPr>
                <w:sz w:val="18"/>
              </w:rPr>
            </w:pPr>
            <w:r>
              <w:rPr>
                <w:color w:val="030303"/>
                <w:w w:val="110"/>
                <w:sz w:val="18"/>
              </w:rPr>
              <w:t>Signed</w:t>
            </w:r>
            <w:r>
              <w:rPr>
                <w:color w:val="4D4D4D"/>
                <w:w w:val="110"/>
                <w:sz w:val="18"/>
              </w:rPr>
              <w:t>:</w:t>
            </w:r>
          </w:p>
        </w:tc>
        <w:tc>
          <w:tcPr>
            <w:tcW w:w="2079" w:type="dxa"/>
            <w:tcBorders>
              <w:left w:val="single" w:sz="2" w:space="0" w:color="000000"/>
              <w:right w:val="single" w:sz="2" w:space="0" w:color="000000"/>
            </w:tcBorders>
          </w:tcPr>
          <w:p w14:paraId="48A02B52" w14:textId="77777777" w:rsidR="007E2CC8" w:rsidRPr="004B0CD3" w:rsidRDefault="007E2CC8">
            <w:pPr>
              <w:pStyle w:val="TableParagraph"/>
              <w:rPr>
                <w:sz w:val="18"/>
              </w:rPr>
            </w:pPr>
          </w:p>
        </w:tc>
      </w:tr>
      <w:tr w:rsidR="007E2CC8" w14:paraId="56968E46" w14:textId="77777777">
        <w:trPr>
          <w:trHeight w:val="333"/>
        </w:trPr>
        <w:tc>
          <w:tcPr>
            <w:tcW w:w="6460" w:type="dxa"/>
            <w:tcBorders>
              <w:left w:val="single" w:sz="2" w:space="0" w:color="000000"/>
              <w:right w:val="single" w:sz="2" w:space="0" w:color="000000"/>
            </w:tcBorders>
          </w:tcPr>
          <w:p w14:paraId="0710C226" w14:textId="77777777" w:rsidR="007E2CC8" w:rsidRDefault="005223EB">
            <w:pPr>
              <w:pStyle w:val="TableParagraph"/>
              <w:spacing w:before="52"/>
              <w:ind w:left="97"/>
              <w:rPr>
                <w:sz w:val="18"/>
              </w:rPr>
            </w:pPr>
            <w:r>
              <w:rPr>
                <w:color w:val="030303"/>
                <w:w w:val="110"/>
                <w:sz w:val="18"/>
              </w:rPr>
              <w:t>Position</w:t>
            </w:r>
            <w:r>
              <w:rPr>
                <w:color w:val="4D4D4D"/>
                <w:w w:val="110"/>
                <w:sz w:val="18"/>
              </w:rPr>
              <w:t>:</w:t>
            </w:r>
          </w:p>
        </w:tc>
        <w:tc>
          <w:tcPr>
            <w:tcW w:w="2079" w:type="dxa"/>
            <w:tcBorders>
              <w:left w:val="single" w:sz="2" w:space="0" w:color="000000"/>
              <w:right w:val="single" w:sz="2" w:space="0" w:color="000000"/>
            </w:tcBorders>
          </w:tcPr>
          <w:p w14:paraId="28F4E8DF" w14:textId="77777777" w:rsidR="007E2CC8" w:rsidRPr="004B0CD3" w:rsidRDefault="007E2CC8">
            <w:pPr>
              <w:pStyle w:val="TableParagraph"/>
              <w:rPr>
                <w:sz w:val="18"/>
              </w:rPr>
            </w:pPr>
          </w:p>
        </w:tc>
      </w:tr>
      <w:tr w:rsidR="007E2CC8" w14:paraId="33803FB6" w14:textId="77777777">
        <w:trPr>
          <w:trHeight w:val="333"/>
        </w:trPr>
        <w:tc>
          <w:tcPr>
            <w:tcW w:w="6460" w:type="dxa"/>
            <w:tcBorders>
              <w:left w:val="single" w:sz="2" w:space="0" w:color="000000"/>
              <w:right w:val="single" w:sz="2" w:space="0" w:color="000000"/>
            </w:tcBorders>
          </w:tcPr>
          <w:p w14:paraId="68DCF668" w14:textId="77777777" w:rsidR="007E2CC8" w:rsidRDefault="005223EB">
            <w:pPr>
              <w:pStyle w:val="TableParagraph"/>
              <w:spacing w:before="36"/>
              <w:ind w:left="98"/>
              <w:rPr>
                <w:sz w:val="18"/>
              </w:rPr>
            </w:pPr>
            <w:r>
              <w:rPr>
                <w:color w:val="030303"/>
                <w:w w:val="105"/>
                <w:sz w:val="18"/>
              </w:rPr>
              <w:t>Organisation</w:t>
            </w:r>
            <w:r>
              <w:rPr>
                <w:color w:val="4D4D4D"/>
                <w:w w:val="105"/>
                <w:sz w:val="18"/>
              </w:rPr>
              <w:t>:</w:t>
            </w:r>
          </w:p>
        </w:tc>
        <w:tc>
          <w:tcPr>
            <w:tcW w:w="2079" w:type="dxa"/>
            <w:tcBorders>
              <w:left w:val="single" w:sz="2" w:space="0" w:color="000000"/>
              <w:right w:val="single" w:sz="2" w:space="0" w:color="000000"/>
            </w:tcBorders>
          </w:tcPr>
          <w:p w14:paraId="7FE5F1F5" w14:textId="77777777" w:rsidR="007E2CC8" w:rsidRPr="004B0CD3" w:rsidRDefault="007E2CC8">
            <w:pPr>
              <w:pStyle w:val="TableParagraph"/>
              <w:rPr>
                <w:sz w:val="18"/>
              </w:rPr>
            </w:pPr>
          </w:p>
        </w:tc>
      </w:tr>
      <w:tr w:rsidR="007E2CC8" w14:paraId="690A965C" w14:textId="77777777">
        <w:trPr>
          <w:trHeight w:val="333"/>
        </w:trPr>
        <w:tc>
          <w:tcPr>
            <w:tcW w:w="6460" w:type="dxa"/>
            <w:tcBorders>
              <w:left w:val="single" w:sz="2" w:space="0" w:color="000000"/>
              <w:right w:val="single" w:sz="2" w:space="0" w:color="000000"/>
            </w:tcBorders>
          </w:tcPr>
          <w:p w14:paraId="5A18FEC2" w14:textId="77777777" w:rsidR="007E2CC8" w:rsidRDefault="005223EB">
            <w:pPr>
              <w:pStyle w:val="TableParagraph"/>
              <w:spacing w:before="53"/>
              <w:ind w:left="97"/>
              <w:rPr>
                <w:sz w:val="18"/>
              </w:rPr>
            </w:pPr>
            <w:r>
              <w:rPr>
                <w:color w:val="030303"/>
                <w:w w:val="105"/>
                <w:sz w:val="18"/>
              </w:rPr>
              <w:t>Date</w:t>
            </w:r>
            <w:r>
              <w:rPr>
                <w:color w:val="4D4D4D"/>
                <w:w w:val="105"/>
                <w:sz w:val="18"/>
              </w:rPr>
              <w:t>:</w:t>
            </w:r>
          </w:p>
        </w:tc>
        <w:tc>
          <w:tcPr>
            <w:tcW w:w="2079" w:type="dxa"/>
            <w:tcBorders>
              <w:left w:val="single" w:sz="2" w:space="0" w:color="000000"/>
              <w:right w:val="single" w:sz="2" w:space="0" w:color="000000"/>
            </w:tcBorders>
          </w:tcPr>
          <w:p w14:paraId="0BF249EC" w14:textId="77777777" w:rsidR="007E2CC8" w:rsidRPr="004B0CD3" w:rsidRDefault="007E2CC8">
            <w:pPr>
              <w:pStyle w:val="TableParagraph"/>
              <w:rPr>
                <w:sz w:val="18"/>
              </w:rPr>
            </w:pPr>
          </w:p>
        </w:tc>
      </w:tr>
    </w:tbl>
    <w:p w14:paraId="56372708" w14:textId="77777777" w:rsidR="005223EB" w:rsidRDefault="005223EB"/>
    <w:sectPr w:rsidR="005223EB">
      <w:pgSz w:w="12240" w:h="15840"/>
      <w:pgMar w:top="1560" w:right="1200" w:bottom="640" w:left="1220" w:header="1241" w:footer="4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3219E" w14:textId="77777777" w:rsidR="00E6100B" w:rsidRDefault="00E6100B">
      <w:r>
        <w:separator/>
      </w:r>
    </w:p>
  </w:endnote>
  <w:endnote w:type="continuationSeparator" w:id="0">
    <w:p w14:paraId="7A7005D2" w14:textId="77777777" w:rsidR="00E6100B" w:rsidRDefault="00E61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urostile">
    <w:panose1 w:val="020B0504020202050204"/>
    <w:charset w:val="00"/>
    <w:family w:val="swiss"/>
    <w:pitch w:val="variable"/>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12076" w14:textId="2F58C553" w:rsidR="007E2CC8" w:rsidRDefault="00A20F3F">
    <w:pPr>
      <w:pStyle w:val="BodyText"/>
      <w:spacing w:before="0" w:line="14" w:lineRule="auto"/>
      <w:rPr>
        <w:sz w:val="20"/>
      </w:rPr>
    </w:pPr>
    <w:r>
      <w:rPr>
        <w:noProof/>
      </w:rPr>
      <mc:AlternateContent>
        <mc:Choice Requires="wps">
          <w:drawing>
            <wp:anchor distT="0" distB="0" distL="114300" distR="114300" simplePos="0" relativeHeight="487420416" behindDoc="1" locked="0" layoutInCell="1" allowOverlap="1" wp14:anchorId="3A204974" wp14:editId="03D57792">
              <wp:simplePos x="0" y="0"/>
              <wp:positionH relativeFrom="page">
                <wp:posOffset>838200</wp:posOffset>
              </wp:positionH>
              <wp:positionV relativeFrom="page">
                <wp:posOffset>9593580</wp:posOffset>
              </wp:positionV>
              <wp:extent cx="60960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FA1139" id="Line 2" o:spid="_x0000_s1026" style="position:absolute;z-index:-1589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6pt,755.4pt" to="546pt,7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qJFtQEAAGE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" strokeweight=".48pt">
              <w10:wrap anchorx="page" anchory="page"/>
            </v:line>
          </w:pict>
        </mc:Fallback>
      </mc:AlternateContent>
    </w:r>
    <w:r>
      <w:rPr>
        <w:noProof/>
      </w:rPr>
      <mc:AlternateContent>
        <mc:Choice Requires="wps">
          <w:drawing>
            <wp:anchor distT="0" distB="0" distL="114300" distR="114300" simplePos="0" relativeHeight="487420928" behindDoc="1" locked="0" layoutInCell="1" allowOverlap="1" wp14:anchorId="03AEB991" wp14:editId="474B4668">
              <wp:simplePos x="0" y="0"/>
              <wp:positionH relativeFrom="page">
                <wp:posOffset>3781425</wp:posOffset>
              </wp:positionH>
              <wp:positionV relativeFrom="page">
                <wp:posOffset>9618345</wp:posOffset>
              </wp:positionV>
              <wp:extent cx="243205" cy="162560"/>
              <wp:effectExtent l="0" t="0" r="0" b="0"/>
              <wp:wrapNone/>
              <wp:docPr id="1"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0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DF196" w14:textId="77777777" w:rsidR="007E2CC8" w:rsidRDefault="005223EB">
                          <w:pPr>
                            <w:spacing w:before="20"/>
                            <w:ind w:left="60"/>
                            <w:rPr>
                              <w:rFonts w:ascii="Courier New"/>
                              <w:sz w:val="19"/>
                            </w:rPr>
                          </w:pPr>
                          <w:r>
                            <w:fldChar w:fldCharType="begin"/>
                          </w:r>
                          <w:r>
                            <w:rPr>
                              <w:rFonts w:ascii="Courier New"/>
                              <w:color w:val="030303"/>
                              <w:w w:val="105"/>
                              <w:sz w:val="19"/>
                            </w:rPr>
                            <w:instrText xml:space="preserve"> PAGE </w:instrText>
                          </w:r>
                          <w:r>
                            <w:fldChar w:fldCharType="separate"/>
                          </w:r>
                          <w:r>
                            <w:t>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AEB991" id="_x0000_t202" coordsize="21600,21600" o:spt="202" path="m,l,21600r21600,l21600,xe">
              <v:stroke joinstyle="miter"/>
              <v:path gradientshapeok="t" o:connecttype="rect"/>
            </v:shapetype>
            <v:shape id="docshape3" o:spid="_x0000_s1028" type="#_x0000_t202" style="position:absolute;margin-left:297.75pt;margin-top:757.35pt;width:19.15pt;height:12.8pt;z-index:-1589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" filled="f" stroked="f">
              <v:textbox inset="0,0,0,0">
                <w:txbxContent>
                  <w:p w14:paraId="01EDF196" w14:textId="77777777" w:rsidR="007E2CC8" w:rsidRDefault="005223EB">
                    <w:pPr>
                      <w:spacing w:before="20"/>
                      <w:ind w:left="60"/>
                      <w:rPr>
                        <w:rFonts w:ascii="Courier New"/>
                        <w:sz w:val="19"/>
                      </w:rPr>
                    </w:pPr>
                    <w:r>
                      <w:fldChar w:fldCharType="begin"/>
                    </w:r>
                    <w:r>
                      <w:rPr>
                        <w:rFonts w:ascii="Courier New"/>
                        <w:color w:val="030303"/>
                        <w:w w:val="105"/>
                        <w:sz w:val="19"/>
                      </w:rPr>
                      <w:instrText xml:space="preserve"> PAGE </w:instrText>
                    </w:r>
                    <w:r>
                      <w:fldChar w:fldCharType="separate"/>
                    </w:r>
                    <w:r>
                      <w:t>54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1203C" w14:textId="77777777" w:rsidR="00E6100B" w:rsidRDefault="00E6100B">
      <w:r>
        <w:separator/>
      </w:r>
    </w:p>
  </w:footnote>
  <w:footnote w:type="continuationSeparator" w:id="0">
    <w:p w14:paraId="06A43DB7" w14:textId="77777777" w:rsidR="00E6100B" w:rsidRDefault="00E61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6DB00" w14:textId="243CBCEE" w:rsidR="007E2CC8" w:rsidRDefault="00A20F3F">
    <w:pPr>
      <w:pStyle w:val="BodyText"/>
      <w:spacing w:before="0" w:line="14" w:lineRule="auto"/>
      <w:rPr>
        <w:sz w:val="20"/>
      </w:rPr>
    </w:pPr>
    <w:r>
      <w:rPr>
        <w:noProof/>
      </w:rPr>
      <mc:AlternateContent>
        <mc:Choice Requires="wps">
          <w:drawing>
            <wp:anchor distT="0" distB="0" distL="114300" distR="114300" simplePos="0" relativeHeight="487418880" behindDoc="1" locked="0" layoutInCell="1" allowOverlap="1" wp14:anchorId="797B1CE8" wp14:editId="628505CF">
              <wp:simplePos x="0" y="0"/>
              <wp:positionH relativeFrom="page">
                <wp:posOffset>838200</wp:posOffset>
              </wp:positionH>
              <wp:positionV relativeFrom="page">
                <wp:posOffset>956945</wp:posOffset>
              </wp:positionV>
              <wp:extent cx="6096000" cy="0"/>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636E53" id="Line 5" o:spid="_x0000_s1026" style="position:absolute;z-index:-15897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6pt,75.35pt" to="546pt,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qJFtQEAAGE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" strokeweight=".48pt">
              <w10:wrap anchorx="page" anchory="page"/>
            </v:line>
          </w:pict>
        </mc:Fallback>
      </mc:AlternateContent>
    </w:r>
    <w:r>
      <w:rPr>
        <w:noProof/>
      </w:rPr>
      <mc:AlternateContent>
        <mc:Choice Requires="wps">
          <w:drawing>
            <wp:anchor distT="0" distB="0" distL="114300" distR="114300" simplePos="0" relativeHeight="487419392" behindDoc="1" locked="0" layoutInCell="1" allowOverlap="1" wp14:anchorId="0310DF08" wp14:editId="443AFB69">
              <wp:simplePos x="0" y="0"/>
              <wp:positionH relativeFrom="page">
                <wp:posOffset>826770</wp:posOffset>
              </wp:positionH>
              <wp:positionV relativeFrom="page">
                <wp:posOffset>781050</wp:posOffset>
              </wp:positionV>
              <wp:extent cx="1035685" cy="153670"/>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68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19BA8" w14:textId="77777777" w:rsidR="007E2CC8" w:rsidRDefault="005223EB">
                          <w:pPr>
                            <w:pStyle w:val="BodyText"/>
                            <w:spacing w:before="14"/>
                            <w:ind w:left="20"/>
                          </w:pPr>
                          <w:r>
                            <w:rPr>
                              <w:color w:val="030303"/>
                              <w:w w:val="105"/>
                            </w:rPr>
                            <w:t>GG</w:t>
                          </w:r>
                          <w:r>
                            <w:rPr>
                              <w:color w:val="030303"/>
                              <w:spacing w:val="-12"/>
                              <w:w w:val="105"/>
                            </w:rPr>
                            <w:t xml:space="preserve"> </w:t>
                          </w:r>
                          <w:r>
                            <w:rPr>
                              <w:color w:val="030303"/>
                              <w:w w:val="105"/>
                            </w:rPr>
                            <w:t>119</w:t>
                          </w:r>
                          <w:r>
                            <w:rPr>
                              <w:color w:val="030303"/>
                              <w:spacing w:val="-7"/>
                              <w:w w:val="105"/>
                            </w:rPr>
                            <w:t xml:space="preserve"> </w:t>
                          </w:r>
                          <w:r>
                            <w:rPr>
                              <w:color w:val="030303"/>
                              <w:w w:val="105"/>
                            </w:rPr>
                            <w:t>Revision</w:t>
                          </w:r>
                          <w:r>
                            <w:rPr>
                              <w:color w:val="030303"/>
                              <w:spacing w:val="3"/>
                              <w:w w:val="105"/>
                            </w:rPr>
                            <w:t xml:space="preserve"> </w:t>
                          </w:r>
                          <w:r>
                            <w:rPr>
                              <w:color w:val="030303"/>
                              <w:w w:val="105"/>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10DF08" id="_x0000_t202" coordsize="21600,21600" o:spt="202" path="m,l,21600r21600,l21600,xe">
              <v:stroke joinstyle="miter"/>
              <v:path gradientshapeok="t" o:connecttype="rect"/>
            </v:shapetype>
            <v:shape id="docshape1" o:spid="_x0000_s1026" type="#_x0000_t202" style="position:absolute;margin-left:65.1pt;margin-top:61.5pt;width:81.55pt;height:12.1pt;z-index:-1589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" filled="f" stroked="f">
              <v:textbox inset="0,0,0,0">
                <w:txbxContent>
                  <w:p w14:paraId="61119BA8" w14:textId="77777777" w:rsidR="007E2CC8" w:rsidRDefault="005223EB">
                    <w:pPr>
                      <w:pStyle w:val="BodyText"/>
                      <w:spacing w:before="14"/>
                      <w:ind w:left="20"/>
                    </w:pPr>
                    <w:r>
                      <w:rPr>
                        <w:color w:val="030303"/>
                        <w:w w:val="105"/>
                      </w:rPr>
                      <w:t>GG</w:t>
                    </w:r>
                    <w:r>
                      <w:rPr>
                        <w:color w:val="030303"/>
                        <w:spacing w:val="-12"/>
                        <w:w w:val="105"/>
                      </w:rPr>
                      <w:t xml:space="preserve"> </w:t>
                    </w:r>
                    <w:r>
                      <w:rPr>
                        <w:color w:val="030303"/>
                        <w:w w:val="105"/>
                      </w:rPr>
                      <w:t>119</w:t>
                    </w:r>
                    <w:r>
                      <w:rPr>
                        <w:color w:val="030303"/>
                        <w:spacing w:val="-7"/>
                        <w:w w:val="105"/>
                      </w:rPr>
                      <w:t xml:space="preserve"> </w:t>
                    </w:r>
                    <w:r>
                      <w:rPr>
                        <w:color w:val="030303"/>
                        <w:w w:val="105"/>
                      </w:rPr>
                      <w:t>Revision</w:t>
                    </w:r>
                    <w:r>
                      <w:rPr>
                        <w:color w:val="030303"/>
                        <w:spacing w:val="3"/>
                        <w:w w:val="105"/>
                      </w:rPr>
                      <w:t xml:space="preserve"> </w:t>
                    </w:r>
                    <w:r>
                      <w:rPr>
                        <w:color w:val="030303"/>
                        <w:w w:val="105"/>
                      </w:rPr>
                      <w:t>2</w:t>
                    </w:r>
                  </w:p>
                </w:txbxContent>
              </v:textbox>
              <w10:wrap anchorx="page" anchory="page"/>
            </v:shape>
          </w:pict>
        </mc:Fallback>
      </mc:AlternateContent>
    </w:r>
    <w:r>
      <w:rPr>
        <w:noProof/>
      </w:rPr>
      <mc:AlternateContent>
        <mc:Choice Requires="wps">
          <w:drawing>
            <wp:anchor distT="0" distB="0" distL="114300" distR="114300" simplePos="0" relativeHeight="487419904" behindDoc="1" locked="0" layoutInCell="1" allowOverlap="1" wp14:anchorId="3948D501" wp14:editId="10644B27">
              <wp:simplePos x="0" y="0"/>
              <wp:positionH relativeFrom="page">
                <wp:posOffset>3757930</wp:posOffset>
              </wp:positionH>
              <wp:positionV relativeFrom="page">
                <wp:posOffset>775335</wp:posOffset>
              </wp:positionV>
              <wp:extent cx="3205480" cy="160655"/>
              <wp:effectExtent l="0" t="0" r="0" b="0"/>
              <wp:wrapNone/>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548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9146D" w14:textId="38B495B7" w:rsidR="007E2CC8" w:rsidRDefault="005223EB" w:rsidP="00A20F3F">
                          <w:pPr>
                            <w:pStyle w:val="BodyText"/>
                            <w:spacing w:before="14"/>
                            <w:ind w:left="740" w:firstLine="700"/>
                            <w:rPr>
                              <w:i/>
                              <w:sz w:val="19"/>
                            </w:rPr>
                          </w:pPr>
                          <w:r>
                            <w:rPr>
                              <w:color w:val="030303"/>
                            </w:rPr>
                            <w:t>Road</w:t>
                          </w:r>
                          <w:r>
                            <w:rPr>
                              <w:color w:val="030303"/>
                              <w:spacing w:val="16"/>
                            </w:rPr>
                            <w:t xml:space="preserve"> </w:t>
                          </w:r>
                          <w:r>
                            <w:rPr>
                              <w:color w:val="030303"/>
                            </w:rPr>
                            <w:t>safety</w:t>
                          </w:r>
                          <w:r>
                            <w:rPr>
                              <w:color w:val="030303"/>
                              <w:spacing w:val="17"/>
                            </w:rPr>
                            <w:t xml:space="preserve"> </w:t>
                          </w:r>
                          <w:r>
                            <w:rPr>
                              <w:color w:val="030303"/>
                            </w:rPr>
                            <w:t>audit</w:t>
                          </w:r>
                          <w:r>
                            <w:rPr>
                              <w:color w:val="030303"/>
                              <w:spacing w:val="8"/>
                            </w:rPr>
                            <w:t xml:space="preserve"> </w:t>
                          </w:r>
                          <w:r>
                            <w:rPr>
                              <w:color w:val="030303"/>
                            </w:rPr>
                            <w:t>response</w:t>
                          </w:r>
                          <w:r>
                            <w:rPr>
                              <w:color w:val="030303"/>
                              <w:spacing w:val="25"/>
                            </w:rPr>
                            <w:t xml:space="preserve"> </w:t>
                          </w:r>
                          <w:r>
                            <w:rPr>
                              <w:color w:val="030303"/>
                            </w:rPr>
                            <w:t>report</w:t>
                          </w:r>
                          <w:r>
                            <w:rPr>
                              <w:color w:val="030303"/>
                              <w:spacing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8D501" id="docshape2" o:spid="_x0000_s1027" type="#_x0000_t202" style="position:absolute;margin-left:295.9pt;margin-top:61.05pt;width:252.4pt;height:12.65pt;z-index:-1589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" filled="f" stroked="f">
              <v:textbox inset="0,0,0,0">
                <w:txbxContent>
                  <w:p w14:paraId="7BB9146D" w14:textId="38B495B7" w:rsidR="007E2CC8" w:rsidRDefault="005223EB" w:rsidP="00A20F3F">
                    <w:pPr>
                      <w:pStyle w:val="BodyText"/>
                      <w:spacing w:before="14"/>
                      <w:ind w:left="740" w:firstLine="700"/>
                      <w:rPr>
                        <w:i/>
                        <w:sz w:val="19"/>
                      </w:rPr>
                    </w:pPr>
                    <w:r>
                      <w:rPr>
                        <w:color w:val="030303"/>
                      </w:rPr>
                      <w:t>Road</w:t>
                    </w:r>
                    <w:r>
                      <w:rPr>
                        <w:color w:val="030303"/>
                        <w:spacing w:val="16"/>
                      </w:rPr>
                      <w:t xml:space="preserve"> </w:t>
                    </w:r>
                    <w:r>
                      <w:rPr>
                        <w:color w:val="030303"/>
                      </w:rPr>
                      <w:t>safety</w:t>
                    </w:r>
                    <w:r>
                      <w:rPr>
                        <w:color w:val="030303"/>
                        <w:spacing w:val="17"/>
                      </w:rPr>
                      <w:t xml:space="preserve"> </w:t>
                    </w:r>
                    <w:r>
                      <w:rPr>
                        <w:color w:val="030303"/>
                      </w:rPr>
                      <w:t>audit</w:t>
                    </w:r>
                    <w:r>
                      <w:rPr>
                        <w:color w:val="030303"/>
                        <w:spacing w:val="8"/>
                      </w:rPr>
                      <w:t xml:space="preserve"> </w:t>
                    </w:r>
                    <w:r>
                      <w:rPr>
                        <w:color w:val="030303"/>
                      </w:rPr>
                      <w:t>response</w:t>
                    </w:r>
                    <w:r>
                      <w:rPr>
                        <w:color w:val="030303"/>
                        <w:spacing w:val="25"/>
                      </w:rPr>
                      <w:t xml:space="preserve"> </w:t>
                    </w:r>
                    <w:r>
                      <w:rPr>
                        <w:color w:val="030303"/>
                      </w:rPr>
                      <w:t>report</w:t>
                    </w:r>
                    <w:r>
                      <w:rPr>
                        <w:color w:val="030303"/>
                        <w:spacing w:val="18"/>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967C98"/>
    <w:multiLevelType w:val="hybridMultilevel"/>
    <w:tmpl w:val="28D02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4D931BF"/>
    <w:multiLevelType w:val="hybridMultilevel"/>
    <w:tmpl w:val="6E542C4E"/>
    <w:lvl w:ilvl="0" w:tplc="3AA0715A">
      <w:start w:val="1"/>
      <w:numFmt w:val="decimal"/>
      <w:lvlText w:val="%1)"/>
      <w:lvlJc w:val="left"/>
      <w:pPr>
        <w:ind w:left="403" w:hanging="262"/>
        <w:jc w:val="left"/>
      </w:pPr>
      <w:rPr>
        <w:rFonts w:ascii="Arial" w:eastAsia="Arial" w:hAnsi="Arial" w:cs="Arial" w:hint="default"/>
        <w:b/>
        <w:bCs/>
        <w:i w:val="0"/>
        <w:iCs w:val="0"/>
        <w:color w:val="030303"/>
        <w:spacing w:val="-1"/>
        <w:w w:val="105"/>
        <w:sz w:val="18"/>
        <w:szCs w:val="18"/>
      </w:rPr>
    </w:lvl>
    <w:lvl w:ilvl="1" w:tplc="2AA0BF64">
      <w:numFmt w:val="bullet"/>
      <w:lvlText w:val="•"/>
      <w:lvlJc w:val="left"/>
      <w:pPr>
        <w:ind w:left="1212" w:hanging="262"/>
      </w:pPr>
      <w:rPr>
        <w:rFonts w:hint="default"/>
      </w:rPr>
    </w:lvl>
    <w:lvl w:ilvl="2" w:tplc="F4B44B76">
      <w:numFmt w:val="bullet"/>
      <w:lvlText w:val="•"/>
      <w:lvlJc w:val="left"/>
      <w:pPr>
        <w:ind w:left="2025" w:hanging="262"/>
      </w:pPr>
      <w:rPr>
        <w:rFonts w:hint="default"/>
      </w:rPr>
    </w:lvl>
    <w:lvl w:ilvl="3" w:tplc="5F849EEE">
      <w:numFmt w:val="bullet"/>
      <w:lvlText w:val="•"/>
      <w:lvlJc w:val="left"/>
      <w:pPr>
        <w:ind w:left="2838" w:hanging="262"/>
      </w:pPr>
      <w:rPr>
        <w:rFonts w:hint="default"/>
      </w:rPr>
    </w:lvl>
    <w:lvl w:ilvl="4" w:tplc="B24CBF14">
      <w:numFmt w:val="bullet"/>
      <w:lvlText w:val="•"/>
      <w:lvlJc w:val="left"/>
      <w:pPr>
        <w:ind w:left="3651" w:hanging="262"/>
      </w:pPr>
      <w:rPr>
        <w:rFonts w:hint="default"/>
      </w:rPr>
    </w:lvl>
    <w:lvl w:ilvl="5" w:tplc="EDAEF246">
      <w:numFmt w:val="bullet"/>
      <w:lvlText w:val="•"/>
      <w:lvlJc w:val="left"/>
      <w:pPr>
        <w:ind w:left="4464" w:hanging="262"/>
      </w:pPr>
      <w:rPr>
        <w:rFonts w:hint="default"/>
      </w:rPr>
    </w:lvl>
    <w:lvl w:ilvl="6" w:tplc="EAAA054A">
      <w:numFmt w:val="bullet"/>
      <w:lvlText w:val="•"/>
      <w:lvlJc w:val="left"/>
      <w:pPr>
        <w:ind w:left="5277" w:hanging="262"/>
      </w:pPr>
      <w:rPr>
        <w:rFonts w:hint="default"/>
      </w:rPr>
    </w:lvl>
    <w:lvl w:ilvl="7" w:tplc="69844A2E">
      <w:numFmt w:val="bullet"/>
      <w:lvlText w:val="•"/>
      <w:lvlJc w:val="left"/>
      <w:pPr>
        <w:ind w:left="6090" w:hanging="262"/>
      </w:pPr>
      <w:rPr>
        <w:rFonts w:hint="default"/>
      </w:rPr>
    </w:lvl>
    <w:lvl w:ilvl="8" w:tplc="3AF2E3E2">
      <w:numFmt w:val="bullet"/>
      <w:lvlText w:val="•"/>
      <w:lvlJc w:val="left"/>
      <w:pPr>
        <w:ind w:left="6903" w:hanging="262"/>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CC8"/>
    <w:rsid w:val="00051A44"/>
    <w:rsid w:val="000B684F"/>
    <w:rsid w:val="00113452"/>
    <w:rsid w:val="00160FE8"/>
    <w:rsid w:val="00216AE9"/>
    <w:rsid w:val="00255FE8"/>
    <w:rsid w:val="002843E0"/>
    <w:rsid w:val="00375C9A"/>
    <w:rsid w:val="004054FC"/>
    <w:rsid w:val="0042014A"/>
    <w:rsid w:val="0044416D"/>
    <w:rsid w:val="004A5B73"/>
    <w:rsid w:val="004B0CD3"/>
    <w:rsid w:val="005223EB"/>
    <w:rsid w:val="00550617"/>
    <w:rsid w:val="00597E8B"/>
    <w:rsid w:val="005F6EEC"/>
    <w:rsid w:val="006A42C5"/>
    <w:rsid w:val="0070036A"/>
    <w:rsid w:val="00715035"/>
    <w:rsid w:val="0072120E"/>
    <w:rsid w:val="0077493F"/>
    <w:rsid w:val="0079719E"/>
    <w:rsid w:val="007C32C2"/>
    <w:rsid w:val="007E2CC8"/>
    <w:rsid w:val="0084369F"/>
    <w:rsid w:val="00851A9D"/>
    <w:rsid w:val="00853B0F"/>
    <w:rsid w:val="00881B5E"/>
    <w:rsid w:val="00890571"/>
    <w:rsid w:val="008F749A"/>
    <w:rsid w:val="00925D4E"/>
    <w:rsid w:val="00A20F3F"/>
    <w:rsid w:val="00A6192D"/>
    <w:rsid w:val="00AD3B6D"/>
    <w:rsid w:val="00B06C65"/>
    <w:rsid w:val="00B21187"/>
    <w:rsid w:val="00B32A93"/>
    <w:rsid w:val="00BF5D71"/>
    <w:rsid w:val="00C024FC"/>
    <w:rsid w:val="00C92EFA"/>
    <w:rsid w:val="00D471BB"/>
    <w:rsid w:val="00D73681"/>
    <w:rsid w:val="00D92A03"/>
    <w:rsid w:val="00E44966"/>
    <w:rsid w:val="00E6100B"/>
    <w:rsid w:val="00EA0F6E"/>
    <w:rsid w:val="00F06A47"/>
    <w:rsid w:val="00F16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A16BE"/>
  <w15:docId w15:val="{9DADD2F9-F674-413F-A46F-FBF3DBD9D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100"/>
      <w:outlineLvl w:val="0"/>
    </w:pPr>
    <w:rPr>
      <w:b/>
      <w:bCs/>
    </w:rPr>
  </w:style>
  <w:style w:type="paragraph" w:styleId="Heading5">
    <w:name w:val="heading 5"/>
    <w:basedOn w:val="Normal"/>
    <w:next w:val="Normal"/>
    <w:link w:val="Heading5Char"/>
    <w:uiPriority w:val="9"/>
    <w:semiHidden/>
    <w:unhideWhenUsed/>
    <w:qFormat/>
    <w:rsid w:val="00F06A47"/>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
    </w:pPr>
    <w:rPr>
      <w:sz w:val="18"/>
      <w:szCs w:val="18"/>
    </w:rPr>
  </w:style>
  <w:style w:type="paragraph" w:styleId="Title">
    <w:name w:val="Title"/>
    <w:basedOn w:val="Normal"/>
    <w:uiPriority w:val="10"/>
    <w:qFormat/>
    <w:pPr>
      <w:spacing w:before="117"/>
      <w:ind w:left="1169" w:right="103" w:hanging="1058"/>
    </w:pPr>
    <w:rPr>
      <w:b/>
      <w:bCs/>
      <w:sz w:val="26"/>
      <w:szCs w:val="2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20F3F"/>
    <w:pPr>
      <w:tabs>
        <w:tab w:val="center" w:pos="4513"/>
        <w:tab w:val="right" w:pos="9026"/>
      </w:tabs>
    </w:pPr>
  </w:style>
  <w:style w:type="character" w:customStyle="1" w:styleId="HeaderChar">
    <w:name w:val="Header Char"/>
    <w:basedOn w:val="DefaultParagraphFont"/>
    <w:link w:val="Header"/>
    <w:uiPriority w:val="99"/>
    <w:rsid w:val="00A20F3F"/>
    <w:rPr>
      <w:rFonts w:ascii="Arial" w:eastAsia="Arial" w:hAnsi="Arial" w:cs="Arial"/>
    </w:rPr>
  </w:style>
  <w:style w:type="paragraph" w:styleId="Footer">
    <w:name w:val="footer"/>
    <w:basedOn w:val="Normal"/>
    <w:link w:val="FooterChar"/>
    <w:uiPriority w:val="99"/>
    <w:unhideWhenUsed/>
    <w:rsid w:val="00A20F3F"/>
    <w:pPr>
      <w:tabs>
        <w:tab w:val="center" w:pos="4513"/>
        <w:tab w:val="right" w:pos="9026"/>
      </w:tabs>
    </w:pPr>
  </w:style>
  <w:style w:type="character" w:customStyle="1" w:styleId="FooterChar">
    <w:name w:val="Footer Char"/>
    <w:basedOn w:val="DefaultParagraphFont"/>
    <w:link w:val="Footer"/>
    <w:uiPriority w:val="99"/>
    <w:rsid w:val="00A20F3F"/>
    <w:rPr>
      <w:rFonts w:ascii="Arial" w:eastAsia="Arial" w:hAnsi="Arial" w:cs="Arial"/>
    </w:rPr>
  </w:style>
  <w:style w:type="character" w:customStyle="1" w:styleId="Heading5Char">
    <w:name w:val="Heading 5 Char"/>
    <w:basedOn w:val="DefaultParagraphFont"/>
    <w:link w:val="Heading5"/>
    <w:uiPriority w:val="9"/>
    <w:semiHidden/>
    <w:rsid w:val="00F06A47"/>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452851">
      <w:bodyDiv w:val="1"/>
      <w:marLeft w:val="0"/>
      <w:marRight w:val="0"/>
      <w:marTop w:val="0"/>
      <w:marBottom w:val="0"/>
      <w:divBdr>
        <w:top w:val="none" w:sz="0" w:space="0" w:color="auto"/>
        <w:left w:val="none" w:sz="0" w:space="0" w:color="auto"/>
        <w:bottom w:val="none" w:sz="0" w:space="0" w:color="auto"/>
        <w:right w:val="none" w:sz="0" w:space="0" w:color="auto"/>
      </w:divBdr>
    </w:div>
    <w:div w:id="506137359">
      <w:bodyDiv w:val="1"/>
      <w:marLeft w:val="0"/>
      <w:marRight w:val="0"/>
      <w:marTop w:val="0"/>
      <w:marBottom w:val="0"/>
      <w:divBdr>
        <w:top w:val="none" w:sz="0" w:space="0" w:color="auto"/>
        <w:left w:val="none" w:sz="0" w:space="0" w:color="auto"/>
        <w:bottom w:val="none" w:sz="0" w:space="0" w:color="auto"/>
        <w:right w:val="none" w:sz="0" w:space="0" w:color="auto"/>
      </w:divBdr>
    </w:div>
    <w:div w:id="832796629">
      <w:bodyDiv w:val="1"/>
      <w:marLeft w:val="0"/>
      <w:marRight w:val="0"/>
      <w:marTop w:val="0"/>
      <w:marBottom w:val="0"/>
      <w:divBdr>
        <w:top w:val="none" w:sz="0" w:space="0" w:color="auto"/>
        <w:left w:val="none" w:sz="0" w:space="0" w:color="auto"/>
        <w:bottom w:val="none" w:sz="0" w:space="0" w:color="auto"/>
        <w:right w:val="none" w:sz="0" w:space="0" w:color="auto"/>
      </w:divBdr>
    </w:div>
    <w:div w:id="1047951931">
      <w:bodyDiv w:val="1"/>
      <w:marLeft w:val="0"/>
      <w:marRight w:val="0"/>
      <w:marTop w:val="0"/>
      <w:marBottom w:val="0"/>
      <w:divBdr>
        <w:top w:val="none" w:sz="0" w:space="0" w:color="auto"/>
        <w:left w:val="none" w:sz="0" w:space="0" w:color="auto"/>
        <w:bottom w:val="none" w:sz="0" w:space="0" w:color="auto"/>
        <w:right w:val="none" w:sz="0" w:space="0" w:color="auto"/>
      </w:divBdr>
    </w:div>
    <w:div w:id="1821146547">
      <w:bodyDiv w:val="1"/>
      <w:marLeft w:val="0"/>
      <w:marRight w:val="0"/>
      <w:marTop w:val="0"/>
      <w:marBottom w:val="0"/>
      <w:divBdr>
        <w:top w:val="none" w:sz="0" w:space="0" w:color="auto"/>
        <w:left w:val="none" w:sz="0" w:space="0" w:color="auto"/>
        <w:bottom w:val="none" w:sz="0" w:space="0" w:color="auto"/>
        <w:right w:val="none" w:sz="0" w:space="0" w:color="auto"/>
      </w:divBdr>
    </w:div>
    <w:div w:id="2063558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Amended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D5EBF02B-B9F1-4DC3-A416-4B93A8FCBBFE}"/>
</file>

<file path=customXml/itemProps2.xml><?xml version="1.0" encoding="utf-8"?>
<ds:datastoreItem xmlns:ds="http://schemas.openxmlformats.org/officeDocument/2006/customXml" ds:itemID="{597BEC7F-F239-442C-95E6-0B2F50D24ED6}"/>
</file>

<file path=customXml/itemProps3.xml><?xml version="1.0" encoding="utf-8"?>
<ds:datastoreItem xmlns:ds="http://schemas.openxmlformats.org/officeDocument/2006/customXml" ds:itemID="{4DEAB320-7676-40F1-B8E6-40844F245199}"/>
</file>

<file path=docProps/app.xml><?xml version="1.0" encoding="utf-8"?>
<Properties xmlns="http://schemas.openxmlformats.org/officeDocument/2006/extended-properties" xmlns:vt="http://schemas.openxmlformats.org/officeDocument/2006/docPropsVTypes">
  <Template>Normal.dotm</Template>
  <TotalTime>93</TotalTime>
  <Pages>10</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GG 119 revision 2 Road safety audit-web (1).pdf</vt:lpstr>
    </vt:vector>
  </TitlesOfParts>
  <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 119 revision 2 Road safety audit-web (1).pdf</dc:title>
  <dc:creator>dbell</dc:creator>
  <cp:lastModifiedBy>Rik Binnersley</cp:lastModifiedBy>
  <cp:revision>3</cp:revision>
  <dcterms:created xsi:type="dcterms:W3CDTF">2022-03-30T07:13:00Z</dcterms:created>
  <dcterms:modified xsi:type="dcterms:W3CDTF">2022-03-30T08:43:00Z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2020-06-03T00:00:00Z</vt:filetime>
  </property>
  <property fmtid="{D5CDD505-2E9C-101B-9397-08002B2CF9AE}" pid="3" name="LastSaved">
    <vt:filetime>2021-06-09T00:00:00Z</vt:filetime>
  </property>
  <property fmtid="{D5CDD505-2E9C-101B-9397-08002B2CF9AE}" pid="4" name="ContentTypeId">
    <vt:lpwstr>0x01010084F35F844C555749A4A584284E5541DC</vt:lpwstr>
  </property>
</Properties>
</file>