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CB8BE" w14:textId="77777777" w:rsidR="006A5219" w:rsidRDefault="00511EBB">
      <w:r>
        <w:rPr>
          <w:rFonts w:ascii="Century Gothic" w:hAnsi="Century Gothic"/>
          <w:b/>
          <w:noProof/>
          <w:lang w:eastAsia="en-GB"/>
        </w:rPr>
        <mc:AlternateContent>
          <mc:Choice Requires="wps">
            <w:drawing>
              <wp:anchor distT="0" distB="0" distL="114300" distR="114300" simplePos="0" relativeHeight="251660288" behindDoc="0" locked="0" layoutInCell="1" allowOverlap="1" wp14:anchorId="40AA0BE0" wp14:editId="5696578E">
                <wp:simplePos x="0" y="0"/>
                <wp:positionH relativeFrom="column">
                  <wp:posOffset>-914400</wp:posOffset>
                </wp:positionH>
                <wp:positionV relativeFrom="paragraph">
                  <wp:posOffset>0</wp:posOffset>
                </wp:positionV>
                <wp:extent cx="7543800" cy="0"/>
                <wp:effectExtent l="0" t="0" r="0" b="0"/>
                <wp:wrapNone/>
                <wp:docPr id="1" name="Straight Connector 5"/>
                <wp:cNvGraphicFramePr/>
                <a:graphic xmlns:a="http://schemas.openxmlformats.org/drawingml/2006/main">
                  <a:graphicData uri="http://schemas.microsoft.com/office/word/2010/wordprocessingShape">
                    <wps:wsp>
                      <wps:cNvCnPr/>
                      <wps:spPr>
                        <a:xfrm>
                          <a:off x="0" y="0"/>
                          <a:ext cx="7543800" cy="0"/>
                        </a:xfrm>
                        <a:prstGeom prst="straightConnector1">
                          <a:avLst/>
                        </a:prstGeom>
                        <a:noFill/>
                        <a:ln w="9528" cap="flat">
                          <a:solidFill>
                            <a:srgbClr val="4A7EBB"/>
                          </a:solidFill>
                          <a:prstDash val="solid"/>
                          <a:miter/>
                        </a:ln>
                      </wps:spPr>
                      <wps:bodyPr/>
                    </wps:wsp>
                  </a:graphicData>
                </a:graphic>
              </wp:anchor>
            </w:drawing>
          </mc:Choice>
          <mc:Fallback xmlns:mo="http://schemas.microsoft.com/office/mac/office/2008/main" xmlns:mv="urn:schemas-microsoft-com:mac:vml" xmlns:a="http://schemas.openxmlformats.org/drawingml/2006/main">
            <w:pict w14:anchorId="0B703DE4">
              <v:shapetype id="_x0000_t32" coordsize="21600,21600" o:oned="t" filled="f" o:spt="32" path="m,l21600,21600e" w14:anchorId="3A5940A3">
                <v:path fillok="f" arrowok="t" o:connecttype="none"/>
                <o:lock v:ext="edit" shapetype="t"/>
              </v:shapetype>
              <v:shape id="Straight Connector 5" style="position:absolute;margin-left:-1in;margin-top:0;width:594pt;height:0;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26467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">
                <v:stroke joinstyle="miter"/>
              </v:shape>
            </w:pict>
          </mc:Fallback>
        </mc:AlternateContent>
      </w:r>
    </w:p>
    <w:p w14:paraId="2D882B8A" w14:textId="33952CFD" w:rsidR="006A5219" w:rsidRDefault="00CC28A6">
      <w:pPr>
        <w:pStyle w:val="ListParagraph"/>
        <w:numPr>
          <w:ilvl w:val="0"/>
          <w:numId w:val="1"/>
        </w:numPr>
        <w:rPr>
          <w:rFonts w:ascii="Century Gothic" w:hAnsi="Century Gothic"/>
          <w:b/>
        </w:rPr>
      </w:pPr>
      <w:r>
        <w:rPr>
          <w:rFonts w:ascii="Century Gothic" w:hAnsi="Century Gothic"/>
          <w:b/>
        </w:rPr>
        <w:t>INTRODUCTION</w:t>
      </w:r>
    </w:p>
    <w:p w14:paraId="04040D3D" w14:textId="2F62BF6F" w:rsidR="00CC28A6" w:rsidRPr="00804905" w:rsidRDefault="006E6F75" w:rsidP="00804905">
      <w:pPr>
        <w:pStyle w:val="NoSpacing"/>
        <w:numPr>
          <w:ilvl w:val="1"/>
          <w:numId w:val="2"/>
        </w:numPr>
        <w:jc w:val="both"/>
        <w:rPr>
          <w:rFonts w:ascii="Century Gothic" w:hAnsi="Century Gothic"/>
          <w:b/>
        </w:rPr>
      </w:pPr>
      <w:r w:rsidRPr="006C7CD4">
        <w:rPr>
          <w:rFonts w:ascii="Century Gothic" w:hAnsi="Century Gothic"/>
        </w:rPr>
        <w:t xml:space="preserve">The application site is </w:t>
      </w:r>
      <w:r w:rsidR="00804905">
        <w:rPr>
          <w:rFonts w:ascii="Century Gothic" w:hAnsi="Century Gothic"/>
        </w:rPr>
        <w:t xml:space="preserve">an agricultural holding situated to the north of the village of </w:t>
      </w:r>
      <w:proofErr w:type="spellStart"/>
      <w:r w:rsidR="00804905">
        <w:rPr>
          <w:rFonts w:ascii="Century Gothic" w:hAnsi="Century Gothic"/>
        </w:rPr>
        <w:t>Hoylanswaine</w:t>
      </w:r>
      <w:proofErr w:type="spellEnd"/>
      <w:r w:rsidR="00804905">
        <w:rPr>
          <w:rFonts w:ascii="Century Gothic" w:hAnsi="Century Gothic"/>
        </w:rPr>
        <w:t>. The host building is a farmhouse which was constructed within the last twenty years.</w:t>
      </w:r>
    </w:p>
    <w:p w14:paraId="03D4052A" w14:textId="77D6CA69" w:rsidR="00804905" w:rsidRDefault="00804905" w:rsidP="00804905">
      <w:pPr>
        <w:pStyle w:val="NoSpacing"/>
        <w:jc w:val="both"/>
        <w:rPr>
          <w:rFonts w:ascii="Century Gothic" w:hAnsi="Century Gothic"/>
        </w:rPr>
      </w:pPr>
    </w:p>
    <w:p w14:paraId="06201A28" w14:textId="0C582E93" w:rsidR="00804905" w:rsidRPr="00804905" w:rsidRDefault="00804905" w:rsidP="00804905">
      <w:pPr>
        <w:pStyle w:val="NoSpacing"/>
        <w:ind w:left="720" w:hanging="720"/>
        <w:jc w:val="both"/>
        <w:rPr>
          <w:rFonts w:ascii="Century Gothic" w:hAnsi="Century Gothic"/>
          <w:b/>
          <w:bCs/>
        </w:rPr>
      </w:pPr>
      <w:r w:rsidRPr="00804905">
        <w:rPr>
          <w:rFonts w:ascii="Century Gothic" w:hAnsi="Century Gothic"/>
          <w:b/>
          <w:bCs/>
        </w:rPr>
        <w:t>1.2</w:t>
      </w:r>
      <w:r>
        <w:rPr>
          <w:rFonts w:ascii="Century Gothic" w:hAnsi="Century Gothic"/>
          <w:b/>
          <w:bCs/>
        </w:rPr>
        <w:tab/>
      </w:r>
      <w:r w:rsidRPr="00804905">
        <w:rPr>
          <w:rFonts w:ascii="Century Gothic" w:hAnsi="Century Gothic"/>
        </w:rPr>
        <w:t>T</w:t>
      </w:r>
      <w:r>
        <w:rPr>
          <w:rFonts w:ascii="Century Gothic" w:hAnsi="Century Gothic"/>
        </w:rPr>
        <w:t xml:space="preserve">his </w:t>
      </w:r>
      <w:r w:rsidR="00A22CF5">
        <w:rPr>
          <w:rFonts w:ascii="Century Gothic" w:hAnsi="Century Gothic"/>
        </w:rPr>
        <w:t>a</w:t>
      </w:r>
      <w:r w:rsidR="00130FBE">
        <w:rPr>
          <w:rFonts w:ascii="Century Gothic" w:hAnsi="Century Gothic"/>
        </w:rPr>
        <w:t xml:space="preserve">pplication seeks </w:t>
      </w:r>
      <w:r w:rsidR="001B5B70">
        <w:rPr>
          <w:rFonts w:ascii="Century Gothic" w:hAnsi="Century Gothic"/>
        </w:rPr>
        <w:t xml:space="preserve">prior </w:t>
      </w:r>
      <w:r w:rsidR="00130FBE">
        <w:rPr>
          <w:rFonts w:ascii="Century Gothic" w:hAnsi="Century Gothic"/>
        </w:rPr>
        <w:t>approval for an agricultural building.</w:t>
      </w:r>
    </w:p>
    <w:p w14:paraId="0B0B7B90" w14:textId="77777777" w:rsidR="00804905" w:rsidRDefault="00804905" w:rsidP="1670141B">
      <w:pPr>
        <w:rPr>
          <w:rFonts w:ascii="Century Gothic" w:hAnsi="Century Gothic"/>
          <w:b/>
          <w:bCs/>
        </w:rPr>
      </w:pPr>
    </w:p>
    <w:p w14:paraId="74B6356D" w14:textId="3310153C" w:rsidR="006A5219" w:rsidRDefault="00703FAD" w:rsidP="1670141B">
      <w:pPr>
        <w:rPr>
          <w:rFonts w:ascii="Century Gothic" w:hAnsi="Century Gothic"/>
          <w:b/>
          <w:bCs/>
        </w:rPr>
      </w:pPr>
      <w:r w:rsidRPr="1670141B">
        <w:rPr>
          <w:rFonts w:ascii="Century Gothic" w:hAnsi="Century Gothic"/>
          <w:b/>
          <w:bCs/>
        </w:rPr>
        <w:t>2</w:t>
      </w:r>
      <w:r w:rsidR="009B69C8" w:rsidRPr="1670141B">
        <w:rPr>
          <w:rFonts w:ascii="Century Gothic" w:hAnsi="Century Gothic"/>
          <w:b/>
          <w:bCs/>
        </w:rPr>
        <w:t xml:space="preserve">.0     </w:t>
      </w:r>
      <w:r w:rsidR="009B69C8">
        <w:rPr>
          <w:rFonts w:ascii="Century Gothic" w:hAnsi="Century Gothic"/>
          <w:b/>
        </w:rPr>
        <w:tab/>
      </w:r>
      <w:r w:rsidR="00511EBB" w:rsidRPr="1670141B">
        <w:rPr>
          <w:rFonts w:ascii="Century Gothic" w:hAnsi="Century Gothic"/>
          <w:b/>
          <w:bCs/>
        </w:rPr>
        <w:t>ACCESS STATEMENT</w:t>
      </w:r>
    </w:p>
    <w:p w14:paraId="2C6BE167" w14:textId="0948366B" w:rsidR="006E6F75" w:rsidRDefault="00703FAD" w:rsidP="006C7CD4">
      <w:pPr>
        <w:ind w:left="720" w:hanging="720"/>
        <w:rPr>
          <w:rFonts w:ascii="Century Gothic" w:hAnsi="Century Gothic"/>
        </w:rPr>
      </w:pPr>
      <w:r>
        <w:rPr>
          <w:rFonts w:ascii="Century Gothic" w:hAnsi="Century Gothic"/>
        </w:rPr>
        <w:t>2</w:t>
      </w:r>
      <w:r w:rsidR="00D601BA">
        <w:rPr>
          <w:rFonts w:ascii="Century Gothic" w:hAnsi="Century Gothic"/>
        </w:rPr>
        <w:t>.</w:t>
      </w:r>
      <w:r w:rsidR="00050B16">
        <w:rPr>
          <w:rFonts w:ascii="Century Gothic" w:hAnsi="Century Gothic"/>
        </w:rPr>
        <w:t xml:space="preserve">1     </w:t>
      </w:r>
      <w:r w:rsidR="006C7CD4">
        <w:rPr>
          <w:rFonts w:ascii="Century Gothic" w:hAnsi="Century Gothic"/>
        </w:rPr>
        <w:t xml:space="preserve">  </w:t>
      </w:r>
      <w:r w:rsidR="00804905">
        <w:rPr>
          <w:rFonts w:ascii="Century Gothic" w:hAnsi="Century Gothic"/>
        </w:rPr>
        <w:t xml:space="preserve">The site access from </w:t>
      </w:r>
      <w:r w:rsidR="00130FBE">
        <w:rPr>
          <w:rFonts w:ascii="Century Gothic" w:hAnsi="Century Gothic"/>
        </w:rPr>
        <w:t>Barnsley Road will be retained.</w:t>
      </w:r>
    </w:p>
    <w:p w14:paraId="6A0635D4" w14:textId="77777777" w:rsidR="00703FAD" w:rsidRDefault="00703FAD" w:rsidP="00703FAD">
      <w:pPr>
        <w:ind w:left="720" w:hanging="720"/>
        <w:rPr>
          <w:rFonts w:ascii="Century Gothic" w:hAnsi="Century Gothic"/>
        </w:rPr>
      </w:pPr>
    </w:p>
    <w:p w14:paraId="5C96E94F" w14:textId="13CA377F" w:rsidR="006A5219" w:rsidRDefault="00703FAD" w:rsidP="1670141B">
      <w:pPr>
        <w:rPr>
          <w:rFonts w:ascii="Century Gothic" w:hAnsi="Century Gothic"/>
          <w:b/>
          <w:bCs/>
        </w:rPr>
      </w:pPr>
      <w:r w:rsidRPr="1670141B">
        <w:rPr>
          <w:rFonts w:ascii="Century Gothic" w:hAnsi="Century Gothic"/>
          <w:b/>
          <w:bCs/>
        </w:rPr>
        <w:t>3</w:t>
      </w:r>
      <w:r w:rsidR="00D601BA" w:rsidRPr="1670141B">
        <w:rPr>
          <w:rFonts w:ascii="Century Gothic" w:hAnsi="Century Gothic"/>
          <w:b/>
          <w:bCs/>
        </w:rPr>
        <w:t>.</w:t>
      </w:r>
      <w:r w:rsidR="00511EBB" w:rsidRPr="1670141B">
        <w:rPr>
          <w:rFonts w:ascii="Century Gothic" w:hAnsi="Century Gothic"/>
          <w:b/>
          <w:bCs/>
        </w:rPr>
        <w:t xml:space="preserve">0     </w:t>
      </w:r>
      <w:r w:rsidR="00511EBB">
        <w:rPr>
          <w:rFonts w:ascii="Century Gothic" w:hAnsi="Century Gothic"/>
          <w:b/>
        </w:rPr>
        <w:tab/>
      </w:r>
      <w:r w:rsidR="00511EBB" w:rsidRPr="1670141B">
        <w:rPr>
          <w:rFonts w:ascii="Century Gothic" w:hAnsi="Century Gothic"/>
          <w:b/>
          <w:bCs/>
        </w:rPr>
        <w:t>DESIGN STATEMENT</w:t>
      </w:r>
    </w:p>
    <w:p w14:paraId="24816BDE" w14:textId="25863E25" w:rsidR="006A5219" w:rsidRDefault="00703FAD" w:rsidP="1670141B">
      <w:pPr>
        <w:ind w:left="720" w:hanging="720"/>
        <w:rPr>
          <w:rFonts w:ascii="Century Gothic" w:hAnsi="Century Gothic"/>
        </w:rPr>
      </w:pPr>
      <w:r>
        <w:rPr>
          <w:rFonts w:ascii="Century Gothic" w:hAnsi="Century Gothic"/>
        </w:rPr>
        <w:t>3</w:t>
      </w:r>
      <w:r w:rsidR="00D601BA">
        <w:rPr>
          <w:rFonts w:ascii="Century Gothic" w:hAnsi="Century Gothic"/>
        </w:rPr>
        <w:t>.</w:t>
      </w:r>
      <w:r w:rsidR="00511EBB">
        <w:rPr>
          <w:rFonts w:ascii="Century Gothic" w:hAnsi="Century Gothic"/>
        </w:rPr>
        <w:t xml:space="preserve">1      </w:t>
      </w:r>
      <w:r w:rsidR="00511EBB">
        <w:rPr>
          <w:rFonts w:ascii="Century Gothic" w:hAnsi="Century Gothic"/>
        </w:rPr>
        <w:tab/>
      </w:r>
      <w:r w:rsidR="00511EBB" w:rsidRPr="1670141B">
        <w:rPr>
          <w:rFonts w:ascii="Century Gothic" w:hAnsi="Century Gothic"/>
          <w:b/>
          <w:bCs/>
        </w:rPr>
        <w:t>Context;</w:t>
      </w:r>
      <w:r w:rsidR="00511EBB">
        <w:rPr>
          <w:rFonts w:ascii="Century Gothic" w:hAnsi="Century Gothic"/>
        </w:rPr>
        <w:t xml:space="preserve"> </w:t>
      </w:r>
    </w:p>
    <w:p w14:paraId="1413FA45" w14:textId="33DF57D9" w:rsidR="006A5219" w:rsidRDefault="00D601BA" w:rsidP="004D5588">
      <w:pPr>
        <w:ind w:left="720" w:hanging="720"/>
      </w:pPr>
      <w:r>
        <w:rPr>
          <w:rFonts w:ascii="Century Gothic" w:hAnsi="Century Gothic"/>
        </w:rPr>
        <w:t xml:space="preserve">           The</w:t>
      </w:r>
      <w:r w:rsidR="00741813">
        <w:rPr>
          <w:rFonts w:ascii="Century Gothic" w:hAnsi="Century Gothic"/>
        </w:rPr>
        <w:t xml:space="preserve"> </w:t>
      </w:r>
      <w:r w:rsidR="006C7CD4">
        <w:rPr>
          <w:rFonts w:ascii="Century Gothic" w:hAnsi="Century Gothic"/>
        </w:rPr>
        <w:t xml:space="preserve">application site </w:t>
      </w:r>
      <w:r w:rsidR="005330B0">
        <w:rPr>
          <w:rFonts w:ascii="Century Gothic" w:hAnsi="Century Gothic"/>
        </w:rPr>
        <w:t>is in</w:t>
      </w:r>
      <w:r w:rsidR="00804905">
        <w:rPr>
          <w:rFonts w:ascii="Century Gothic" w:hAnsi="Century Gothic"/>
        </w:rPr>
        <w:t xml:space="preserve"> an agricultural landscape to the north of Hoylandswaine village. The land slopes from north to south which affords views across the valley to Silkstone. The landscape is the product of livestock farming and </w:t>
      </w:r>
      <w:r w:rsidR="005330B0">
        <w:rPr>
          <w:rFonts w:ascii="Century Gothic" w:hAnsi="Century Gothic"/>
        </w:rPr>
        <w:t>includes</w:t>
      </w:r>
      <w:r w:rsidR="00804905">
        <w:rPr>
          <w:rFonts w:ascii="Century Gothic" w:hAnsi="Century Gothic"/>
        </w:rPr>
        <w:t xml:space="preserve"> extensive areas of mature woodland</w:t>
      </w:r>
      <w:r w:rsidR="00C00440">
        <w:rPr>
          <w:rFonts w:ascii="Century Gothic" w:hAnsi="Century Gothic"/>
        </w:rPr>
        <w:t>.</w:t>
      </w:r>
    </w:p>
    <w:p w14:paraId="5505FB82" w14:textId="69D30E57" w:rsidR="00703FAD" w:rsidRDefault="000B0796" w:rsidP="1670141B">
      <w:pPr>
        <w:rPr>
          <w:rFonts w:ascii="Century Gothic" w:hAnsi="Century Gothic"/>
        </w:rPr>
      </w:pPr>
      <w:r>
        <w:rPr>
          <w:rFonts w:ascii="Century Gothic" w:hAnsi="Century Gothic"/>
        </w:rPr>
        <w:t>3</w:t>
      </w:r>
      <w:r w:rsidR="00643E28">
        <w:rPr>
          <w:rFonts w:ascii="Century Gothic" w:hAnsi="Century Gothic"/>
        </w:rPr>
        <w:t>.</w:t>
      </w:r>
      <w:r w:rsidR="00511EBB">
        <w:rPr>
          <w:rFonts w:ascii="Century Gothic" w:hAnsi="Century Gothic"/>
        </w:rPr>
        <w:t xml:space="preserve">2       </w:t>
      </w:r>
      <w:r w:rsidR="00703FAD" w:rsidRPr="1670141B">
        <w:rPr>
          <w:rFonts w:ascii="Century Gothic" w:hAnsi="Century Gothic"/>
          <w:b/>
          <w:bCs/>
        </w:rPr>
        <w:t>Amount;</w:t>
      </w:r>
      <w:r w:rsidR="00703FAD">
        <w:rPr>
          <w:rFonts w:ascii="Century Gothic" w:hAnsi="Century Gothic"/>
        </w:rPr>
        <w:t xml:space="preserve"> </w:t>
      </w:r>
    </w:p>
    <w:p w14:paraId="671B13B8" w14:textId="0E3474FC" w:rsidR="006A5219" w:rsidRDefault="00703FAD" w:rsidP="00703FAD">
      <w:pPr>
        <w:ind w:left="720"/>
        <w:rPr>
          <w:rFonts w:ascii="Century Gothic" w:hAnsi="Century Gothic"/>
        </w:rPr>
      </w:pPr>
      <w:r>
        <w:rPr>
          <w:rFonts w:ascii="Century Gothic" w:hAnsi="Century Gothic"/>
        </w:rPr>
        <w:t xml:space="preserve">This application seeks </w:t>
      </w:r>
      <w:r w:rsidR="001B5B70">
        <w:rPr>
          <w:rFonts w:ascii="Century Gothic" w:hAnsi="Century Gothic"/>
        </w:rPr>
        <w:t xml:space="preserve">prior </w:t>
      </w:r>
      <w:r w:rsidR="006C7CD4">
        <w:rPr>
          <w:rFonts w:ascii="Century Gothic" w:hAnsi="Century Gothic"/>
        </w:rPr>
        <w:t xml:space="preserve">approval for the </w:t>
      </w:r>
      <w:r w:rsidR="00804905">
        <w:rPr>
          <w:rFonts w:ascii="Century Gothic" w:hAnsi="Century Gothic"/>
        </w:rPr>
        <w:t>construction of a</w:t>
      </w:r>
      <w:r w:rsidR="00A22CF5">
        <w:rPr>
          <w:rFonts w:ascii="Century Gothic" w:hAnsi="Century Gothic"/>
        </w:rPr>
        <w:t xml:space="preserve">n agricultural </w:t>
      </w:r>
      <w:r w:rsidR="000210F1">
        <w:rPr>
          <w:rFonts w:ascii="Century Gothic" w:hAnsi="Century Gothic"/>
        </w:rPr>
        <w:t xml:space="preserve">equipment storage </w:t>
      </w:r>
      <w:r w:rsidR="00A22CF5">
        <w:rPr>
          <w:rFonts w:ascii="Century Gothic" w:hAnsi="Century Gothic"/>
        </w:rPr>
        <w:t>building</w:t>
      </w:r>
      <w:r w:rsidR="00C00440">
        <w:rPr>
          <w:rFonts w:ascii="Century Gothic" w:hAnsi="Century Gothic"/>
        </w:rPr>
        <w:t>.</w:t>
      </w:r>
    </w:p>
    <w:p w14:paraId="00CE30C1" w14:textId="5B15BD9D" w:rsidR="006A5219" w:rsidRDefault="000B0796" w:rsidP="1670141B">
      <w:pPr>
        <w:rPr>
          <w:rFonts w:ascii="Century Gothic" w:hAnsi="Century Gothic"/>
        </w:rPr>
      </w:pPr>
      <w:r>
        <w:rPr>
          <w:rFonts w:ascii="Century Gothic" w:hAnsi="Century Gothic"/>
        </w:rPr>
        <w:t>3</w:t>
      </w:r>
      <w:r w:rsidR="00860E49">
        <w:rPr>
          <w:rFonts w:ascii="Century Gothic" w:hAnsi="Century Gothic"/>
        </w:rPr>
        <w:t>.</w:t>
      </w:r>
      <w:r w:rsidR="00511EBB">
        <w:rPr>
          <w:rFonts w:ascii="Century Gothic" w:hAnsi="Century Gothic"/>
        </w:rPr>
        <w:t xml:space="preserve">3       </w:t>
      </w:r>
      <w:r w:rsidR="004177E4">
        <w:rPr>
          <w:rFonts w:ascii="Century Gothic" w:hAnsi="Century Gothic"/>
          <w:b/>
          <w:bCs/>
        </w:rPr>
        <w:t>Layout</w:t>
      </w:r>
      <w:r w:rsidR="00511EBB">
        <w:rPr>
          <w:rFonts w:ascii="Century Gothic" w:hAnsi="Century Gothic"/>
        </w:rPr>
        <w:t>;</w:t>
      </w:r>
    </w:p>
    <w:p w14:paraId="3484B2A5" w14:textId="575A167E" w:rsidR="004177E4" w:rsidRDefault="00703FAD" w:rsidP="00FF3B7E">
      <w:pPr>
        <w:ind w:left="720"/>
        <w:rPr>
          <w:rFonts w:ascii="Century Gothic" w:hAnsi="Century Gothic"/>
        </w:rPr>
      </w:pPr>
      <w:r>
        <w:rPr>
          <w:rFonts w:ascii="Century Gothic" w:hAnsi="Century Gothic"/>
        </w:rPr>
        <w:t xml:space="preserve">The </w:t>
      </w:r>
      <w:r w:rsidR="008706DE">
        <w:rPr>
          <w:rFonts w:ascii="Century Gothic" w:hAnsi="Century Gothic"/>
        </w:rPr>
        <w:t>layout</w:t>
      </w:r>
      <w:r w:rsidR="004177E4">
        <w:rPr>
          <w:rFonts w:ascii="Century Gothic" w:hAnsi="Century Gothic"/>
        </w:rPr>
        <w:t xml:space="preserve"> of th</w:t>
      </w:r>
      <w:r w:rsidR="008706DE">
        <w:rPr>
          <w:rFonts w:ascii="Century Gothic" w:hAnsi="Century Gothic"/>
        </w:rPr>
        <w:t>e</w:t>
      </w:r>
      <w:r w:rsidR="004177E4">
        <w:rPr>
          <w:rFonts w:ascii="Century Gothic" w:hAnsi="Century Gothic"/>
        </w:rPr>
        <w:t xml:space="preserve"> </w:t>
      </w:r>
      <w:r w:rsidR="008706DE">
        <w:rPr>
          <w:rFonts w:ascii="Century Gothic" w:hAnsi="Century Gothic"/>
        </w:rPr>
        <w:t xml:space="preserve">proposed </w:t>
      </w:r>
      <w:r w:rsidR="00A22CF5">
        <w:rPr>
          <w:rFonts w:ascii="Century Gothic" w:hAnsi="Century Gothic"/>
        </w:rPr>
        <w:t xml:space="preserve">building responds to the operational requirements </w:t>
      </w:r>
      <w:r w:rsidR="00CD3D33">
        <w:rPr>
          <w:rFonts w:ascii="Century Gothic" w:hAnsi="Century Gothic"/>
        </w:rPr>
        <w:t xml:space="preserve">of </w:t>
      </w:r>
      <w:r w:rsidR="001B5B70">
        <w:rPr>
          <w:rFonts w:ascii="Century Gothic" w:hAnsi="Century Gothic"/>
        </w:rPr>
        <w:t>the agricultural enterprise</w:t>
      </w:r>
      <w:r w:rsidR="00C00440">
        <w:rPr>
          <w:rFonts w:ascii="Century Gothic" w:hAnsi="Century Gothic"/>
        </w:rPr>
        <w:t>.</w:t>
      </w:r>
    </w:p>
    <w:p w14:paraId="52AB7FF7" w14:textId="5D378F3D" w:rsidR="006A5219" w:rsidRDefault="000B0796" w:rsidP="006C7CD4">
      <w:pPr>
        <w:rPr>
          <w:rFonts w:ascii="Century Gothic" w:hAnsi="Century Gothic"/>
          <w:b/>
          <w:bCs/>
        </w:rPr>
      </w:pPr>
      <w:r w:rsidRPr="006C7CD4">
        <w:rPr>
          <w:rFonts w:ascii="Century Gothic" w:hAnsi="Century Gothic"/>
        </w:rPr>
        <w:t>3</w:t>
      </w:r>
      <w:r w:rsidR="00A15A0E" w:rsidRPr="006C7CD4">
        <w:rPr>
          <w:rFonts w:ascii="Century Gothic" w:hAnsi="Century Gothic"/>
        </w:rPr>
        <w:t>.</w:t>
      </w:r>
      <w:r w:rsidR="008706DE" w:rsidRPr="006C7CD4">
        <w:rPr>
          <w:rFonts w:ascii="Century Gothic" w:hAnsi="Century Gothic"/>
        </w:rPr>
        <w:t>4</w:t>
      </w:r>
      <w:r w:rsidR="00511EBB" w:rsidRPr="006C7CD4">
        <w:rPr>
          <w:rFonts w:ascii="Century Gothic" w:hAnsi="Century Gothic"/>
        </w:rPr>
        <w:t xml:space="preserve">       </w:t>
      </w:r>
      <w:r w:rsidR="008706DE" w:rsidRPr="006C7CD4">
        <w:rPr>
          <w:rFonts w:ascii="Century Gothic" w:hAnsi="Century Gothic"/>
          <w:b/>
          <w:bCs/>
        </w:rPr>
        <w:t>Scale</w:t>
      </w:r>
      <w:r w:rsidR="0065333D" w:rsidRPr="006C7CD4">
        <w:rPr>
          <w:rFonts w:ascii="Century Gothic" w:hAnsi="Century Gothic"/>
          <w:b/>
          <w:bCs/>
        </w:rPr>
        <w:t xml:space="preserve">, </w:t>
      </w:r>
    </w:p>
    <w:p w14:paraId="377F10EB" w14:textId="22D7877F" w:rsidR="006C7CD4" w:rsidRDefault="006C7CD4" w:rsidP="006C7CD4">
      <w:pPr>
        <w:ind w:left="720"/>
        <w:rPr>
          <w:rFonts w:ascii="Century Gothic" w:hAnsi="Century Gothic"/>
        </w:rPr>
      </w:pPr>
      <w:r w:rsidRPr="006C7CD4">
        <w:rPr>
          <w:rFonts w:ascii="Century Gothic" w:hAnsi="Century Gothic"/>
        </w:rPr>
        <w:t xml:space="preserve">The </w:t>
      </w:r>
      <w:r>
        <w:rPr>
          <w:rFonts w:ascii="Century Gothic" w:hAnsi="Century Gothic"/>
        </w:rPr>
        <w:t xml:space="preserve">scale of the proposed </w:t>
      </w:r>
      <w:r w:rsidR="00CD3D33">
        <w:rPr>
          <w:rFonts w:ascii="Century Gothic" w:hAnsi="Century Gothic"/>
        </w:rPr>
        <w:t>building is consistent with the activities of this agricultural enterprise.</w:t>
      </w:r>
    </w:p>
    <w:p w14:paraId="3DA82FF0" w14:textId="35CCA885" w:rsidR="006C7CD4" w:rsidRDefault="006C7CD4" w:rsidP="006C7CD4">
      <w:pPr>
        <w:rPr>
          <w:rFonts w:ascii="Century Gothic" w:hAnsi="Century Gothic"/>
          <w:b/>
          <w:bCs/>
        </w:rPr>
      </w:pPr>
      <w:r>
        <w:rPr>
          <w:rFonts w:ascii="Century Gothic" w:hAnsi="Century Gothic"/>
        </w:rPr>
        <w:t>3.5</w:t>
      </w:r>
      <w:r>
        <w:rPr>
          <w:rFonts w:ascii="Century Gothic" w:hAnsi="Century Gothic"/>
        </w:rPr>
        <w:tab/>
      </w:r>
      <w:r w:rsidRPr="006C7CD4">
        <w:rPr>
          <w:rFonts w:ascii="Century Gothic" w:hAnsi="Century Gothic"/>
          <w:b/>
          <w:bCs/>
        </w:rPr>
        <w:t>Appearance</w:t>
      </w:r>
    </w:p>
    <w:p w14:paraId="0769BF86" w14:textId="331CD7A8" w:rsidR="00CD3D33" w:rsidRPr="00CD3D33" w:rsidRDefault="001B5B70" w:rsidP="00974FC2">
      <w:pPr>
        <w:ind w:left="720"/>
        <w:rPr>
          <w:rFonts w:ascii="Century Gothic" w:hAnsi="Century Gothic"/>
        </w:rPr>
      </w:pPr>
      <w:r>
        <w:rPr>
          <w:rFonts w:ascii="Century Gothic" w:hAnsi="Century Gothic"/>
        </w:rPr>
        <w:t xml:space="preserve">Natural </w:t>
      </w:r>
      <w:r w:rsidR="000210F1">
        <w:rPr>
          <w:rFonts w:ascii="Century Gothic" w:hAnsi="Century Gothic"/>
        </w:rPr>
        <w:t>timber cladding and dark green profiled ste</w:t>
      </w:r>
      <w:r w:rsidR="00974FC2">
        <w:rPr>
          <w:rFonts w:ascii="Century Gothic" w:hAnsi="Century Gothic"/>
        </w:rPr>
        <w:t>el</w:t>
      </w:r>
      <w:r w:rsidR="000210F1">
        <w:rPr>
          <w:rFonts w:ascii="Century Gothic" w:hAnsi="Century Gothic"/>
        </w:rPr>
        <w:t xml:space="preserve"> roof sheeting</w:t>
      </w:r>
      <w:r>
        <w:rPr>
          <w:rFonts w:ascii="Century Gothic" w:hAnsi="Century Gothic"/>
        </w:rPr>
        <w:t xml:space="preserve"> </w:t>
      </w:r>
      <w:r w:rsidRPr="00CD3D33">
        <w:rPr>
          <w:rFonts w:ascii="Century Gothic" w:hAnsi="Century Gothic"/>
        </w:rPr>
        <w:t>h</w:t>
      </w:r>
      <w:r>
        <w:rPr>
          <w:rFonts w:ascii="Century Gothic" w:hAnsi="Century Gothic"/>
        </w:rPr>
        <w:t>ave</w:t>
      </w:r>
      <w:r w:rsidR="00CD3D33" w:rsidRPr="00CD3D33">
        <w:rPr>
          <w:rFonts w:ascii="Century Gothic" w:hAnsi="Century Gothic"/>
        </w:rPr>
        <w:t xml:space="preserve"> been selected to ensure the proposed buil</w:t>
      </w:r>
      <w:r w:rsidR="00CD3D33">
        <w:rPr>
          <w:rFonts w:ascii="Century Gothic" w:hAnsi="Century Gothic"/>
        </w:rPr>
        <w:t>ding merges with its surroundings</w:t>
      </w:r>
      <w:r>
        <w:rPr>
          <w:rFonts w:ascii="Century Gothic" w:hAnsi="Century Gothic"/>
        </w:rPr>
        <w:t xml:space="preserve"> and creates a coherent architectural group</w:t>
      </w:r>
      <w:r w:rsidR="000210F1">
        <w:rPr>
          <w:rFonts w:ascii="Century Gothic" w:hAnsi="Century Gothic"/>
        </w:rPr>
        <w:t xml:space="preserve"> which reflects contemporary </w:t>
      </w:r>
      <w:r w:rsidR="00974FC2">
        <w:rPr>
          <w:rFonts w:ascii="Century Gothic" w:hAnsi="Century Gothic"/>
        </w:rPr>
        <w:t xml:space="preserve">agricultural </w:t>
      </w:r>
      <w:r w:rsidR="000210F1">
        <w:rPr>
          <w:rFonts w:ascii="Century Gothic" w:hAnsi="Century Gothic"/>
        </w:rPr>
        <w:t>building traditions.</w:t>
      </w:r>
    </w:p>
    <w:p w14:paraId="6E80CDAE" w14:textId="7002C857" w:rsidR="006C7CD4" w:rsidRDefault="006C7CD4" w:rsidP="006C7CD4">
      <w:pPr>
        <w:rPr>
          <w:rFonts w:ascii="Century Gothic" w:hAnsi="Century Gothic"/>
          <w:b/>
          <w:bCs/>
        </w:rPr>
      </w:pPr>
      <w:r>
        <w:rPr>
          <w:rFonts w:ascii="Century Gothic" w:hAnsi="Century Gothic"/>
        </w:rPr>
        <w:t>3.6</w:t>
      </w:r>
      <w:r>
        <w:rPr>
          <w:rFonts w:ascii="Century Gothic" w:hAnsi="Century Gothic"/>
        </w:rPr>
        <w:tab/>
      </w:r>
      <w:r w:rsidRPr="006C7CD4">
        <w:rPr>
          <w:rFonts w:ascii="Century Gothic" w:hAnsi="Century Gothic"/>
          <w:b/>
          <w:bCs/>
        </w:rPr>
        <w:t>Landscaping</w:t>
      </w:r>
    </w:p>
    <w:p w14:paraId="5D9BE4EC" w14:textId="79038E30" w:rsidR="006A5219" w:rsidRDefault="00804905" w:rsidP="00804905">
      <w:pPr>
        <w:ind w:left="720"/>
        <w:rPr>
          <w:rFonts w:ascii="Century Gothic" w:hAnsi="Century Gothic"/>
        </w:rPr>
      </w:pPr>
      <w:r>
        <w:rPr>
          <w:rFonts w:ascii="Century Gothic" w:hAnsi="Century Gothic"/>
        </w:rPr>
        <w:t>Landscaping works will be restricted to the reinstatement of disturbed surfaces</w:t>
      </w:r>
      <w:r w:rsidR="00F00685">
        <w:rPr>
          <w:rFonts w:ascii="Century Gothic" w:hAnsi="Century Gothic"/>
        </w:rPr>
        <w:t xml:space="preserve"> and screen planting using indigenous species.</w:t>
      </w:r>
    </w:p>
    <w:p w14:paraId="6E8E7089" w14:textId="3D865A6B" w:rsidR="009741CC" w:rsidRDefault="009741CC" w:rsidP="009741CC">
      <w:pPr>
        <w:rPr>
          <w:rFonts w:ascii="Century Gothic" w:hAnsi="Century Gothic"/>
          <w:b/>
          <w:bCs/>
        </w:rPr>
      </w:pPr>
      <w:r w:rsidRPr="009741CC">
        <w:rPr>
          <w:rFonts w:ascii="Century Gothic" w:hAnsi="Century Gothic"/>
          <w:b/>
          <w:bCs/>
        </w:rPr>
        <w:lastRenderedPageBreak/>
        <w:t xml:space="preserve">4.0 </w:t>
      </w:r>
      <w:r w:rsidRPr="009741CC">
        <w:rPr>
          <w:rFonts w:ascii="Century Gothic" w:hAnsi="Century Gothic"/>
          <w:b/>
          <w:bCs/>
        </w:rPr>
        <w:tab/>
        <w:t>JUSTIFICATION</w:t>
      </w:r>
    </w:p>
    <w:p w14:paraId="66478AD1" w14:textId="61A56CDC" w:rsidR="009741CC" w:rsidRDefault="009741CC" w:rsidP="009741CC">
      <w:pPr>
        <w:rPr>
          <w:rFonts w:ascii="Century Gothic" w:hAnsi="Century Gothic"/>
          <w:b/>
          <w:bCs/>
        </w:rPr>
      </w:pPr>
    </w:p>
    <w:p w14:paraId="6A74898E" w14:textId="1BE1A962" w:rsidR="00F00685" w:rsidRPr="00F00685" w:rsidRDefault="00F00685" w:rsidP="00F00685">
      <w:pPr>
        <w:pStyle w:val="ListParagraph"/>
        <w:numPr>
          <w:ilvl w:val="0"/>
          <w:numId w:val="10"/>
        </w:numPr>
        <w:suppressAutoHyphens w:val="0"/>
        <w:autoSpaceDN/>
        <w:spacing w:after="160" w:line="259" w:lineRule="auto"/>
        <w:contextualSpacing/>
        <w:textAlignment w:val="auto"/>
        <w:rPr>
          <w:rFonts w:ascii="Century Gothic" w:eastAsiaTheme="minorHAnsi" w:hAnsi="Century Gothic" w:cstheme="minorBidi"/>
        </w:rPr>
      </w:pPr>
      <w:r w:rsidRPr="00F00685">
        <w:rPr>
          <w:rFonts w:ascii="Century Gothic" w:eastAsiaTheme="minorHAnsi" w:hAnsi="Century Gothic" w:cstheme="minorBidi"/>
        </w:rPr>
        <w:t xml:space="preserve">Mr. Willoughby has owned and </w:t>
      </w:r>
      <w:r w:rsidR="00974FC2">
        <w:rPr>
          <w:rFonts w:ascii="Century Gothic" w:eastAsiaTheme="minorHAnsi" w:hAnsi="Century Gothic" w:cstheme="minorBidi"/>
        </w:rPr>
        <w:t xml:space="preserve">has </w:t>
      </w:r>
      <w:r w:rsidRPr="00F00685">
        <w:rPr>
          <w:rFonts w:ascii="Century Gothic" w:eastAsiaTheme="minorHAnsi" w:hAnsi="Century Gothic" w:cstheme="minorBidi"/>
        </w:rPr>
        <w:t>farmed the property as his principal source of income for 38 years.</w:t>
      </w:r>
    </w:p>
    <w:p w14:paraId="13CE0AC5" w14:textId="55B111B9" w:rsidR="00F00685" w:rsidRPr="00F00685" w:rsidRDefault="00F00685" w:rsidP="00F00685">
      <w:pPr>
        <w:numPr>
          <w:ilvl w:val="0"/>
          <w:numId w:val="10"/>
        </w:numPr>
        <w:suppressAutoHyphens w:val="0"/>
        <w:autoSpaceDN/>
        <w:spacing w:after="160" w:line="259" w:lineRule="auto"/>
        <w:contextualSpacing/>
        <w:textAlignment w:val="auto"/>
        <w:rPr>
          <w:rFonts w:ascii="Century Gothic" w:eastAsiaTheme="minorHAnsi" w:hAnsi="Century Gothic" w:cstheme="minorBidi"/>
        </w:rPr>
      </w:pPr>
      <w:r w:rsidRPr="00F00685">
        <w:rPr>
          <w:rFonts w:ascii="Century Gothic" w:eastAsiaTheme="minorHAnsi" w:hAnsi="Century Gothic" w:cstheme="minorBidi"/>
        </w:rPr>
        <w:t xml:space="preserve">As a result of Mr. Willoughby’s deteriorating health he has </w:t>
      </w:r>
      <w:r w:rsidR="00490EE7">
        <w:rPr>
          <w:rFonts w:ascii="Century Gothic" w:eastAsiaTheme="minorHAnsi" w:hAnsi="Century Gothic" w:cstheme="minorBidi"/>
        </w:rPr>
        <w:t>ceased labour intensive livestock farming and concentrates on hay production, which continues to generate an income for the enterprise.</w:t>
      </w:r>
    </w:p>
    <w:p w14:paraId="2301ED35" w14:textId="77777777" w:rsidR="00F00685" w:rsidRDefault="00F00685" w:rsidP="00F00685">
      <w:pPr>
        <w:suppressAutoHyphens w:val="0"/>
        <w:autoSpaceDN/>
        <w:spacing w:after="160" w:line="259" w:lineRule="auto"/>
        <w:contextualSpacing/>
        <w:textAlignment w:val="auto"/>
        <w:rPr>
          <w:rFonts w:ascii="Century Gothic" w:eastAsiaTheme="minorHAnsi" w:hAnsi="Century Gothic" w:cstheme="minorBidi"/>
        </w:rPr>
      </w:pPr>
    </w:p>
    <w:p w14:paraId="2E9D5843" w14:textId="1B9F2441" w:rsidR="00F00685" w:rsidRDefault="00490EE7" w:rsidP="00F00685">
      <w:pPr>
        <w:suppressAutoHyphens w:val="0"/>
        <w:autoSpaceDN/>
        <w:spacing w:after="160" w:line="259" w:lineRule="auto"/>
        <w:ind w:left="720" w:hanging="720"/>
        <w:contextualSpacing/>
        <w:textAlignment w:val="auto"/>
        <w:rPr>
          <w:rFonts w:ascii="Century Gothic" w:eastAsiaTheme="minorHAnsi" w:hAnsi="Century Gothic" w:cstheme="minorBidi"/>
        </w:rPr>
      </w:pPr>
      <w:r>
        <w:rPr>
          <w:rFonts w:ascii="Century Gothic" w:eastAsiaTheme="minorHAnsi" w:hAnsi="Century Gothic" w:cstheme="minorBidi"/>
        </w:rPr>
        <w:t>3</w:t>
      </w:r>
      <w:r w:rsidR="00F00685">
        <w:rPr>
          <w:rFonts w:ascii="Century Gothic" w:eastAsiaTheme="minorHAnsi" w:hAnsi="Century Gothic" w:cstheme="minorBidi"/>
        </w:rPr>
        <w:t>.0</w:t>
      </w:r>
      <w:r w:rsidR="00F00685">
        <w:rPr>
          <w:rFonts w:ascii="Century Gothic" w:eastAsiaTheme="minorHAnsi" w:hAnsi="Century Gothic" w:cstheme="minorBidi"/>
        </w:rPr>
        <w:tab/>
        <w:t xml:space="preserve">The proposed building will provide </w:t>
      </w:r>
      <w:r w:rsidR="001B5B70">
        <w:rPr>
          <w:rFonts w:ascii="Century Gothic" w:eastAsiaTheme="minorHAnsi" w:hAnsi="Century Gothic" w:cstheme="minorBidi"/>
        </w:rPr>
        <w:t xml:space="preserve">secure storage for agricultural equipment associated with </w:t>
      </w:r>
      <w:r>
        <w:rPr>
          <w:rFonts w:ascii="Century Gothic" w:eastAsiaTheme="minorHAnsi" w:hAnsi="Century Gothic" w:cstheme="minorBidi"/>
        </w:rPr>
        <w:t>hay harvesting. This will ensure that expensive equipment will not fall victim to theft, which is endemic in the industry.</w:t>
      </w:r>
    </w:p>
    <w:p w14:paraId="58A722EA" w14:textId="77777777" w:rsidR="00C00440" w:rsidRDefault="00C00440" w:rsidP="00F00685">
      <w:pPr>
        <w:suppressAutoHyphens w:val="0"/>
        <w:autoSpaceDN/>
        <w:spacing w:after="160" w:line="259" w:lineRule="auto"/>
        <w:ind w:left="720" w:hanging="720"/>
        <w:contextualSpacing/>
        <w:textAlignment w:val="auto"/>
        <w:rPr>
          <w:rFonts w:ascii="Century Gothic" w:eastAsiaTheme="minorHAnsi" w:hAnsi="Century Gothic" w:cstheme="minorBidi"/>
        </w:rPr>
      </w:pPr>
    </w:p>
    <w:p w14:paraId="789068E0" w14:textId="154367BE" w:rsidR="00C00440" w:rsidRPr="00F00685" w:rsidRDefault="00C00440" w:rsidP="00F00685">
      <w:pPr>
        <w:suppressAutoHyphens w:val="0"/>
        <w:autoSpaceDN/>
        <w:spacing w:after="160" w:line="259" w:lineRule="auto"/>
        <w:ind w:left="720" w:hanging="720"/>
        <w:contextualSpacing/>
        <w:textAlignment w:val="auto"/>
        <w:rPr>
          <w:rFonts w:ascii="Century Gothic" w:eastAsiaTheme="minorHAnsi" w:hAnsi="Century Gothic" w:cstheme="minorBidi"/>
        </w:rPr>
      </w:pPr>
      <w:r>
        <w:rPr>
          <w:rFonts w:ascii="Century Gothic" w:eastAsiaTheme="minorHAnsi" w:hAnsi="Century Gothic" w:cstheme="minorBidi"/>
        </w:rPr>
        <w:t>8.0</w:t>
      </w:r>
      <w:r>
        <w:rPr>
          <w:rFonts w:ascii="Century Gothic" w:eastAsiaTheme="minorHAnsi" w:hAnsi="Century Gothic" w:cstheme="minorBidi"/>
        </w:rPr>
        <w:tab/>
        <w:t xml:space="preserve">Prior to his illness Mr. Willoughby ran a profitable business on the </w:t>
      </w:r>
      <w:r w:rsidR="00490EE7">
        <w:rPr>
          <w:rFonts w:ascii="Century Gothic" w:eastAsiaTheme="minorHAnsi" w:hAnsi="Century Gothic" w:cstheme="minorBidi"/>
        </w:rPr>
        <w:t xml:space="preserve">holding for </w:t>
      </w:r>
      <w:proofErr w:type="gramStart"/>
      <w:r w:rsidR="00490EE7">
        <w:rPr>
          <w:rFonts w:ascii="Century Gothic" w:eastAsiaTheme="minorHAnsi" w:hAnsi="Century Gothic" w:cstheme="minorBidi"/>
        </w:rPr>
        <w:t>a number of</w:t>
      </w:r>
      <w:proofErr w:type="gramEnd"/>
      <w:r w:rsidR="00490EE7">
        <w:rPr>
          <w:rFonts w:ascii="Century Gothic" w:eastAsiaTheme="minorHAnsi" w:hAnsi="Century Gothic" w:cstheme="minorBidi"/>
        </w:rPr>
        <w:t xml:space="preserve"> years.</w:t>
      </w:r>
    </w:p>
    <w:p w14:paraId="48F9D186" w14:textId="77777777" w:rsidR="00F00685" w:rsidRDefault="00F00685" w:rsidP="00F00685">
      <w:pPr>
        <w:suppressAutoHyphens w:val="0"/>
        <w:autoSpaceDN/>
        <w:spacing w:after="160" w:line="259" w:lineRule="auto"/>
        <w:ind w:left="720"/>
        <w:contextualSpacing/>
        <w:textAlignment w:val="auto"/>
        <w:rPr>
          <w:rFonts w:ascii="Century Gothic" w:eastAsiaTheme="minorHAnsi" w:hAnsi="Century Gothic" w:cstheme="minorBidi"/>
        </w:rPr>
      </w:pPr>
    </w:p>
    <w:p w14:paraId="1C234491" w14:textId="642532EC" w:rsidR="00463D40" w:rsidRPr="00463D40" w:rsidRDefault="00463D40" w:rsidP="00463D40">
      <w:pPr>
        <w:rPr>
          <w:rFonts w:ascii="Century Gothic" w:hAnsi="Century Gothic"/>
          <w:b/>
          <w:bCs/>
        </w:rPr>
      </w:pPr>
    </w:p>
    <w:p w14:paraId="62428005" w14:textId="2C36233F" w:rsidR="00463D40" w:rsidRDefault="00463D40" w:rsidP="00463D40">
      <w:pPr>
        <w:rPr>
          <w:rFonts w:ascii="Century Gothic" w:hAnsi="Century Gothic"/>
          <w:b/>
          <w:bCs/>
        </w:rPr>
      </w:pPr>
    </w:p>
    <w:p w14:paraId="33F30327" w14:textId="6A98FCBA" w:rsidR="00463D40" w:rsidRDefault="00463D40" w:rsidP="00463D40">
      <w:pPr>
        <w:rPr>
          <w:rFonts w:ascii="Century Gothic" w:hAnsi="Century Gothic"/>
          <w:b/>
          <w:bCs/>
        </w:rPr>
      </w:pPr>
      <w:r>
        <w:rPr>
          <w:rFonts w:ascii="Century Gothic" w:hAnsi="Century Gothic"/>
          <w:b/>
          <w:bCs/>
        </w:rPr>
        <w:tab/>
      </w:r>
    </w:p>
    <w:p w14:paraId="03D3B50E" w14:textId="76B07582" w:rsidR="00267BB7" w:rsidRDefault="00267BB7" w:rsidP="00463D40">
      <w:pPr>
        <w:rPr>
          <w:rFonts w:ascii="Century Gothic" w:hAnsi="Century Gothic"/>
          <w:b/>
          <w:bCs/>
        </w:rPr>
      </w:pPr>
    </w:p>
    <w:p w14:paraId="6109D652" w14:textId="0CA6D119" w:rsidR="00267BB7" w:rsidRDefault="00267BB7" w:rsidP="00463D40">
      <w:pPr>
        <w:rPr>
          <w:rFonts w:ascii="Century Gothic" w:hAnsi="Century Gothic"/>
          <w:b/>
          <w:bCs/>
        </w:rPr>
      </w:pPr>
    </w:p>
    <w:p w14:paraId="3DFFE506" w14:textId="3DCA157A" w:rsidR="00267BB7" w:rsidRPr="00463D40" w:rsidRDefault="00267BB7" w:rsidP="00463D40">
      <w:pPr>
        <w:rPr>
          <w:rFonts w:ascii="Century Gothic" w:hAnsi="Century Gothic"/>
          <w:b/>
          <w:bCs/>
        </w:rPr>
      </w:pPr>
    </w:p>
    <w:p w14:paraId="5858CE82" w14:textId="77777777" w:rsidR="00463D40" w:rsidRPr="00463D40" w:rsidRDefault="00463D40" w:rsidP="00463D40">
      <w:pPr>
        <w:ind w:left="720"/>
        <w:rPr>
          <w:rFonts w:ascii="Century Gothic" w:hAnsi="Century Gothic"/>
        </w:rPr>
      </w:pPr>
    </w:p>
    <w:sectPr w:rsidR="00463D40" w:rsidRPr="00463D40">
      <w:headerReference w:type="default" r:id="rId7"/>
      <w:footerReference w:type="default" r:id="rId8"/>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F185C" w14:textId="77777777" w:rsidR="006E176E" w:rsidRDefault="006E176E">
      <w:pPr>
        <w:spacing w:after="0" w:line="240" w:lineRule="auto"/>
      </w:pPr>
      <w:r>
        <w:separator/>
      </w:r>
    </w:p>
  </w:endnote>
  <w:endnote w:type="continuationSeparator" w:id="0">
    <w:p w14:paraId="4AF72E9E" w14:textId="77777777" w:rsidR="006E176E" w:rsidRDefault="006E1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92DD" w14:textId="77777777" w:rsidR="006F4F05" w:rsidRDefault="006F4F05">
    <w:pPr>
      <w:pStyle w:val="Footer"/>
    </w:pPr>
  </w:p>
  <w:p w14:paraId="1FA5FBFB" w14:textId="415B4AEA" w:rsidR="006F4F05" w:rsidRDefault="00511EBB">
    <w:pPr>
      <w:pStyle w:val="Footer"/>
      <w:rPr>
        <w:rFonts w:ascii="Century Gothic" w:hAnsi="Century Gothic"/>
      </w:rPr>
    </w:pPr>
    <w:proofErr w:type="spellStart"/>
    <w:r>
      <w:rPr>
        <w:rFonts w:ascii="Century Gothic" w:hAnsi="Century Gothic"/>
      </w:rPr>
      <w:t>WHpARCHITECTURE</w:t>
    </w:r>
    <w:proofErr w:type="spellEnd"/>
    <w:r>
      <w:rPr>
        <w:rFonts w:ascii="Century Gothic" w:hAnsi="Century Gothic"/>
      </w:rPr>
      <w:tab/>
      <w:t xml:space="preserve">                                                  </w:t>
    </w:r>
    <w:r w:rsidR="00741813">
      <w:rPr>
        <w:rFonts w:ascii="Century Gothic" w:hAnsi="Century Gothic"/>
      </w:rPr>
      <w:t xml:space="preserve">                            </w:t>
    </w:r>
    <w:r w:rsidR="00185A8A">
      <w:rPr>
        <w:rFonts w:ascii="Century Gothic" w:hAnsi="Century Gothic"/>
      </w:rPr>
      <w:t>3988/1-C/</w:t>
    </w:r>
    <w:r w:rsidR="00490EE7">
      <w:rPr>
        <w:rFonts w:ascii="Century Gothic" w:hAnsi="Century Gothic"/>
      </w:rPr>
      <w:t>06-10-</w:t>
    </w:r>
    <w:r w:rsidR="000210F1">
      <w:rPr>
        <w:rFonts w:ascii="Century Gothic" w:hAnsi="Century Gothic"/>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3BDF9" w14:textId="77777777" w:rsidR="006E176E" w:rsidRDefault="006E176E">
      <w:pPr>
        <w:spacing w:after="0" w:line="240" w:lineRule="auto"/>
      </w:pPr>
      <w:r>
        <w:rPr>
          <w:color w:val="000000"/>
        </w:rPr>
        <w:separator/>
      </w:r>
    </w:p>
  </w:footnote>
  <w:footnote w:type="continuationSeparator" w:id="0">
    <w:p w14:paraId="3835C77A" w14:textId="77777777" w:rsidR="006E176E" w:rsidRDefault="006E1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D975" w14:textId="366FDAA6" w:rsidR="006F4F05" w:rsidRDefault="00804905">
    <w:pPr>
      <w:pStyle w:val="Header"/>
      <w:rPr>
        <w:rFonts w:ascii="Century Gothic" w:hAnsi="Century Gothic"/>
      </w:rPr>
    </w:pPr>
    <w:r>
      <w:rPr>
        <w:rFonts w:ascii="Century Gothic" w:hAnsi="Century Gothic"/>
      </w:rPr>
      <w:t>MYSTERY WOOD FARM HOYLANDSWAINE</w:t>
    </w:r>
    <w:r w:rsidR="00CC28A6">
      <w:rPr>
        <w:rFonts w:ascii="Century Gothic" w:hAnsi="Century Gothic"/>
      </w:rPr>
      <w:t xml:space="preserve">; </w:t>
    </w:r>
    <w:r w:rsidR="00741813">
      <w:rPr>
        <w:rFonts w:ascii="Century Gothic" w:hAnsi="Century Gothic"/>
      </w:rPr>
      <w:t xml:space="preserve">SUPPORTING STATEMENT </w:t>
    </w:r>
    <w:r w:rsidR="00741813">
      <w:rPr>
        <w:rFonts w:ascii="Century Gothic" w:hAnsi="Century Gothic"/>
      </w:rPr>
      <w:tab/>
    </w:r>
    <w:r w:rsidR="00490EE7">
      <w:rPr>
        <w:rFonts w:ascii="Century Gothic" w:hAnsi="Century Gothic"/>
      </w:rPr>
      <w:t>OCTOBER</w:t>
    </w:r>
    <w:r w:rsidR="00F00685">
      <w:rPr>
        <w:rFonts w:ascii="Century Gothic" w:hAnsi="Century Gothic"/>
      </w:rPr>
      <w:t xml:space="preserve"> 202</w:t>
    </w:r>
    <w:r w:rsidR="000210F1">
      <w:rPr>
        <w:rFonts w:ascii="Century Gothic" w:hAnsi="Century Gothic"/>
      </w:rPr>
      <w:t>6</w:t>
    </w:r>
  </w:p>
  <w:p w14:paraId="6A54674B" w14:textId="77777777" w:rsidR="006F4F05" w:rsidRDefault="006F4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65CC"/>
    <w:multiLevelType w:val="hybridMultilevel"/>
    <w:tmpl w:val="FFBC575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1D601CD1"/>
    <w:multiLevelType w:val="hybridMultilevel"/>
    <w:tmpl w:val="703AD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545E76"/>
    <w:multiLevelType w:val="multilevel"/>
    <w:tmpl w:val="4476B2F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89F0C11"/>
    <w:multiLevelType w:val="hybridMultilevel"/>
    <w:tmpl w:val="3E42CD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91951BA"/>
    <w:multiLevelType w:val="hybridMultilevel"/>
    <w:tmpl w:val="358CCD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EB3707"/>
    <w:multiLevelType w:val="multilevel"/>
    <w:tmpl w:val="9BF0B184"/>
    <w:lvl w:ilvl="0">
      <w:start w:val="1"/>
      <w:numFmt w:val="decimal"/>
      <w:lvlText w:val="%1.0"/>
      <w:lvlJc w:val="left"/>
      <w:pPr>
        <w:ind w:left="720" w:hanging="720"/>
      </w:pPr>
    </w:lvl>
    <w:lvl w:ilvl="1">
      <w:start w:val="1"/>
      <w:numFmt w:val="decimalZero"/>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6" w15:restartNumberingAfterBreak="0">
    <w:nsid w:val="50E9379D"/>
    <w:multiLevelType w:val="hybridMultilevel"/>
    <w:tmpl w:val="62689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7C597D"/>
    <w:multiLevelType w:val="hybridMultilevel"/>
    <w:tmpl w:val="907EA7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1C50E90"/>
    <w:multiLevelType w:val="hybridMultilevel"/>
    <w:tmpl w:val="9586E0A8"/>
    <w:lvl w:ilvl="0" w:tplc="08090001">
      <w:start w:val="1"/>
      <w:numFmt w:val="bullet"/>
      <w:lvlText w:val=""/>
      <w:lvlJc w:val="left"/>
      <w:pPr>
        <w:ind w:left="1502" w:hanging="360"/>
      </w:pPr>
      <w:rPr>
        <w:rFonts w:ascii="Symbol" w:hAnsi="Symbol" w:hint="default"/>
      </w:rPr>
    </w:lvl>
    <w:lvl w:ilvl="1" w:tplc="08090003" w:tentative="1">
      <w:start w:val="1"/>
      <w:numFmt w:val="bullet"/>
      <w:lvlText w:val="o"/>
      <w:lvlJc w:val="left"/>
      <w:pPr>
        <w:ind w:left="2222" w:hanging="360"/>
      </w:pPr>
      <w:rPr>
        <w:rFonts w:ascii="Courier New" w:hAnsi="Courier New" w:cs="Courier New" w:hint="default"/>
      </w:rPr>
    </w:lvl>
    <w:lvl w:ilvl="2" w:tplc="08090005" w:tentative="1">
      <w:start w:val="1"/>
      <w:numFmt w:val="bullet"/>
      <w:lvlText w:val=""/>
      <w:lvlJc w:val="left"/>
      <w:pPr>
        <w:ind w:left="2942" w:hanging="360"/>
      </w:pPr>
      <w:rPr>
        <w:rFonts w:ascii="Wingdings" w:hAnsi="Wingdings" w:hint="default"/>
      </w:rPr>
    </w:lvl>
    <w:lvl w:ilvl="3" w:tplc="08090001" w:tentative="1">
      <w:start w:val="1"/>
      <w:numFmt w:val="bullet"/>
      <w:lvlText w:val=""/>
      <w:lvlJc w:val="left"/>
      <w:pPr>
        <w:ind w:left="3662" w:hanging="360"/>
      </w:pPr>
      <w:rPr>
        <w:rFonts w:ascii="Symbol" w:hAnsi="Symbol" w:hint="default"/>
      </w:rPr>
    </w:lvl>
    <w:lvl w:ilvl="4" w:tplc="08090003" w:tentative="1">
      <w:start w:val="1"/>
      <w:numFmt w:val="bullet"/>
      <w:lvlText w:val="o"/>
      <w:lvlJc w:val="left"/>
      <w:pPr>
        <w:ind w:left="4382" w:hanging="360"/>
      </w:pPr>
      <w:rPr>
        <w:rFonts w:ascii="Courier New" w:hAnsi="Courier New" w:cs="Courier New" w:hint="default"/>
      </w:rPr>
    </w:lvl>
    <w:lvl w:ilvl="5" w:tplc="08090005" w:tentative="1">
      <w:start w:val="1"/>
      <w:numFmt w:val="bullet"/>
      <w:lvlText w:val=""/>
      <w:lvlJc w:val="left"/>
      <w:pPr>
        <w:ind w:left="5102" w:hanging="360"/>
      </w:pPr>
      <w:rPr>
        <w:rFonts w:ascii="Wingdings" w:hAnsi="Wingdings" w:hint="default"/>
      </w:rPr>
    </w:lvl>
    <w:lvl w:ilvl="6" w:tplc="08090001" w:tentative="1">
      <w:start w:val="1"/>
      <w:numFmt w:val="bullet"/>
      <w:lvlText w:val=""/>
      <w:lvlJc w:val="left"/>
      <w:pPr>
        <w:ind w:left="5822" w:hanging="360"/>
      </w:pPr>
      <w:rPr>
        <w:rFonts w:ascii="Symbol" w:hAnsi="Symbol" w:hint="default"/>
      </w:rPr>
    </w:lvl>
    <w:lvl w:ilvl="7" w:tplc="08090003" w:tentative="1">
      <w:start w:val="1"/>
      <w:numFmt w:val="bullet"/>
      <w:lvlText w:val="o"/>
      <w:lvlJc w:val="left"/>
      <w:pPr>
        <w:ind w:left="6542" w:hanging="360"/>
      </w:pPr>
      <w:rPr>
        <w:rFonts w:ascii="Courier New" w:hAnsi="Courier New" w:cs="Courier New" w:hint="default"/>
      </w:rPr>
    </w:lvl>
    <w:lvl w:ilvl="8" w:tplc="08090005" w:tentative="1">
      <w:start w:val="1"/>
      <w:numFmt w:val="bullet"/>
      <w:lvlText w:val=""/>
      <w:lvlJc w:val="left"/>
      <w:pPr>
        <w:ind w:left="7262" w:hanging="360"/>
      </w:pPr>
      <w:rPr>
        <w:rFonts w:ascii="Wingdings" w:hAnsi="Wingdings" w:hint="default"/>
      </w:rPr>
    </w:lvl>
  </w:abstractNum>
  <w:abstractNum w:abstractNumId="9" w15:restartNumberingAfterBreak="0">
    <w:nsid w:val="6FF01C21"/>
    <w:multiLevelType w:val="multilevel"/>
    <w:tmpl w:val="934C519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23407587">
    <w:abstractNumId w:val="5"/>
  </w:num>
  <w:num w:numId="2" w16cid:durableId="1677032337">
    <w:abstractNumId w:val="9"/>
  </w:num>
  <w:num w:numId="3" w16cid:durableId="1854845">
    <w:abstractNumId w:val="6"/>
  </w:num>
  <w:num w:numId="4" w16cid:durableId="631517471">
    <w:abstractNumId w:val="8"/>
  </w:num>
  <w:num w:numId="5" w16cid:durableId="610431754">
    <w:abstractNumId w:val="4"/>
  </w:num>
  <w:num w:numId="6" w16cid:durableId="2136216194">
    <w:abstractNumId w:val="3"/>
  </w:num>
  <w:num w:numId="7" w16cid:durableId="2085105014">
    <w:abstractNumId w:val="7"/>
  </w:num>
  <w:num w:numId="8" w16cid:durableId="415246071">
    <w:abstractNumId w:val="0"/>
  </w:num>
  <w:num w:numId="9" w16cid:durableId="1172336660">
    <w:abstractNumId w:val="1"/>
  </w:num>
  <w:num w:numId="10" w16cid:durableId="1642340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219"/>
    <w:rsid w:val="000210F1"/>
    <w:rsid w:val="000252A7"/>
    <w:rsid w:val="00040A6C"/>
    <w:rsid w:val="00050B16"/>
    <w:rsid w:val="000552C4"/>
    <w:rsid w:val="000B0796"/>
    <w:rsid w:val="000E52C4"/>
    <w:rsid w:val="00102D73"/>
    <w:rsid w:val="00130FBE"/>
    <w:rsid w:val="00143BF9"/>
    <w:rsid w:val="00185A8A"/>
    <w:rsid w:val="001B5B70"/>
    <w:rsid w:val="0022409E"/>
    <w:rsid w:val="00233BEB"/>
    <w:rsid w:val="0024033E"/>
    <w:rsid w:val="00240779"/>
    <w:rsid w:val="00262B61"/>
    <w:rsid w:val="00267BB7"/>
    <w:rsid w:val="00280981"/>
    <w:rsid w:val="002A283C"/>
    <w:rsid w:val="002C42BC"/>
    <w:rsid w:val="002D40C2"/>
    <w:rsid w:val="00384E86"/>
    <w:rsid w:val="003907F7"/>
    <w:rsid w:val="003D604D"/>
    <w:rsid w:val="003E3233"/>
    <w:rsid w:val="004177E4"/>
    <w:rsid w:val="00447C77"/>
    <w:rsid w:val="00463D40"/>
    <w:rsid w:val="00490EE7"/>
    <w:rsid w:val="004A2A83"/>
    <w:rsid w:val="004D5588"/>
    <w:rsid w:val="00511EBB"/>
    <w:rsid w:val="005330B0"/>
    <w:rsid w:val="00547AE9"/>
    <w:rsid w:val="005612F3"/>
    <w:rsid w:val="005632F8"/>
    <w:rsid w:val="005817BA"/>
    <w:rsid w:val="005E7134"/>
    <w:rsid w:val="005F4658"/>
    <w:rsid w:val="006263C8"/>
    <w:rsid w:val="0064039B"/>
    <w:rsid w:val="00643E28"/>
    <w:rsid w:val="0065333D"/>
    <w:rsid w:val="00656892"/>
    <w:rsid w:val="006A5219"/>
    <w:rsid w:val="006B3E24"/>
    <w:rsid w:val="006B436E"/>
    <w:rsid w:val="006C7CD4"/>
    <w:rsid w:val="006D3975"/>
    <w:rsid w:val="006E176E"/>
    <w:rsid w:val="006E6F75"/>
    <w:rsid w:val="006F4F05"/>
    <w:rsid w:val="007008F1"/>
    <w:rsid w:val="00703FAD"/>
    <w:rsid w:val="00714503"/>
    <w:rsid w:val="00733A15"/>
    <w:rsid w:val="00741813"/>
    <w:rsid w:val="007D1BFD"/>
    <w:rsid w:val="007D64C5"/>
    <w:rsid w:val="00804905"/>
    <w:rsid w:val="00860E49"/>
    <w:rsid w:val="008706DE"/>
    <w:rsid w:val="00882BDF"/>
    <w:rsid w:val="008C2722"/>
    <w:rsid w:val="008D47BB"/>
    <w:rsid w:val="00960920"/>
    <w:rsid w:val="009741CC"/>
    <w:rsid w:val="00974FC2"/>
    <w:rsid w:val="009B62B0"/>
    <w:rsid w:val="009B69C8"/>
    <w:rsid w:val="009D0473"/>
    <w:rsid w:val="00A15A0E"/>
    <w:rsid w:val="00A22CF5"/>
    <w:rsid w:val="00A61ED3"/>
    <w:rsid w:val="00AE0398"/>
    <w:rsid w:val="00AE540C"/>
    <w:rsid w:val="00B3767C"/>
    <w:rsid w:val="00B54CD5"/>
    <w:rsid w:val="00B924CB"/>
    <w:rsid w:val="00BE2E7A"/>
    <w:rsid w:val="00BF362C"/>
    <w:rsid w:val="00C00440"/>
    <w:rsid w:val="00C13CD3"/>
    <w:rsid w:val="00C34683"/>
    <w:rsid w:val="00C51058"/>
    <w:rsid w:val="00C750C4"/>
    <w:rsid w:val="00CC28A6"/>
    <w:rsid w:val="00CD3D33"/>
    <w:rsid w:val="00CF0A1F"/>
    <w:rsid w:val="00D33949"/>
    <w:rsid w:val="00D40CCE"/>
    <w:rsid w:val="00D55E99"/>
    <w:rsid w:val="00D601BA"/>
    <w:rsid w:val="00DD311B"/>
    <w:rsid w:val="00DF7112"/>
    <w:rsid w:val="00E92349"/>
    <w:rsid w:val="00EB523F"/>
    <w:rsid w:val="00ED5E50"/>
    <w:rsid w:val="00EE69FD"/>
    <w:rsid w:val="00F00685"/>
    <w:rsid w:val="00F4463B"/>
    <w:rsid w:val="00F468CB"/>
    <w:rsid w:val="00F90792"/>
    <w:rsid w:val="00FE32E7"/>
    <w:rsid w:val="00FF3B7E"/>
    <w:rsid w:val="0B82EE30"/>
    <w:rsid w:val="1670141B"/>
    <w:rsid w:val="7BD49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1EE90"/>
  <w15:docId w15:val="{C67A5F32-C040-4576-A322-522082E4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NoSpacing">
    <w:name w:val="No Spacing"/>
    <w:basedOn w:val="Normal"/>
    <w:pPr>
      <w:suppressAutoHyphens w:val="0"/>
      <w:spacing w:after="0" w:line="240" w:lineRule="auto"/>
      <w:textAlignment w:val="auto"/>
    </w:pPr>
    <w:rPr>
      <w:rFonts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4626C2A5-19AE-4584-8925-7944ABF41FDC}"/>
</file>

<file path=customXml/itemProps2.xml><?xml version="1.0" encoding="utf-8"?>
<ds:datastoreItem xmlns:ds="http://schemas.openxmlformats.org/officeDocument/2006/customXml" ds:itemID="{CC12FD05-1D47-4BC3-8E89-25756A3C817A}"/>
</file>

<file path=customXml/itemProps3.xml><?xml version="1.0" encoding="utf-8"?>
<ds:datastoreItem xmlns:ds="http://schemas.openxmlformats.org/officeDocument/2006/customXml" ds:itemID="{DC6F90F7-8244-444B-A7B9-14F2C41A7B62}"/>
</file>

<file path=docProps/app.xml><?xml version="1.0" encoding="utf-8"?>
<Properties xmlns="http://schemas.openxmlformats.org/officeDocument/2006/extended-properties" xmlns:vt="http://schemas.openxmlformats.org/officeDocument/2006/docPropsVTypes">
  <Template>Normal</Template>
  <TotalTime>7</TotalTime>
  <Pages>2</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Debra Walsh</dc:creator>
  <cp:lastModifiedBy>Angus Ellis</cp:lastModifiedBy>
  <cp:revision>2</cp:revision>
  <cp:lastPrinted>2017-05-26T12:26:00Z</cp:lastPrinted>
  <dcterms:created xsi:type="dcterms:W3CDTF">2026-10-06T10:08:00Z</dcterms:created>
  <dcterms:modified xsi:type="dcterms:W3CDTF">2026-10-06T10:08:00Z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