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781D2" w14:textId="48E29B37" w:rsidR="00457072" w:rsidRDefault="0000467C">
      <w:r>
        <w:t xml:space="preserve">Design and access statement </w:t>
      </w:r>
    </w:p>
    <w:p w14:paraId="3E161DE9" w14:textId="5BB591CA" w:rsidR="0000467C" w:rsidRDefault="0000467C">
      <w:r>
        <w:t xml:space="preserve">No changes required.  The existing use as a commercial property with existing access is suitable for the proposed use as a class C2 residential institution. </w:t>
      </w:r>
    </w:p>
    <w:p w14:paraId="71ADBF20" w14:textId="3E427B43" w:rsidR="0000467C" w:rsidRDefault="0000467C">
      <w:r>
        <w:t>Access to the site is via Victoria road and as the proposed use is residential, a reduction in traffic to the site would be expected</w:t>
      </w:r>
    </w:p>
    <w:sectPr w:rsidR="00004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7C"/>
    <w:rsid w:val="0000467C"/>
    <w:rsid w:val="00196B39"/>
    <w:rsid w:val="00413B1D"/>
    <w:rsid w:val="00457072"/>
    <w:rsid w:val="0071599B"/>
    <w:rsid w:val="00A635D0"/>
    <w:rsid w:val="00C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DAD5"/>
  <w15:chartTrackingRefBased/>
  <w15:docId w15:val="{99BAC4A5-0898-41BB-975B-CCCC1C59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F7233C6B-8F11-4F19-AA25-36D648685266}"/>
</file>

<file path=customXml/itemProps2.xml><?xml version="1.0" encoding="utf-8"?>
<ds:datastoreItem xmlns:ds="http://schemas.openxmlformats.org/officeDocument/2006/customXml" ds:itemID="{0BB131FF-C473-4970-A73C-B7DC5BD1A683}"/>
</file>

<file path=customXml/itemProps3.xml><?xml version="1.0" encoding="utf-8"?>
<ds:datastoreItem xmlns:ds="http://schemas.openxmlformats.org/officeDocument/2006/customXml" ds:itemID="{23FB47A9-3EEB-49D1-9621-E65237AADC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White</dc:creator>
  <cp:keywords/>
  <dc:description/>
  <cp:lastModifiedBy>WHITE, Craig (WHITES COMMUNITY CARE LTD)</cp:lastModifiedBy>
  <cp:revision>2</cp:revision>
  <dcterms:created xsi:type="dcterms:W3CDTF">2024-09-06T14:54:00Z</dcterms:created>
  <dcterms:modified xsi:type="dcterms:W3CDTF">2024-09-06T14:54:00Z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