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5495E" w14:textId="53DE3677" w:rsidR="00E3405F" w:rsidRPr="008F6D67" w:rsidRDefault="008F6D67">
      <w:pPr>
        <w:rPr>
          <w:color w:val="FF0000"/>
        </w:rPr>
      </w:pPr>
      <w:r w:rsidRPr="008F6D67">
        <w:rPr>
          <w:color w:val="FF0000"/>
        </w:rPr>
        <w:t>Heritage</w:t>
      </w:r>
      <w:r w:rsidR="00E3405F" w:rsidRPr="008F6D67">
        <w:rPr>
          <w:color w:val="FF0000"/>
        </w:rPr>
        <w:t xml:space="preserve"> Statement</w:t>
      </w:r>
    </w:p>
    <w:p w14:paraId="7553A6E0" w14:textId="4E2B909B" w:rsidR="00E3405F" w:rsidRDefault="00E3405F"/>
    <w:p w14:paraId="785776A7" w14:textId="16732BFC" w:rsidR="008F6D67" w:rsidRDefault="008F6D67">
      <w:pPr>
        <w:rPr>
          <w:color w:val="FF0000"/>
        </w:rPr>
      </w:pPr>
      <w:r>
        <w:rPr>
          <w:color w:val="FF0000"/>
        </w:rPr>
        <w:t>Basic information about the listed building</w:t>
      </w:r>
    </w:p>
    <w:p w14:paraId="5B6B2A8D" w14:textId="17357B62" w:rsidR="008F6D67" w:rsidRPr="008F6D67" w:rsidRDefault="008F6D67">
      <w:r>
        <w:t>The existing site is one dwelling (originally two) set within an exposed rural setting</w:t>
      </w:r>
    </w:p>
    <w:p w14:paraId="1EDA81FF" w14:textId="2E11656F" w:rsidR="00E3405F" w:rsidRDefault="00E3405F">
      <w:r>
        <w:t>Lower Maythorn Barn</w:t>
      </w:r>
    </w:p>
    <w:p w14:paraId="6C6D10EA" w14:textId="5FC17691" w:rsidR="00E3405F" w:rsidRDefault="00E3405F">
      <w:r>
        <w:t>2 Lower Maythorn Lane</w:t>
      </w:r>
    </w:p>
    <w:p w14:paraId="2F433C52" w14:textId="3E8FBCA9" w:rsidR="00E3405F" w:rsidRDefault="00E3405F">
      <w:r>
        <w:t>HH9 7TW</w:t>
      </w:r>
    </w:p>
    <w:p w14:paraId="2B45799C" w14:textId="235723D3" w:rsidR="00E3405F" w:rsidRDefault="00E3405F"/>
    <w:p w14:paraId="61061A6F" w14:textId="42310AC9" w:rsidR="00E3405F" w:rsidRDefault="00E3405F"/>
    <w:p w14:paraId="5A4AD54C" w14:textId="79CB16DF" w:rsidR="008F6D67" w:rsidRDefault="008F6D67">
      <w:pPr>
        <w:rPr>
          <w:color w:val="FF0000"/>
        </w:rPr>
      </w:pPr>
      <w:r w:rsidRPr="008F6D67">
        <w:rPr>
          <w:color w:val="FF0000"/>
        </w:rPr>
        <w:t>Listing</w:t>
      </w:r>
    </w:p>
    <w:p w14:paraId="7F3952A8" w14:textId="0AF84A0B" w:rsidR="008F6D67" w:rsidRDefault="008F6D67">
      <w:pPr>
        <w:rPr>
          <w:color w:val="000000" w:themeColor="text1"/>
        </w:rPr>
      </w:pPr>
      <w:r w:rsidRPr="008F6D67">
        <w:rPr>
          <w:color w:val="000000" w:themeColor="text1"/>
        </w:rPr>
        <w:t xml:space="preserve">The building is Grade </w:t>
      </w:r>
      <w:r>
        <w:rPr>
          <w:color w:val="000000" w:themeColor="text1"/>
        </w:rPr>
        <w:t>II</w:t>
      </w:r>
    </w:p>
    <w:p w14:paraId="723D2E82" w14:textId="302E1901" w:rsidR="008F6D67" w:rsidRDefault="008F6D67">
      <w:pPr>
        <w:rPr>
          <w:color w:val="000000" w:themeColor="text1"/>
        </w:rPr>
      </w:pPr>
    </w:p>
    <w:p w14:paraId="738204DD" w14:textId="749E31FA" w:rsidR="008F6D67" w:rsidRDefault="008F6D67">
      <w:pPr>
        <w:rPr>
          <w:color w:val="FF0000"/>
        </w:rPr>
      </w:pPr>
      <w:r>
        <w:rPr>
          <w:color w:val="FF0000"/>
        </w:rPr>
        <w:t>Date of building</w:t>
      </w:r>
    </w:p>
    <w:p w14:paraId="73F048D1" w14:textId="6FEC586D" w:rsidR="008F6D67" w:rsidRDefault="008F6D67">
      <w:r>
        <w:t>The original barn was constructed in 1691.</w:t>
      </w:r>
    </w:p>
    <w:p w14:paraId="59094076" w14:textId="1DB80902" w:rsidR="008F6D67" w:rsidRDefault="008F6D67">
      <w:r>
        <w:t>The barn was converted into two dwellings in 2002 and was then converted into one dwelling in 2005.</w:t>
      </w:r>
    </w:p>
    <w:p w14:paraId="383E4833" w14:textId="4864A864" w:rsidR="008F6D67" w:rsidRDefault="008F6D67"/>
    <w:p w14:paraId="2659BFD8" w14:textId="77257493" w:rsidR="008F6D67" w:rsidRDefault="008F6D67">
      <w:pPr>
        <w:rPr>
          <w:color w:val="FF0000"/>
        </w:rPr>
      </w:pPr>
      <w:r>
        <w:rPr>
          <w:color w:val="FF0000"/>
        </w:rPr>
        <w:t>Description of features of the building</w:t>
      </w:r>
    </w:p>
    <w:p w14:paraId="72F61858" w14:textId="22C65312" w:rsidR="008F6D67" w:rsidRDefault="008F6D67">
      <w:r>
        <w:t>The building is located within green belt in an exposed rural area with one neighbour in close proximity.</w:t>
      </w:r>
    </w:p>
    <w:p w14:paraId="2D6DA43E" w14:textId="34B66EE3" w:rsidR="008F6D67" w:rsidRDefault="008F6D67">
      <w:r>
        <w:t xml:space="preserve">The building is described by Historic England as Grade II listed </w:t>
      </w:r>
      <w:r w:rsidR="003701F7">
        <w:t>as:</w:t>
      </w:r>
    </w:p>
    <w:p w14:paraId="38281D6B" w14:textId="2E1D4A41" w:rsidR="003E2CDC" w:rsidRPr="003701F7" w:rsidRDefault="003701F7" w:rsidP="003701F7">
      <w:pPr>
        <w:pStyle w:val="NormalWeb"/>
        <w:shd w:val="clear" w:color="auto" w:fill="FFFFFF"/>
        <w:rPr>
          <w:rFonts w:asciiTheme="minorHAnsi" w:hAnsiTheme="minorHAnsi" w:cstheme="minorHAnsi"/>
        </w:rPr>
      </w:pPr>
      <w:r w:rsidRPr="003701F7">
        <w:rPr>
          <w:rFonts w:asciiTheme="minorHAnsi" w:hAnsiTheme="minorHAnsi" w:cstheme="minorHAnsi"/>
        </w:rPr>
        <w:t>SE10NE DUNFORD LOWER MAYTHORN LANE (south side), Hepworth 1/15 Barn at Lower Maythorn Farm GV II Barn. Late C17. Coursed, squared rubble. Stone slate roof. Five internal bays. Aisle to front and smaller aisle to rear. Quoins. Square-headed cart entrance (full height) with chamfered surround, to centre bay. To each side of this are 2 Tudor-arched entrances, and small chamfered vents. Gable coping to right. Moulded kneelers. Central cart-entry to rear. Le</w:t>
      </w:r>
      <w:r w:rsidRPr="003701F7">
        <w:rPr>
          <w:rFonts w:asciiTheme="minorHAnsi" w:hAnsiTheme="minorHAnsi" w:cstheme="minorHAnsi"/>
        </w:rPr>
        <w:pgNum/>
      </w:r>
      <w:r w:rsidRPr="003701F7">
        <w:rPr>
          <w:rFonts w:asciiTheme="minorHAnsi" w:hAnsiTheme="minorHAnsi" w:cstheme="minorHAnsi"/>
        </w:rPr>
        <w:t xml:space="preserve"> gable is built into bank and has high- level chamfered doorway. Interior: 4 king-post trusses with Struts, braced to ridge. Arcade posts, on padstones, are braced to tie- beams, and have li</w:t>
      </w:r>
      <w:r w:rsidRPr="003701F7">
        <w:rPr>
          <w:rFonts w:asciiTheme="minorHAnsi" w:hAnsiTheme="minorHAnsi" w:cstheme="minorHAnsi"/>
        </w:rPr>
        <w:pgNum/>
      </w:r>
      <w:proofErr w:type="spellStart"/>
      <w:r w:rsidRPr="003701F7">
        <w:rPr>
          <w:rFonts w:asciiTheme="minorHAnsi" w:hAnsiTheme="minorHAnsi" w:cstheme="minorHAnsi"/>
        </w:rPr>
        <w:t>ing</w:t>
      </w:r>
      <w:proofErr w:type="spellEnd"/>
      <w:r w:rsidRPr="003701F7">
        <w:rPr>
          <w:rFonts w:asciiTheme="minorHAnsi" w:hAnsiTheme="minorHAnsi" w:cstheme="minorHAnsi"/>
        </w:rPr>
        <w:t xml:space="preserve"> holes. Aisle-ties to front only. Purlins, </w:t>
      </w:r>
      <w:proofErr w:type="spellStart"/>
      <w:r w:rsidRPr="003701F7">
        <w:rPr>
          <w:rFonts w:asciiTheme="minorHAnsi" w:hAnsiTheme="minorHAnsi" w:cstheme="minorHAnsi"/>
        </w:rPr>
        <w:t>ra</w:t>
      </w:r>
      <w:proofErr w:type="spellEnd"/>
      <w:r w:rsidRPr="003701F7">
        <w:rPr>
          <w:rFonts w:asciiTheme="minorHAnsi" w:hAnsiTheme="minorHAnsi" w:cstheme="minorHAnsi"/>
        </w:rPr>
        <w:pgNum/>
      </w:r>
      <w:proofErr w:type="spellStart"/>
      <w:r w:rsidRPr="003701F7">
        <w:rPr>
          <w:rFonts w:asciiTheme="minorHAnsi" w:hAnsiTheme="minorHAnsi" w:cstheme="minorHAnsi"/>
        </w:rPr>
        <w:t>ers</w:t>
      </w:r>
      <w:proofErr w:type="spellEnd"/>
      <w:r w:rsidRPr="003701F7">
        <w:rPr>
          <w:rFonts w:asciiTheme="minorHAnsi" w:hAnsiTheme="minorHAnsi" w:cstheme="minorHAnsi"/>
        </w:rPr>
        <w:t xml:space="preserve"> and battens all intact. An ornamental tablet, probably reset (possibly from farmhouse q.v.</w:t>
      </w:r>
      <w:proofErr w:type="gramStart"/>
      <w:r w:rsidRPr="003701F7">
        <w:rPr>
          <w:rFonts w:asciiTheme="minorHAnsi" w:hAnsiTheme="minorHAnsi" w:cstheme="minorHAnsi"/>
        </w:rPr>
        <w:t>),within</w:t>
      </w:r>
      <w:proofErr w:type="gramEnd"/>
      <w:r w:rsidRPr="003701F7">
        <w:rPr>
          <w:rFonts w:asciiTheme="minorHAnsi" w:hAnsiTheme="minorHAnsi" w:cstheme="minorHAnsi"/>
        </w:rPr>
        <w:t xml:space="preserve"> the main doorway reads: "RM 1691" </w:t>
      </w:r>
    </w:p>
    <w:p w14:paraId="162E15E3" w14:textId="010A6216" w:rsidR="003E2CDC" w:rsidRDefault="003E2CDC"/>
    <w:p w14:paraId="06619773" w14:textId="58BA2038" w:rsidR="003E2CDC" w:rsidRDefault="003E2CDC">
      <w:pPr>
        <w:rPr>
          <w:color w:val="FF0000"/>
        </w:rPr>
      </w:pPr>
      <w:r>
        <w:rPr>
          <w:color w:val="FF0000"/>
        </w:rPr>
        <w:t>Description of the significance of specific</w:t>
      </w:r>
      <w:r w:rsidR="006923D3">
        <w:rPr>
          <w:color w:val="FF0000"/>
        </w:rPr>
        <w:t xml:space="preserve"> part affected by proposal</w:t>
      </w:r>
    </w:p>
    <w:p w14:paraId="6C7BAA64" w14:textId="657074E2" w:rsidR="006923D3" w:rsidRDefault="006923D3">
      <w:r>
        <w:t xml:space="preserve">We are not proposing to change the existing building in any way other than replacing the windows.  The works are limited and the proposal is to replace the existing soft wood doors and windows.  We are not planning to add, remove or change the size </w:t>
      </w:r>
      <w:r w:rsidR="003701F7">
        <w:t xml:space="preserve">of </w:t>
      </w:r>
      <w:r>
        <w:t xml:space="preserve">any of the existing doors </w:t>
      </w:r>
      <w:r w:rsidR="003701F7">
        <w:t>or</w:t>
      </w:r>
      <w:r>
        <w:t xml:space="preserve"> windows.</w:t>
      </w:r>
    </w:p>
    <w:p w14:paraId="0088EEF1" w14:textId="20434E99" w:rsidR="006923D3" w:rsidRDefault="006923D3"/>
    <w:p w14:paraId="512AFC27" w14:textId="0A45CF03" w:rsidR="006923D3" w:rsidRDefault="006923D3">
      <w:pPr>
        <w:rPr>
          <w:color w:val="FF0000"/>
        </w:rPr>
      </w:pPr>
      <w:r>
        <w:rPr>
          <w:color w:val="FF0000"/>
        </w:rPr>
        <w:t>Heritage impact assessment</w:t>
      </w:r>
    </w:p>
    <w:p w14:paraId="33236781" w14:textId="7F58E2BC" w:rsidR="006923D3" w:rsidRDefault="006923D3">
      <w:r>
        <w:t xml:space="preserve">The proposed scheme centres around maintaining and rejuvenating the existing building.  The buildings architectural features and heritage will not be changed or compromised in any way.  The proposed windows and doors will not hide the original building design but look to maintain </w:t>
      </w:r>
      <w:r>
        <w:lastRenderedPageBreak/>
        <w:t>its architectural identity using composite in colour and texture that closely resembles timber frames.</w:t>
      </w:r>
    </w:p>
    <w:p w14:paraId="0FFF36EB" w14:textId="4CEA8925" w:rsidR="006923D3" w:rsidRDefault="006923D3"/>
    <w:p w14:paraId="5C9C3DFC" w14:textId="2ECDE957" w:rsidR="006923D3" w:rsidRDefault="006923D3">
      <w:pPr>
        <w:rPr>
          <w:color w:val="FF0000"/>
        </w:rPr>
      </w:pPr>
      <w:r>
        <w:rPr>
          <w:color w:val="FF0000"/>
        </w:rPr>
        <w:t>Justification</w:t>
      </w:r>
    </w:p>
    <w:p w14:paraId="2C7D7C3C" w14:textId="297D008C" w:rsidR="006923D3" w:rsidRDefault="006923D3">
      <w:r>
        <w:t>The building is exposed and open to all the elements.  The original windows have only been in situ since 2002/2005 and are already failing with a number of windows and doors leaking and allowing rain water to penetrate the building.</w:t>
      </w:r>
    </w:p>
    <w:p w14:paraId="3B8AB54E" w14:textId="535A3EE3" w:rsidR="00E4420A" w:rsidRDefault="00E4420A"/>
    <w:p w14:paraId="482B643B" w14:textId="687C8156" w:rsidR="00E4420A" w:rsidRDefault="00E4420A">
      <w:r>
        <w:t xml:space="preserve">Many of the windows are deeply inset and therefore it is not possible to determine what materials have been used and therefore the aesthetics of the </w:t>
      </w:r>
      <w:r w:rsidR="003701F7">
        <w:t>property will not be affected by changing from wood to composite.</w:t>
      </w:r>
    </w:p>
    <w:p w14:paraId="642B8B0A" w14:textId="32A64226" w:rsidR="006923D3" w:rsidRDefault="006923D3">
      <w:r>
        <w:t xml:space="preserve">Previous planning permission allowed for </w:t>
      </w:r>
      <w:proofErr w:type="spellStart"/>
      <w:r>
        <w:t>velux</w:t>
      </w:r>
      <w:proofErr w:type="spellEnd"/>
      <w:r>
        <w:t xml:space="preserve"> windows and therefore replacing soft wood frames for composite is not, in our opinion, considered out of character for this property.</w:t>
      </w:r>
    </w:p>
    <w:p w14:paraId="2F448964" w14:textId="73579625" w:rsidR="003F7C87" w:rsidRDefault="003F7C87"/>
    <w:p w14:paraId="0227FAF6" w14:textId="46179FD8" w:rsidR="003F7C87" w:rsidRPr="006923D3" w:rsidRDefault="003F7C87">
      <w:r>
        <w:t>Rural crime is on the rise and composite doors and windows would give us added security to our property.</w:t>
      </w:r>
    </w:p>
    <w:sectPr w:rsidR="003F7C87" w:rsidRPr="006923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5F"/>
    <w:rsid w:val="003701F7"/>
    <w:rsid w:val="003E2CDC"/>
    <w:rsid w:val="003F7C87"/>
    <w:rsid w:val="006923D3"/>
    <w:rsid w:val="008F6D67"/>
    <w:rsid w:val="00D9303E"/>
    <w:rsid w:val="00E3405F"/>
    <w:rsid w:val="00E4420A"/>
    <w:rsid w:val="00F85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8477E5"/>
  <w15:chartTrackingRefBased/>
  <w15:docId w15:val="{B442A65B-7EC0-894A-A717-FAD1870F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01F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960403">
      <w:bodyDiv w:val="1"/>
      <w:marLeft w:val="0"/>
      <w:marRight w:val="0"/>
      <w:marTop w:val="0"/>
      <w:marBottom w:val="0"/>
      <w:divBdr>
        <w:top w:val="none" w:sz="0" w:space="0" w:color="auto"/>
        <w:left w:val="none" w:sz="0" w:space="0" w:color="auto"/>
        <w:bottom w:val="none" w:sz="0" w:space="0" w:color="auto"/>
        <w:right w:val="none" w:sz="0" w:space="0" w:color="auto"/>
      </w:divBdr>
      <w:divsChild>
        <w:div w:id="1980761181">
          <w:marLeft w:val="0"/>
          <w:marRight w:val="0"/>
          <w:marTop w:val="0"/>
          <w:marBottom w:val="0"/>
          <w:divBdr>
            <w:top w:val="none" w:sz="0" w:space="0" w:color="auto"/>
            <w:left w:val="none" w:sz="0" w:space="0" w:color="auto"/>
            <w:bottom w:val="none" w:sz="0" w:space="0" w:color="auto"/>
            <w:right w:val="none" w:sz="0" w:space="0" w:color="auto"/>
          </w:divBdr>
          <w:divsChild>
            <w:div w:id="1746872559">
              <w:marLeft w:val="0"/>
              <w:marRight w:val="0"/>
              <w:marTop w:val="0"/>
              <w:marBottom w:val="0"/>
              <w:divBdr>
                <w:top w:val="none" w:sz="0" w:space="0" w:color="auto"/>
                <w:left w:val="none" w:sz="0" w:space="0" w:color="auto"/>
                <w:bottom w:val="none" w:sz="0" w:space="0" w:color="auto"/>
                <w:right w:val="none" w:sz="0" w:space="0" w:color="auto"/>
              </w:divBdr>
              <w:divsChild>
                <w:div w:id="554046798">
                  <w:marLeft w:val="0"/>
                  <w:marRight w:val="0"/>
                  <w:marTop w:val="0"/>
                  <w:marBottom w:val="0"/>
                  <w:divBdr>
                    <w:top w:val="none" w:sz="0" w:space="0" w:color="auto"/>
                    <w:left w:val="none" w:sz="0" w:space="0" w:color="auto"/>
                    <w:bottom w:val="none" w:sz="0" w:space="0" w:color="auto"/>
                    <w:right w:val="none" w:sz="0" w:space="0" w:color="auto"/>
                  </w:divBdr>
                  <w:divsChild>
                    <w:div w:id="13884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33" ma:contentTypeDescription="Create a new document." ma:contentTypeScope="" ma:versionID="e92bda2878a3e330360aa63eda592668">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c4c9d7536c9d39c979d52849b9d0c53d"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pplication form"/>
              <xsd:enumeration value="Consultee response"/>
              <xsd:enumeration value="Correspondence"/>
              <xsd:enumeration value="Decision Notice"/>
              <xsd:enumeration value="Photograph"/>
              <xsd:enumeration value="Plans"/>
              <xsd:enumeration value="Comments"/>
              <xsd:enumeration value="Reports"/>
              <xsd:enumeration value="Statement"/>
              <xsd:enumeration value="Appeal"/>
              <xsd:enumeration value="Post Decision"/>
              <xsd:enumeration value="Supporting Documentation"/>
              <xsd:enumeration value="Superseded Documentation"/>
              <xsd:enumeration value="Amended Documentation"/>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Statement</FileType1>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82994F34-F14A-46B1-BC3A-6BF3BD00FB87}"/>
</file>

<file path=customXml/itemProps2.xml><?xml version="1.0" encoding="utf-8"?>
<ds:datastoreItem xmlns:ds="http://schemas.openxmlformats.org/officeDocument/2006/customXml" ds:itemID="{6F365515-70DC-496E-82DA-775A99C26605}"/>
</file>

<file path=customXml/itemProps3.xml><?xml version="1.0" encoding="utf-8"?>
<ds:datastoreItem xmlns:ds="http://schemas.openxmlformats.org/officeDocument/2006/customXml" ds:itemID="{DE1871EE-A66A-4A50-B2ED-9628C08B87DA}"/>
</file>

<file path=docProps/app.xml><?xml version="1.0" encoding="utf-8"?>
<Properties xmlns="http://schemas.openxmlformats.org/officeDocument/2006/extended-properties" xmlns:vt="http://schemas.openxmlformats.org/officeDocument/2006/docPropsVTypes">
  <Template>Normal.dotm</Template>
  <TotalTime>22</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Lee</dc:creator>
  <cp:keywords/>
  <dc:description/>
  <cp:lastModifiedBy>Allison Lee</cp:lastModifiedBy>
  <cp:revision>6</cp:revision>
  <dcterms:created xsi:type="dcterms:W3CDTF">2021-01-20T10:39:00Z</dcterms:created>
  <dcterms:modified xsi:type="dcterms:W3CDTF">2021-01-20T11:06:00Z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