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F7D5" w14:textId="6CBDB5FC" w:rsidR="00943D68" w:rsidRPr="00943D68" w:rsidRDefault="00943D68" w:rsidP="00943D68">
      <w:pPr>
        <w:jc w:val="center"/>
        <w:rPr>
          <w:b/>
          <w:bCs/>
        </w:rPr>
      </w:pPr>
      <w:r w:rsidRPr="00943D68">
        <w:rPr>
          <w:b/>
          <w:bCs/>
        </w:rPr>
        <w:t>Heritage Statement</w:t>
      </w:r>
    </w:p>
    <w:p w14:paraId="37D9414C" w14:textId="77777777" w:rsidR="00943D68" w:rsidRPr="00943D68" w:rsidRDefault="00943D68">
      <w:pPr>
        <w:rPr>
          <w:b/>
          <w:bCs/>
        </w:rPr>
      </w:pPr>
      <w:r w:rsidRPr="00943D68">
        <w:rPr>
          <w:b/>
          <w:bCs/>
        </w:rPr>
        <w:t>Address statement relates to</w:t>
      </w:r>
    </w:p>
    <w:p w14:paraId="79FB5796" w14:textId="0E5BB2CD" w:rsidR="00943D68" w:rsidRDefault="00943D68">
      <w:proofErr w:type="spellStart"/>
      <w:r>
        <w:t>Keresforth</w:t>
      </w:r>
      <w:proofErr w:type="spellEnd"/>
      <w:r>
        <w:t xml:space="preserve"> Hill Farm, Dark Lane, Barnsley, South Yorkshire, S706RE. (postal name)</w:t>
      </w:r>
    </w:p>
    <w:p w14:paraId="49B37DA3" w14:textId="3533A720" w:rsidR="00943D68" w:rsidRPr="00943D68" w:rsidRDefault="00943D68">
      <w:pPr>
        <w:rPr>
          <w:b/>
          <w:bCs/>
        </w:rPr>
      </w:pPr>
      <w:r w:rsidRPr="00943D68">
        <w:rPr>
          <w:b/>
          <w:bCs/>
        </w:rPr>
        <w:t>Date of statement</w:t>
      </w:r>
    </w:p>
    <w:p w14:paraId="47451BAC" w14:textId="24AADB80" w:rsidR="00943D68" w:rsidRDefault="00943D68">
      <w:r>
        <w:t>01.03.2026</w:t>
      </w:r>
    </w:p>
    <w:p w14:paraId="1054919A" w14:textId="3A749E3D" w:rsidR="00943D68" w:rsidRPr="00943D68" w:rsidRDefault="00943D68">
      <w:pPr>
        <w:rPr>
          <w:b/>
          <w:bCs/>
        </w:rPr>
      </w:pPr>
      <w:r w:rsidRPr="00943D68">
        <w:rPr>
          <w:b/>
          <w:bCs/>
        </w:rPr>
        <w:t>Applicants</w:t>
      </w:r>
    </w:p>
    <w:p w14:paraId="4A2FB227" w14:textId="3650AA81" w:rsidR="00943D68" w:rsidRDefault="00943D68">
      <w:r>
        <w:t xml:space="preserve">Mrs Lindsey Butterfield </w:t>
      </w:r>
      <w:r w:rsidR="00F15FA1">
        <w:t xml:space="preserve">&amp; Mr John Alexander Butterfield </w:t>
      </w:r>
    </w:p>
    <w:p w14:paraId="0C445C0A" w14:textId="77777777" w:rsidR="00943D68" w:rsidRPr="00943D68" w:rsidRDefault="00943D68">
      <w:pPr>
        <w:rPr>
          <w:b/>
          <w:bCs/>
        </w:rPr>
      </w:pPr>
      <w:r w:rsidRPr="00943D68">
        <w:rPr>
          <w:b/>
          <w:bCs/>
        </w:rPr>
        <w:t>Property Heritage Category</w:t>
      </w:r>
    </w:p>
    <w:p w14:paraId="2CA912B6" w14:textId="5C88EEF7" w:rsidR="00943D68" w:rsidRDefault="00943D68">
      <w:r>
        <w:t>Listed Building</w:t>
      </w:r>
    </w:p>
    <w:p w14:paraId="0353B7F7" w14:textId="545B7FAB" w:rsidR="00943D68" w:rsidRPr="00943D68" w:rsidRDefault="00943D68">
      <w:pPr>
        <w:rPr>
          <w:b/>
          <w:bCs/>
        </w:rPr>
      </w:pPr>
      <w:r w:rsidRPr="00943D68">
        <w:rPr>
          <w:b/>
          <w:bCs/>
        </w:rPr>
        <w:t>Grade</w:t>
      </w:r>
    </w:p>
    <w:p w14:paraId="358FFF95" w14:textId="4C2AC096" w:rsidR="00943D68" w:rsidRDefault="00943D68">
      <w:r>
        <w:t>II</w:t>
      </w:r>
    </w:p>
    <w:p w14:paraId="470C7A5F" w14:textId="0096F967" w:rsidR="00943D68" w:rsidRPr="00943D68" w:rsidRDefault="00943D68">
      <w:pPr>
        <w:rPr>
          <w:b/>
          <w:bCs/>
        </w:rPr>
      </w:pPr>
      <w:r w:rsidRPr="00943D68">
        <w:rPr>
          <w:b/>
          <w:bCs/>
        </w:rPr>
        <w:t>List Entry Number</w:t>
      </w:r>
    </w:p>
    <w:p w14:paraId="78FC9527" w14:textId="36507104" w:rsidR="00943D68" w:rsidRDefault="00943D68">
      <w:r>
        <w:t>1315011</w:t>
      </w:r>
    </w:p>
    <w:p w14:paraId="05A8C313" w14:textId="77777777" w:rsidR="00943D68" w:rsidRPr="00943D68" w:rsidRDefault="00943D68">
      <w:pPr>
        <w:rPr>
          <w:b/>
          <w:bCs/>
        </w:rPr>
      </w:pPr>
      <w:r w:rsidRPr="00943D68">
        <w:rPr>
          <w:b/>
          <w:bCs/>
        </w:rPr>
        <w:t xml:space="preserve">Date first listed </w:t>
      </w:r>
    </w:p>
    <w:p w14:paraId="708915E9" w14:textId="3616041E" w:rsidR="00943D68" w:rsidRDefault="00943D68">
      <w:r>
        <w:t>16.08.1977</w:t>
      </w:r>
    </w:p>
    <w:p w14:paraId="3764EE48" w14:textId="77777777" w:rsidR="00943D68" w:rsidRPr="00943D68" w:rsidRDefault="00943D68">
      <w:pPr>
        <w:rPr>
          <w:b/>
          <w:bCs/>
        </w:rPr>
      </w:pPr>
      <w:r w:rsidRPr="00943D68">
        <w:rPr>
          <w:b/>
          <w:bCs/>
        </w:rPr>
        <w:t>List Entry Name</w:t>
      </w:r>
    </w:p>
    <w:p w14:paraId="44A87D0A" w14:textId="7E1CF160" w:rsidR="00943D68" w:rsidRDefault="00943D68">
      <w:proofErr w:type="spellStart"/>
      <w:r>
        <w:t>Keresforth</w:t>
      </w:r>
      <w:proofErr w:type="spellEnd"/>
      <w:r>
        <w:t xml:space="preserve"> Hill Farmhouse</w:t>
      </w:r>
    </w:p>
    <w:p w14:paraId="39D7ED92" w14:textId="77777777" w:rsidR="00943D68" w:rsidRPr="00943D68" w:rsidRDefault="00943D68" w:rsidP="00943D68">
      <w:pPr>
        <w:rPr>
          <w:b/>
          <w:bCs/>
        </w:rPr>
      </w:pPr>
      <w:r w:rsidRPr="00943D68">
        <w:rPr>
          <w:b/>
          <w:bCs/>
        </w:rPr>
        <w:t>Location</w:t>
      </w:r>
    </w:p>
    <w:p w14:paraId="43384F73" w14:textId="48FABF19" w:rsidR="00943D68" w:rsidRPr="00943D68" w:rsidRDefault="00943D68" w:rsidP="00943D68">
      <w:r w:rsidRPr="00943D68">
        <w:t>Statutory Address:</w:t>
      </w:r>
      <w:r>
        <w:t xml:space="preserve"> </w:t>
      </w:r>
      <w:r w:rsidRPr="00943D68">
        <w:t>KERESFORTH HILL FARMHOUSE, DARK LANE</w:t>
      </w:r>
    </w:p>
    <w:p w14:paraId="3565F655" w14:textId="77777777" w:rsidR="00943D68" w:rsidRPr="00943D68" w:rsidRDefault="00943D68" w:rsidP="00943D68">
      <w:pPr>
        <w:rPr>
          <w:b/>
          <w:bCs/>
        </w:rPr>
      </w:pPr>
      <w:r w:rsidRPr="00943D68">
        <w:rPr>
          <w:b/>
          <w:bCs/>
        </w:rPr>
        <w:t>District:</w:t>
      </w:r>
    </w:p>
    <w:p w14:paraId="23A7E7D5" w14:textId="77777777" w:rsidR="00943D68" w:rsidRPr="00943D68" w:rsidRDefault="00943D68" w:rsidP="00943D68">
      <w:r w:rsidRPr="00943D68">
        <w:t>Barnsley (Metropolitan Authority)</w:t>
      </w:r>
    </w:p>
    <w:p w14:paraId="7B759EC2" w14:textId="77777777" w:rsidR="00943D68" w:rsidRPr="00943D68" w:rsidRDefault="00943D68" w:rsidP="00943D68">
      <w:pPr>
        <w:rPr>
          <w:b/>
          <w:bCs/>
        </w:rPr>
      </w:pPr>
      <w:r w:rsidRPr="00943D68">
        <w:rPr>
          <w:b/>
          <w:bCs/>
        </w:rPr>
        <w:t>Parish:</w:t>
      </w:r>
    </w:p>
    <w:p w14:paraId="6A586425" w14:textId="77777777" w:rsidR="00943D68" w:rsidRPr="00943D68" w:rsidRDefault="00943D68" w:rsidP="00943D68">
      <w:proofErr w:type="gramStart"/>
      <w:r w:rsidRPr="00943D68">
        <w:t>Non Civil</w:t>
      </w:r>
      <w:proofErr w:type="gramEnd"/>
      <w:r w:rsidRPr="00943D68">
        <w:t xml:space="preserve"> Parish</w:t>
      </w:r>
    </w:p>
    <w:p w14:paraId="5C06E064" w14:textId="77777777" w:rsidR="00943D68" w:rsidRPr="00943D68" w:rsidRDefault="00943D68" w:rsidP="00943D68">
      <w:pPr>
        <w:rPr>
          <w:b/>
          <w:bCs/>
        </w:rPr>
      </w:pPr>
      <w:r w:rsidRPr="00943D68">
        <w:rPr>
          <w:b/>
          <w:bCs/>
        </w:rPr>
        <w:t>National Grid Reference:</w:t>
      </w:r>
    </w:p>
    <w:p w14:paraId="0EDB4D53" w14:textId="77777777" w:rsidR="00943D68" w:rsidRPr="00943D68" w:rsidRDefault="00943D68" w:rsidP="00943D68">
      <w:r w:rsidRPr="00943D68">
        <w:t>SE 32956 05199</w:t>
      </w:r>
    </w:p>
    <w:p w14:paraId="0E321956" w14:textId="77777777" w:rsidR="00943D68" w:rsidRPr="00943D68" w:rsidRDefault="00943D68" w:rsidP="00943D68">
      <w:pPr>
        <w:rPr>
          <w:b/>
          <w:bCs/>
        </w:rPr>
      </w:pPr>
      <w:r w:rsidRPr="00943D68">
        <w:rPr>
          <w:b/>
          <w:bCs/>
        </w:rPr>
        <w:t>Details</w:t>
      </w:r>
    </w:p>
    <w:p w14:paraId="05EDC999" w14:textId="77777777" w:rsidR="003D28F9" w:rsidRDefault="00943D68" w:rsidP="00943D68">
      <w:r w:rsidRPr="00943D68">
        <w:t xml:space="preserve">SE30NW BARNSLEY DARK LANE (east side), 3/24 </w:t>
      </w:r>
      <w:proofErr w:type="spellStart"/>
      <w:r w:rsidRPr="00943D68">
        <w:t>Keresforth</w:t>
      </w:r>
      <w:proofErr w:type="spellEnd"/>
      <w:r w:rsidRPr="00943D68">
        <w:t xml:space="preserve"> Hill </w:t>
      </w:r>
      <w:proofErr w:type="spellStart"/>
      <w:r w:rsidRPr="00943D68">
        <w:t>Keresforth</w:t>
      </w:r>
      <w:proofErr w:type="spellEnd"/>
      <w:r w:rsidRPr="00943D68">
        <w:t xml:space="preserve"> Hill 16.8.77 Farmhouse II Farmhouse. C17, altered. Coursed rubble. C20 tile roof. Two storeys. Two room </w:t>
      </w:r>
      <w:proofErr w:type="gramStart"/>
      <w:r w:rsidRPr="00943D68">
        <w:t>house</w:t>
      </w:r>
      <w:proofErr w:type="gramEnd"/>
      <w:r w:rsidRPr="00943D68">
        <w:t xml:space="preserve"> with wing at rear, and C19 addition to right. The central doorway with moulded surround has been heightened. C20 door. 3-light double-chamfered windows to left and right on both floors. Remains of continuous </w:t>
      </w:r>
      <w:proofErr w:type="spellStart"/>
      <w:r w:rsidRPr="00943D68">
        <w:t>dripmould</w:t>
      </w:r>
      <w:proofErr w:type="spellEnd"/>
      <w:r w:rsidRPr="00943D68">
        <w:t xml:space="preserve"> to ground floor which rises over the doorway. Renewed gable stacks. Two-storey, lower, addition to right, with garage doors. Rear: central, gabled wing has one double-chamfered window to ground floor. Later, rendered addition to left </w:t>
      </w:r>
      <w:r w:rsidRPr="00943D68">
        <w:lastRenderedPageBreak/>
        <w:t>of wing. Interior not inspected.</w:t>
      </w:r>
      <w:r w:rsidRPr="00943D68">
        <w:br/>
      </w:r>
      <w:r w:rsidRPr="00943D68">
        <w:br/>
      </w:r>
      <w:r w:rsidRPr="00943D68">
        <w:rPr>
          <w:b/>
          <w:bCs/>
        </w:rPr>
        <w:t>Listing NGR:</w:t>
      </w:r>
      <w:r w:rsidRPr="00943D68">
        <w:t xml:space="preserve"> </w:t>
      </w:r>
    </w:p>
    <w:p w14:paraId="3302A3DA" w14:textId="1695A529" w:rsidR="00943D68" w:rsidRPr="00943D68" w:rsidRDefault="00943D68" w:rsidP="00943D68">
      <w:r w:rsidRPr="00943D68">
        <w:t>SE3295605199</w:t>
      </w:r>
    </w:p>
    <w:p w14:paraId="39BD70E7" w14:textId="77777777" w:rsidR="00943D68" w:rsidRPr="00943D68" w:rsidRDefault="00943D68" w:rsidP="00943D68">
      <w:pPr>
        <w:rPr>
          <w:b/>
          <w:bCs/>
        </w:rPr>
      </w:pPr>
      <w:r w:rsidRPr="00943D68">
        <w:rPr>
          <w:b/>
          <w:bCs/>
        </w:rPr>
        <w:t>Legacy System number:</w:t>
      </w:r>
    </w:p>
    <w:p w14:paraId="33A1322C" w14:textId="77777777" w:rsidR="00943D68" w:rsidRPr="00943D68" w:rsidRDefault="00943D68" w:rsidP="00943D68">
      <w:r w:rsidRPr="00943D68">
        <w:t>333710</w:t>
      </w:r>
    </w:p>
    <w:p w14:paraId="4A0E9D2C" w14:textId="77777777" w:rsidR="00943D68" w:rsidRPr="00943D68" w:rsidRDefault="00943D68" w:rsidP="00943D68">
      <w:r w:rsidRPr="00943D68">
        <w:t>Legacy System:</w:t>
      </w:r>
    </w:p>
    <w:p w14:paraId="2DB07CFF" w14:textId="77777777" w:rsidR="00943D68" w:rsidRPr="00943D68" w:rsidRDefault="00943D68" w:rsidP="00943D68">
      <w:pPr>
        <w:rPr>
          <w:b/>
          <w:bCs/>
        </w:rPr>
      </w:pPr>
      <w:r w:rsidRPr="00943D68">
        <w:rPr>
          <w:b/>
          <w:bCs/>
        </w:rPr>
        <w:t>LBS</w:t>
      </w:r>
    </w:p>
    <w:p w14:paraId="66B81E92" w14:textId="77777777" w:rsidR="00943D68" w:rsidRPr="00943D68" w:rsidRDefault="00943D68" w:rsidP="00943D68">
      <w:pPr>
        <w:rPr>
          <w:b/>
          <w:bCs/>
        </w:rPr>
      </w:pPr>
      <w:r w:rsidRPr="00943D68">
        <w:rPr>
          <w:b/>
          <w:bCs/>
        </w:rPr>
        <w:t>Legal</w:t>
      </w:r>
    </w:p>
    <w:p w14:paraId="4079C25F" w14:textId="77777777" w:rsidR="00943D68" w:rsidRDefault="00943D68" w:rsidP="00943D68">
      <w:r w:rsidRPr="00943D68">
        <w:t>This building is listed under the Planning (Listed Buildings and Conservation Areas) Act 1990 as amended for its special architectural or historic interest.</w:t>
      </w:r>
    </w:p>
    <w:p w14:paraId="7ABD746F" w14:textId="7C7A4D08" w:rsidR="003D28F9" w:rsidRDefault="003D28F9" w:rsidP="00943D68">
      <w:r w:rsidRPr="003D28F9">
        <w:rPr>
          <w:noProof/>
        </w:rPr>
        <w:drawing>
          <wp:inline distT="0" distB="0" distL="0" distR="0" wp14:anchorId="7AEA2BCE" wp14:editId="3B1F8A77">
            <wp:extent cx="2616200" cy="2065482"/>
            <wp:effectExtent l="0" t="0" r="0" b="0"/>
            <wp:docPr id="1397833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33441" name=""/>
                    <pic:cNvPicPr/>
                  </pic:nvPicPr>
                  <pic:blipFill>
                    <a:blip r:embed="rId4"/>
                    <a:stretch>
                      <a:fillRect/>
                    </a:stretch>
                  </pic:blipFill>
                  <pic:spPr>
                    <a:xfrm>
                      <a:off x="0" y="0"/>
                      <a:ext cx="2617467" cy="2066482"/>
                    </a:xfrm>
                    <a:prstGeom prst="rect">
                      <a:avLst/>
                    </a:prstGeom>
                  </pic:spPr>
                </pic:pic>
              </a:graphicData>
            </a:graphic>
          </wp:inline>
        </w:drawing>
      </w:r>
    </w:p>
    <w:p w14:paraId="2B92AB35" w14:textId="77777777" w:rsidR="003D28F9" w:rsidRDefault="003D28F9" w:rsidP="00943D68"/>
    <w:p w14:paraId="7C182F68" w14:textId="1912481A" w:rsidR="003D28F9" w:rsidRDefault="003D28F9" w:rsidP="00943D68">
      <w:r>
        <w:t xml:space="preserve">The applicants purchased this property on the </w:t>
      </w:r>
      <w:proofErr w:type="gramStart"/>
      <w:r>
        <w:t>18</w:t>
      </w:r>
      <w:r w:rsidRPr="003D28F9">
        <w:rPr>
          <w:vertAlign w:val="superscript"/>
        </w:rPr>
        <w:t>th</w:t>
      </w:r>
      <w:proofErr w:type="gramEnd"/>
      <w:r>
        <w:t xml:space="preserve"> December 20</w:t>
      </w:r>
      <w:r w:rsidR="00CB6865">
        <w:t>2</w:t>
      </w:r>
      <w:r>
        <w:t xml:space="preserve">4. The previous owners are believed to have had the property for </w:t>
      </w:r>
      <w:proofErr w:type="gramStart"/>
      <w:r>
        <w:t>a number of</w:t>
      </w:r>
      <w:proofErr w:type="gramEnd"/>
      <w:r>
        <w:t xml:space="preserve"> decades. </w:t>
      </w:r>
    </w:p>
    <w:p w14:paraId="22F6B3D7" w14:textId="11DA2CF2" w:rsidR="003D28F9" w:rsidRDefault="003D28F9" w:rsidP="00943D68">
      <w:r>
        <w:t xml:space="preserve">The proposed changes to the property are very minor in nature and intended to replace the current front door as this is not in the applicants </w:t>
      </w:r>
      <w:r w:rsidR="00B827CD">
        <w:t xml:space="preserve">view </w:t>
      </w:r>
      <w:r>
        <w:t xml:space="preserve">in keeping with the style and tone of this listed property. </w:t>
      </w:r>
    </w:p>
    <w:p w14:paraId="08CFF44B" w14:textId="05EF16D7" w:rsidR="003D28F9" w:rsidRDefault="003D28F9" w:rsidP="00943D68">
      <w:r>
        <w:t xml:space="preserve">The current door is a modern construction black in colour. We have not found any evidence that this current front door has had any form of listed building consent. </w:t>
      </w:r>
    </w:p>
    <w:p w14:paraId="3AA3326E" w14:textId="1FF1F7E3" w:rsidR="003D28F9" w:rsidRDefault="003D28F9" w:rsidP="00943D68">
      <w:r>
        <w:t xml:space="preserve">The applicants wish to remedy this. </w:t>
      </w:r>
    </w:p>
    <w:p w14:paraId="30065B4A" w14:textId="77777777" w:rsidR="002108B4" w:rsidRDefault="002108B4" w:rsidP="00943D68"/>
    <w:p w14:paraId="238B2CE9" w14:textId="08B48C75" w:rsidR="009D6CA1" w:rsidRPr="009D6CA1" w:rsidRDefault="009D6CA1" w:rsidP="009D6CA1">
      <w:r w:rsidRPr="009D6CA1">
        <w:t>The proposal is to replace the existing modern door with a traditionally crafted timber door that:</w:t>
      </w:r>
    </w:p>
    <w:p w14:paraId="092D116B" w14:textId="77777777" w:rsidR="009D6CA1" w:rsidRDefault="009D6CA1" w:rsidP="009D6CA1">
      <w:r w:rsidRPr="009D6CA1">
        <w:t>• Uses high</w:t>
      </w:r>
      <w:r w:rsidRPr="009D6CA1">
        <w:noBreakHyphen/>
        <w:t xml:space="preserve">quality timber appropriate for a heritage building </w:t>
      </w:r>
    </w:p>
    <w:p w14:paraId="5F9301D3" w14:textId="77777777" w:rsidR="009D6CA1" w:rsidRDefault="009D6CA1" w:rsidP="009D6CA1">
      <w:r w:rsidRPr="009D6CA1">
        <w:t xml:space="preserve">• Reflects traditional proportions and panel detailing </w:t>
      </w:r>
    </w:p>
    <w:p w14:paraId="66E0E1B1" w14:textId="77777777" w:rsidR="009D6CA1" w:rsidRDefault="009D6CA1" w:rsidP="009D6CA1">
      <w:r w:rsidRPr="009D6CA1">
        <w:t xml:space="preserve">• Incorporates historically sympathetic ironmongery </w:t>
      </w:r>
    </w:p>
    <w:p w14:paraId="7EAC4475" w14:textId="77777777" w:rsidR="009D6CA1" w:rsidRDefault="009D6CA1" w:rsidP="009D6CA1">
      <w:r w:rsidRPr="009D6CA1">
        <w:t>• Is finished in a heritage</w:t>
      </w:r>
      <w:r w:rsidRPr="009D6CA1">
        <w:noBreakHyphen/>
        <w:t xml:space="preserve">appropriate colour </w:t>
      </w:r>
    </w:p>
    <w:p w14:paraId="2D46A297" w14:textId="5C3F2CF3" w:rsidR="009D6CA1" w:rsidRPr="009D6CA1" w:rsidRDefault="009D6CA1" w:rsidP="009D6CA1">
      <w:r w:rsidRPr="009D6CA1">
        <w:lastRenderedPageBreak/>
        <w:t>• Enhances the architectural integrity of the moulded stone doorway surround</w:t>
      </w:r>
    </w:p>
    <w:p w14:paraId="09D83A53" w14:textId="77777777" w:rsidR="009D6CA1" w:rsidRPr="009D6CA1" w:rsidRDefault="009D6CA1" w:rsidP="009D6CA1"/>
    <w:p w14:paraId="47422FDC" w14:textId="77777777" w:rsidR="009D6CA1" w:rsidRPr="009D6CA1" w:rsidRDefault="009D6CA1" w:rsidP="009D6CA1"/>
    <w:p w14:paraId="423C41BB" w14:textId="4D477DA1" w:rsidR="00074467" w:rsidRDefault="009D6CA1" w:rsidP="00943D68">
      <w:r w:rsidRPr="009D6CA1">
        <w:t>The design has been selected to be visually appropriate to a 17th</w:t>
      </w:r>
      <w:r w:rsidRPr="009D6CA1">
        <w:noBreakHyphen/>
        <w:t>century farmhouse and to reinstate a more authentic appearance to the principal elevation.</w:t>
      </w:r>
    </w:p>
    <w:p w14:paraId="3FAD5C23" w14:textId="77777777" w:rsidR="006E7B83" w:rsidRDefault="006E7B83" w:rsidP="00943D68"/>
    <w:p w14:paraId="633ADD00" w14:textId="0558D9C0" w:rsidR="00944AE7" w:rsidRPr="00944AE7" w:rsidRDefault="00944AE7" w:rsidP="00944AE7">
      <w:r w:rsidRPr="00944AE7">
        <w:t>The proposed works will have a positive impact on the building’s significance by:</w:t>
      </w:r>
    </w:p>
    <w:p w14:paraId="3502D191" w14:textId="77777777" w:rsidR="006E7B83" w:rsidRDefault="00944AE7" w:rsidP="00944AE7">
      <w:r w:rsidRPr="00944AE7">
        <w:t xml:space="preserve">• Removing an inappropriate modern feature </w:t>
      </w:r>
    </w:p>
    <w:p w14:paraId="3C05ECCC" w14:textId="77777777" w:rsidR="006E7B83" w:rsidRDefault="00944AE7" w:rsidP="00944AE7">
      <w:r w:rsidRPr="00944AE7">
        <w:t xml:space="preserve">• Reinstating a door more in keeping with the building’s age and architectural character </w:t>
      </w:r>
    </w:p>
    <w:p w14:paraId="7EB8B296" w14:textId="77777777" w:rsidR="006E7B83" w:rsidRDefault="00944AE7" w:rsidP="00944AE7">
      <w:r w:rsidRPr="00944AE7">
        <w:t xml:space="preserve">• Enhancing the visual coherence of the principal elevation </w:t>
      </w:r>
    </w:p>
    <w:p w14:paraId="35DBE297" w14:textId="20307E0F" w:rsidR="00944AE7" w:rsidRDefault="00944AE7" w:rsidP="00944AE7">
      <w:r w:rsidRPr="00944AE7">
        <w:t>• Supporting the long</w:t>
      </w:r>
      <w:r w:rsidRPr="00944AE7">
        <w:noBreakHyphen/>
        <w:t xml:space="preserve">term conservation of the building </w:t>
      </w:r>
      <w:proofErr w:type="gramStart"/>
      <w:r w:rsidRPr="00944AE7">
        <w:t>through the use of</w:t>
      </w:r>
      <w:proofErr w:type="gramEnd"/>
      <w:r w:rsidRPr="00944AE7">
        <w:t xml:space="preserve"> durable, traditional materials</w:t>
      </w:r>
    </w:p>
    <w:p w14:paraId="40D91D46" w14:textId="77777777" w:rsidR="006E7B83" w:rsidRPr="00944AE7" w:rsidRDefault="006E7B83" w:rsidP="00944AE7"/>
    <w:p w14:paraId="75862649" w14:textId="3D183F9F" w:rsidR="00944AE7" w:rsidRPr="00944AE7" w:rsidRDefault="00944AE7" w:rsidP="00944AE7">
      <w:r w:rsidRPr="00944AE7">
        <w:t>The in</w:t>
      </w:r>
      <w:r w:rsidR="006E7B83">
        <w:t>tervention is:</w:t>
      </w:r>
    </w:p>
    <w:p w14:paraId="2A589462" w14:textId="77777777" w:rsidR="00CA2410" w:rsidRDefault="00944AE7" w:rsidP="00944AE7">
      <w:r w:rsidRPr="00944AE7">
        <w:t xml:space="preserve">• Minimal — affecting only the door leaf, not the historic stone surround </w:t>
      </w:r>
    </w:p>
    <w:p w14:paraId="16DB0C8D" w14:textId="77777777" w:rsidR="00CA2410" w:rsidRDefault="00944AE7" w:rsidP="00944AE7">
      <w:r w:rsidRPr="00944AE7">
        <w:t xml:space="preserve">• Reversible — the new door can be removed without harm to historic fabric </w:t>
      </w:r>
    </w:p>
    <w:p w14:paraId="2DCA514F" w14:textId="23412FFF" w:rsidR="00944AE7" w:rsidRPr="00944AE7" w:rsidRDefault="00944AE7" w:rsidP="00944AE7">
      <w:r w:rsidRPr="00944AE7">
        <w:t>• Sympathetic — designed to complement the building’s period and materials</w:t>
      </w:r>
    </w:p>
    <w:p w14:paraId="5CFFD2E4" w14:textId="4DF9E085" w:rsidR="00944AE7" w:rsidRDefault="00944AE7" w:rsidP="00944AE7">
      <w:r w:rsidRPr="00944AE7">
        <w:t>There is no harm to the listed building or its setting. Instead, the proposal constitutes a clear heritage benefit.</w:t>
      </w:r>
    </w:p>
    <w:p w14:paraId="4C39D2C9" w14:textId="77777777" w:rsidR="002108B4" w:rsidRPr="00944AE7" w:rsidRDefault="002108B4" w:rsidP="00944AE7"/>
    <w:p w14:paraId="0674DDA4" w14:textId="116E8A95" w:rsidR="00CA2410" w:rsidRDefault="00CA2410" w:rsidP="00CA2410">
      <w:r>
        <w:t>In preparation for this application the applicants have sort guidance from the Senior Conservation Officer at Barnsley Council Mr Tony Wiles. The applicants have provided details of the proposed works.  On the 03.0</w:t>
      </w:r>
      <w:r w:rsidR="002108B4">
        <w:t>2</w:t>
      </w:r>
      <w:r>
        <w:t>.2026 he has advised “Option 2 looks fine to me and seems an appropriate design given the existing door and the improvement it will be”.</w:t>
      </w:r>
    </w:p>
    <w:p w14:paraId="7D12430F" w14:textId="77777777" w:rsidR="00944AE7" w:rsidRPr="00944AE7" w:rsidRDefault="00944AE7" w:rsidP="00944AE7"/>
    <w:p w14:paraId="5B3F7FCC" w14:textId="3CA9A58C" w:rsidR="00944AE7" w:rsidRPr="00944AE7" w:rsidRDefault="00944AE7" w:rsidP="00944AE7">
      <w:r w:rsidRPr="00944AE7">
        <w:t xml:space="preserve">The proposal </w:t>
      </w:r>
      <w:r w:rsidR="00CA2410">
        <w:t xml:space="preserve">also </w:t>
      </w:r>
      <w:r w:rsidRPr="00944AE7">
        <w:t>aligns with:</w:t>
      </w:r>
    </w:p>
    <w:p w14:paraId="7657BC6C" w14:textId="77777777" w:rsidR="00CA2410" w:rsidRDefault="00944AE7" w:rsidP="00944AE7">
      <w:r w:rsidRPr="00944AE7">
        <w:t xml:space="preserve">• The Planning (Listed Buildings and Conservation Areas) Act 1990, requiring special regard to preserving listed buildings </w:t>
      </w:r>
    </w:p>
    <w:p w14:paraId="3BEDA5A1" w14:textId="77777777" w:rsidR="00CA2410" w:rsidRDefault="00944AE7" w:rsidP="00944AE7">
      <w:r w:rsidRPr="00944AE7">
        <w:t xml:space="preserve">• National Planning Policy Framework (NPPF) guidance on conserving heritage assets </w:t>
      </w:r>
    </w:p>
    <w:p w14:paraId="421E9829" w14:textId="2B023BC0" w:rsidR="00944AE7" w:rsidRPr="00944AE7" w:rsidRDefault="00944AE7" w:rsidP="00944AE7">
      <w:r w:rsidRPr="00944AE7">
        <w:t>• Barnsley Local Plan policies relating to heritage conservation and high</w:t>
      </w:r>
      <w:r w:rsidRPr="00944AE7">
        <w:noBreakHyphen/>
        <w:t>quality design</w:t>
      </w:r>
    </w:p>
    <w:p w14:paraId="2AC046EB" w14:textId="77777777" w:rsidR="00944AE7" w:rsidRPr="00944AE7" w:rsidRDefault="00944AE7" w:rsidP="00944AE7">
      <w:r w:rsidRPr="00944AE7">
        <w:t>The works follow established conservation principles of preservation, enhancement, minimal intervention, and respect for historic character.</w:t>
      </w:r>
    </w:p>
    <w:p w14:paraId="2D6D8009" w14:textId="77777777" w:rsidR="00944AE7" w:rsidRPr="00944AE7" w:rsidRDefault="00944AE7" w:rsidP="00944AE7"/>
    <w:p w14:paraId="22DEADF2" w14:textId="58C72183" w:rsidR="00943D68" w:rsidRDefault="00943D68" w:rsidP="00943D68"/>
    <w:sectPr w:rsidR="00943D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68"/>
    <w:rsid w:val="00074467"/>
    <w:rsid w:val="002108B4"/>
    <w:rsid w:val="003D28F9"/>
    <w:rsid w:val="004C5F98"/>
    <w:rsid w:val="0050527D"/>
    <w:rsid w:val="006E7B83"/>
    <w:rsid w:val="00737DE9"/>
    <w:rsid w:val="00943D68"/>
    <w:rsid w:val="00944AE7"/>
    <w:rsid w:val="009D6CA1"/>
    <w:rsid w:val="00B827CD"/>
    <w:rsid w:val="00CA2410"/>
    <w:rsid w:val="00CB6865"/>
    <w:rsid w:val="00F15FA1"/>
    <w:rsid w:val="00FD0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4C64"/>
  <w15:chartTrackingRefBased/>
  <w15:docId w15:val="{2EA512F0-5736-4CEB-A638-86AF0E28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D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D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D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D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D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D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D68"/>
    <w:rPr>
      <w:rFonts w:eastAsiaTheme="majorEastAsia" w:cstheme="majorBidi"/>
      <w:color w:val="272727" w:themeColor="text1" w:themeTint="D8"/>
    </w:rPr>
  </w:style>
  <w:style w:type="paragraph" w:styleId="Title">
    <w:name w:val="Title"/>
    <w:basedOn w:val="Normal"/>
    <w:next w:val="Normal"/>
    <w:link w:val="TitleChar"/>
    <w:uiPriority w:val="10"/>
    <w:qFormat/>
    <w:rsid w:val="00943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D68"/>
    <w:pPr>
      <w:spacing w:before="160"/>
      <w:jc w:val="center"/>
    </w:pPr>
    <w:rPr>
      <w:i/>
      <w:iCs/>
      <w:color w:val="404040" w:themeColor="text1" w:themeTint="BF"/>
    </w:rPr>
  </w:style>
  <w:style w:type="character" w:customStyle="1" w:styleId="QuoteChar">
    <w:name w:val="Quote Char"/>
    <w:basedOn w:val="DefaultParagraphFont"/>
    <w:link w:val="Quote"/>
    <w:uiPriority w:val="29"/>
    <w:rsid w:val="00943D68"/>
    <w:rPr>
      <w:i/>
      <w:iCs/>
      <w:color w:val="404040" w:themeColor="text1" w:themeTint="BF"/>
    </w:rPr>
  </w:style>
  <w:style w:type="paragraph" w:styleId="ListParagraph">
    <w:name w:val="List Paragraph"/>
    <w:basedOn w:val="Normal"/>
    <w:uiPriority w:val="34"/>
    <w:qFormat/>
    <w:rsid w:val="00943D68"/>
    <w:pPr>
      <w:ind w:left="720"/>
      <w:contextualSpacing/>
    </w:pPr>
  </w:style>
  <w:style w:type="character" w:styleId="IntenseEmphasis">
    <w:name w:val="Intense Emphasis"/>
    <w:basedOn w:val="DefaultParagraphFont"/>
    <w:uiPriority w:val="21"/>
    <w:qFormat/>
    <w:rsid w:val="00943D68"/>
    <w:rPr>
      <w:i/>
      <w:iCs/>
      <w:color w:val="0F4761" w:themeColor="accent1" w:themeShade="BF"/>
    </w:rPr>
  </w:style>
  <w:style w:type="paragraph" w:styleId="IntenseQuote">
    <w:name w:val="Intense Quote"/>
    <w:basedOn w:val="Normal"/>
    <w:next w:val="Normal"/>
    <w:link w:val="IntenseQuoteChar"/>
    <w:uiPriority w:val="30"/>
    <w:qFormat/>
    <w:rsid w:val="00943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D68"/>
    <w:rPr>
      <w:i/>
      <w:iCs/>
      <w:color w:val="0F4761" w:themeColor="accent1" w:themeShade="BF"/>
    </w:rPr>
  </w:style>
  <w:style w:type="character" w:styleId="IntenseReference">
    <w:name w:val="Intense Reference"/>
    <w:basedOn w:val="DefaultParagraphFont"/>
    <w:uiPriority w:val="32"/>
    <w:qFormat/>
    <w:rsid w:val="00943D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240">
      <w:bodyDiv w:val="1"/>
      <w:marLeft w:val="0"/>
      <w:marRight w:val="0"/>
      <w:marTop w:val="0"/>
      <w:marBottom w:val="0"/>
      <w:divBdr>
        <w:top w:val="none" w:sz="0" w:space="0" w:color="auto"/>
        <w:left w:val="none" w:sz="0" w:space="0" w:color="auto"/>
        <w:bottom w:val="none" w:sz="0" w:space="0" w:color="auto"/>
        <w:right w:val="none" w:sz="0" w:space="0" w:color="auto"/>
      </w:divBdr>
    </w:div>
    <w:div w:id="205029193">
      <w:bodyDiv w:val="1"/>
      <w:marLeft w:val="0"/>
      <w:marRight w:val="0"/>
      <w:marTop w:val="0"/>
      <w:marBottom w:val="0"/>
      <w:divBdr>
        <w:top w:val="none" w:sz="0" w:space="0" w:color="auto"/>
        <w:left w:val="none" w:sz="0" w:space="0" w:color="auto"/>
        <w:bottom w:val="none" w:sz="0" w:space="0" w:color="auto"/>
        <w:right w:val="none" w:sz="0" w:space="0" w:color="auto"/>
      </w:divBdr>
      <w:divsChild>
        <w:div w:id="1976255449">
          <w:marLeft w:val="-150"/>
          <w:marRight w:val="-150"/>
          <w:marTop w:val="300"/>
          <w:marBottom w:val="300"/>
          <w:divBdr>
            <w:top w:val="none" w:sz="0" w:space="0" w:color="auto"/>
            <w:left w:val="none" w:sz="0" w:space="0" w:color="auto"/>
            <w:bottom w:val="none" w:sz="0" w:space="0" w:color="auto"/>
            <w:right w:val="none" w:sz="0" w:space="0" w:color="auto"/>
          </w:divBdr>
          <w:divsChild>
            <w:div w:id="1708677630">
              <w:marLeft w:val="0"/>
              <w:marRight w:val="0"/>
              <w:marTop w:val="0"/>
              <w:marBottom w:val="0"/>
              <w:divBdr>
                <w:top w:val="none" w:sz="0" w:space="0" w:color="auto"/>
                <w:left w:val="none" w:sz="0" w:space="0" w:color="auto"/>
                <w:bottom w:val="none" w:sz="0" w:space="0" w:color="auto"/>
                <w:right w:val="none" w:sz="0" w:space="0" w:color="auto"/>
              </w:divBdr>
              <w:divsChild>
                <w:div w:id="1204056872">
                  <w:marLeft w:val="-150"/>
                  <w:marRight w:val="-150"/>
                  <w:marTop w:val="0"/>
                  <w:marBottom w:val="0"/>
                  <w:divBdr>
                    <w:top w:val="none" w:sz="0" w:space="0" w:color="auto"/>
                    <w:left w:val="none" w:sz="0" w:space="0" w:color="auto"/>
                    <w:bottom w:val="none" w:sz="0" w:space="0" w:color="auto"/>
                    <w:right w:val="none" w:sz="0" w:space="0" w:color="auto"/>
                  </w:divBdr>
                </w:div>
                <w:div w:id="1994218735">
                  <w:marLeft w:val="-150"/>
                  <w:marRight w:val="-150"/>
                  <w:marTop w:val="0"/>
                  <w:marBottom w:val="0"/>
                  <w:divBdr>
                    <w:top w:val="none" w:sz="0" w:space="0" w:color="auto"/>
                    <w:left w:val="none" w:sz="0" w:space="0" w:color="auto"/>
                    <w:bottom w:val="none" w:sz="0" w:space="0" w:color="auto"/>
                    <w:right w:val="none" w:sz="0" w:space="0" w:color="auto"/>
                  </w:divBdr>
                </w:div>
                <w:div w:id="1412921503">
                  <w:marLeft w:val="-150"/>
                  <w:marRight w:val="-150"/>
                  <w:marTop w:val="0"/>
                  <w:marBottom w:val="0"/>
                  <w:divBdr>
                    <w:top w:val="none" w:sz="0" w:space="0" w:color="auto"/>
                    <w:left w:val="none" w:sz="0" w:space="0" w:color="auto"/>
                    <w:bottom w:val="none" w:sz="0" w:space="0" w:color="auto"/>
                    <w:right w:val="none" w:sz="0" w:space="0" w:color="auto"/>
                  </w:divBdr>
                </w:div>
                <w:div w:id="19740066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83520552">
          <w:marLeft w:val="-150"/>
          <w:marRight w:val="-150"/>
          <w:marTop w:val="0"/>
          <w:marBottom w:val="300"/>
          <w:divBdr>
            <w:top w:val="none" w:sz="0" w:space="0" w:color="auto"/>
            <w:left w:val="none" w:sz="0" w:space="0" w:color="auto"/>
            <w:bottom w:val="none" w:sz="0" w:space="0" w:color="auto"/>
            <w:right w:val="none" w:sz="0" w:space="0" w:color="auto"/>
          </w:divBdr>
          <w:divsChild>
            <w:div w:id="52627261">
              <w:marLeft w:val="0"/>
              <w:marRight w:val="0"/>
              <w:marTop w:val="0"/>
              <w:marBottom w:val="0"/>
              <w:divBdr>
                <w:top w:val="none" w:sz="0" w:space="0" w:color="auto"/>
                <w:left w:val="none" w:sz="0" w:space="0" w:color="auto"/>
                <w:bottom w:val="none" w:sz="0" w:space="0" w:color="auto"/>
                <w:right w:val="none" w:sz="0" w:space="0" w:color="auto"/>
              </w:divBdr>
            </w:div>
          </w:divsChild>
        </w:div>
        <w:div w:id="1769890977">
          <w:marLeft w:val="-150"/>
          <w:marRight w:val="-150"/>
          <w:marTop w:val="0"/>
          <w:marBottom w:val="300"/>
          <w:divBdr>
            <w:top w:val="none" w:sz="0" w:space="0" w:color="auto"/>
            <w:left w:val="none" w:sz="0" w:space="0" w:color="auto"/>
            <w:bottom w:val="none" w:sz="0" w:space="0" w:color="auto"/>
            <w:right w:val="none" w:sz="0" w:space="0" w:color="auto"/>
          </w:divBdr>
          <w:divsChild>
            <w:div w:id="1925920998">
              <w:marLeft w:val="0"/>
              <w:marRight w:val="0"/>
              <w:marTop w:val="0"/>
              <w:marBottom w:val="0"/>
              <w:divBdr>
                <w:top w:val="none" w:sz="0" w:space="0" w:color="auto"/>
                <w:left w:val="none" w:sz="0" w:space="0" w:color="auto"/>
                <w:bottom w:val="none" w:sz="0" w:space="0" w:color="auto"/>
                <w:right w:val="none" w:sz="0" w:space="0" w:color="auto"/>
              </w:divBdr>
              <w:divsChild>
                <w:div w:id="1518541970">
                  <w:marLeft w:val="-150"/>
                  <w:marRight w:val="-150"/>
                  <w:marTop w:val="0"/>
                  <w:marBottom w:val="0"/>
                  <w:divBdr>
                    <w:top w:val="none" w:sz="0" w:space="0" w:color="auto"/>
                    <w:left w:val="none" w:sz="0" w:space="0" w:color="auto"/>
                    <w:bottom w:val="none" w:sz="0" w:space="0" w:color="auto"/>
                    <w:right w:val="none" w:sz="0" w:space="0" w:color="auto"/>
                  </w:divBdr>
                </w:div>
                <w:div w:id="48864061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2005198">
          <w:marLeft w:val="-150"/>
          <w:marRight w:val="-150"/>
          <w:marTop w:val="0"/>
          <w:marBottom w:val="300"/>
          <w:divBdr>
            <w:top w:val="none" w:sz="0" w:space="0" w:color="auto"/>
            <w:left w:val="none" w:sz="0" w:space="0" w:color="auto"/>
            <w:bottom w:val="none" w:sz="0" w:space="0" w:color="auto"/>
            <w:right w:val="none" w:sz="0" w:space="0" w:color="auto"/>
          </w:divBdr>
          <w:divsChild>
            <w:div w:id="1762483428">
              <w:marLeft w:val="0"/>
              <w:marRight w:val="0"/>
              <w:marTop w:val="0"/>
              <w:marBottom w:val="0"/>
              <w:divBdr>
                <w:top w:val="none" w:sz="0" w:space="0" w:color="auto"/>
                <w:left w:val="none" w:sz="0" w:space="0" w:color="auto"/>
                <w:bottom w:val="none" w:sz="0" w:space="0" w:color="auto"/>
                <w:right w:val="none" w:sz="0" w:space="0" w:color="auto"/>
              </w:divBdr>
              <w:divsChild>
                <w:div w:id="592738041">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Child>
    </w:div>
    <w:div w:id="233585851">
      <w:bodyDiv w:val="1"/>
      <w:marLeft w:val="0"/>
      <w:marRight w:val="0"/>
      <w:marTop w:val="0"/>
      <w:marBottom w:val="0"/>
      <w:divBdr>
        <w:top w:val="none" w:sz="0" w:space="0" w:color="auto"/>
        <w:left w:val="none" w:sz="0" w:space="0" w:color="auto"/>
        <w:bottom w:val="none" w:sz="0" w:space="0" w:color="auto"/>
        <w:right w:val="none" w:sz="0" w:space="0" w:color="auto"/>
      </w:divBdr>
    </w:div>
    <w:div w:id="300773697">
      <w:bodyDiv w:val="1"/>
      <w:marLeft w:val="0"/>
      <w:marRight w:val="0"/>
      <w:marTop w:val="0"/>
      <w:marBottom w:val="0"/>
      <w:divBdr>
        <w:top w:val="none" w:sz="0" w:space="0" w:color="auto"/>
        <w:left w:val="none" w:sz="0" w:space="0" w:color="auto"/>
        <w:bottom w:val="none" w:sz="0" w:space="0" w:color="auto"/>
        <w:right w:val="none" w:sz="0" w:space="0" w:color="auto"/>
      </w:divBdr>
      <w:divsChild>
        <w:div w:id="67313841">
          <w:marLeft w:val="-150"/>
          <w:marRight w:val="-150"/>
          <w:marTop w:val="300"/>
          <w:marBottom w:val="300"/>
          <w:divBdr>
            <w:top w:val="none" w:sz="0" w:space="0" w:color="auto"/>
            <w:left w:val="none" w:sz="0" w:space="0" w:color="auto"/>
            <w:bottom w:val="none" w:sz="0" w:space="0" w:color="auto"/>
            <w:right w:val="none" w:sz="0" w:space="0" w:color="auto"/>
          </w:divBdr>
          <w:divsChild>
            <w:div w:id="58139263">
              <w:marLeft w:val="0"/>
              <w:marRight w:val="0"/>
              <w:marTop w:val="0"/>
              <w:marBottom w:val="0"/>
              <w:divBdr>
                <w:top w:val="none" w:sz="0" w:space="0" w:color="auto"/>
                <w:left w:val="none" w:sz="0" w:space="0" w:color="auto"/>
                <w:bottom w:val="none" w:sz="0" w:space="0" w:color="auto"/>
                <w:right w:val="none" w:sz="0" w:space="0" w:color="auto"/>
              </w:divBdr>
              <w:divsChild>
                <w:div w:id="1065571265">
                  <w:marLeft w:val="-150"/>
                  <w:marRight w:val="-150"/>
                  <w:marTop w:val="0"/>
                  <w:marBottom w:val="0"/>
                  <w:divBdr>
                    <w:top w:val="none" w:sz="0" w:space="0" w:color="auto"/>
                    <w:left w:val="none" w:sz="0" w:space="0" w:color="auto"/>
                    <w:bottom w:val="none" w:sz="0" w:space="0" w:color="auto"/>
                    <w:right w:val="none" w:sz="0" w:space="0" w:color="auto"/>
                  </w:divBdr>
                </w:div>
                <w:div w:id="770780712">
                  <w:marLeft w:val="-150"/>
                  <w:marRight w:val="-150"/>
                  <w:marTop w:val="0"/>
                  <w:marBottom w:val="0"/>
                  <w:divBdr>
                    <w:top w:val="none" w:sz="0" w:space="0" w:color="auto"/>
                    <w:left w:val="none" w:sz="0" w:space="0" w:color="auto"/>
                    <w:bottom w:val="none" w:sz="0" w:space="0" w:color="auto"/>
                    <w:right w:val="none" w:sz="0" w:space="0" w:color="auto"/>
                  </w:divBdr>
                </w:div>
                <w:div w:id="987590051">
                  <w:marLeft w:val="-150"/>
                  <w:marRight w:val="-150"/>
                  <w:marTop w:val="0"/>
                  <w:marBottom w:val="0"/>
                  <w:divBdr>
                    <w:top w:val="none" w:sz="0" w:space="0" w:color="auto"/>
                    <w:left w:val="none" w:sz="0" w:space="0" w:color="auto"/>
                    <w:bottom w:val="none" w:sz="0" w:space="0" w:color="auto"/>
                    <w:right w:val="none" w:sz="0" w:space="0" w:color="auto"/>
                  </w:divBdr>
                </w:div>
                <w:div w:id="7182375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80103624">
          <w:marLeft w:val="-150"/>
          <w:marRight w:val="-150"/>
          <w:marTop w:val="0"/>
          <w:marBottom w:val="300"/>
          <w:divBdr>
            <w:top w:val="none" w:sz="0" w:space="0" w:color="auto"/>
            <w:left w:val="none" w:sz="0" w:space="0" w:color="auto"/>
            <w:bottom w:val="none" w:sz="0" w:space="0" w:color="auto"/>
            <w:right w:val="none" w:sz="0" w:space="0" w:color="auto"/>
          </w:divBdr>
          <w:divsChild>
            <w:div w:id="1128277700">
              <w:marLeft w:val="0"/>
              <w:marRight w:val="0"/>
              <w:marTop w:val="0"/>
              <w:marBottom w:val="0"/>
              <w:divBdr>
                <w:top w:val="none" w:sz="0" w:space="0" w:color="auto"/>
                <w:left w:val="none" w:sz="0" w:space="0" w:color="auto"/>
                <w:bottom w:val="none" w:sz="0" w:space="0" w:color="auto"/>
                <w:right w:val="none" w:sz="0" w:space="0" w:color="auto"/>
              </w:divBdr>
            </w:div>
          </w:divsChild>
        </w:div>
        <w:div w:id="712075590">
          <w:marLeft w:val="-150"/>
          <w:marRight w:val="-150"/>
          <w:marTop w:val="0"/>
          <w:marBottom w:val="300"/>
          <w:divBdr>
            <w:top w:val="none" w:sz="0" w:space="0" w:color="auto"/>
            <w:left w:val="none" w:sz="0" w:space="0" w:color="auto"/>
            <w:bottom w:val="none" w:sz="0" w:space="0" w:color="auto"/>
            <w:right w:val="none" w:sz="0" w:space="0" w:color="auto"/>
          </w:divBdr>
          <w:divsChild>
            <w:div w:id="1279918158">
              <w:marLeft w:val="0"/>
              <w:marRight w:val="0"/>
              <w:marTop w:val="0"/>
              <w:marBottom w:val="0"/>
              <w:divBdr>
                <w:top w:val="none" w:sz="0" w:space="0" w:color="auto"/>
                <w:left w:val="none" w:sz="0" w:space="0" w:color="auto"/>
                <w:bottom w:val="none" w:sz="0" w:space="0" w:color="auto"/>
                <w:right w:val="none" w:sz="0" w:space="0" w:color="auto"/>
              </w:divBdr>
              <w:divsChild>
                <w:div w:id="2002658320">
                  <w:marLeft w:val="-150"/>
                  <w:marRight w:val="-150"/>
                  <w:marTop w:val="0"/>
                  <w:marBottom w:val="0"/>
                  <w:divBdr>
                    <w:top w:val="none" w:sz="0" w:space="0" w:color="auto"/>
                    <w:left w:val="none" w:sz="0" w:space="0" w:color="auto"/>
                    <w:bottom w:val="none" w:sz="0" w:space="0" w:color="auto"/>
                    <w:right w:val="none" w:sz="0" w:space="0" w:color="auto"/>
                  </w:divBdr>
                </w:div>
                <w:div w:id="4172882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381056119">
          <w:marLeft w:val="-150"/>
          <w:marRight w:val="-150"/>
          <w:marTop w:val="0"/>
          <w:marBottom w:val="300"/>
          <w:divBdr>
            <w:top w:val="none" w:sz="0" w:space="0" w:color="auto"/>
            <w:left w:val="none" w:sz="0" w:space="0" w:color="auto"/>
            <w:bottom w:val="none" w:sz="0" w:space="0" w:color="auto"/>
            <w:right w:val="none" w:sz="0" w:space="0" w:color="auto"/>
          </w:divBdr>
          <w:divsChild>
            <w:div w:id="448015550">
              <w:marLeft w:val="0"/>
              <w:marRight w:val="0"/>
              <w:marTop w:val="0"/>
              <w:marBottom w:val="0"/>
              <w:divBdr>
                <w:top w:val="none" w:sz="0" w:space="0" w:color="auto"/>
                <w:left w:val="none" w:sz="0" w:space="0" w:color="auto"/>
                <w:bottom w:val="none" w:sz="0" w:space="0" w:color="auto"/>
                <w:right w:val="none" w:sz="0" w:space="0" w:color="auto"/>
              </w:divBdr>
              <w:divsChild>
                <w:div w:id="931595281">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Child>
    </w:div>
    <w:div w:id="1059790219">
      <w:bodyDiv w:val="1"/>
      <w:marLeft w:val="0"/>
      <w:marRight w:val="0"/>
      <w:marTop w:val="0"/>
      <w:marBottom w:val="0"/>
      <w:divBdr>
        <w:top w:val="none" w:sz="0" w:space="0" w:color="auto"/>
        <w:left w:val="none" w:sz="0" w:space="0" w:color="auto"/>
        <w:bottom w:val="none" w:sz="0" w:space="0" w:color="auto"/>
        <w:right w:val="none" w:sz="0" w:space="0" w:color="auto"/>
      </w:divBdr>
    </w:div>
    <w:div w:id="20791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1E6516D4-9D3A-41B6-88C9-277DBE6080F4}"/>
</file>

<file path=customXml/itemProps2.xml><?xml version="1.0" encoding="utf-8"?>
<ds:datastoreItem xmlns:ds="http://schemas.openxmlformats.org/officeDocument/2006/customXml" ds:itemID="{92465477-B065-4B9F-84FF-8D82FBC907EC}"/>
</file>

<file path=customXml/itemProps3.xml><?xml version="1.0" encoding="utf-8"?>
<ds:datastoreItem xmlns:ds="http://schemas.openxmlformats.org/officeDocument/2006/customXml" ds:itemID="{1FBCED26-FF7B-456E-A34A-20D8A0B935EF}"/>
</file>

<file path=docProps/app.xml><?xml version="1.0" encoding="utf-8"?>
<Properties xmlns="http://schemas.openxmlformats.org/officeDocument/2006/extended-properties" xmlns:vt="http://schemas.openxmlformats.org/officeDocument/2006/docPropsVTypes">
  <Template>Normal</Template>
  <TotalTime>42</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 Yorkshire Police</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Butterfield - SP2641</dc:creator>
  <cp:keywords/>
  <dc:description/>
  <cp:lastModifiedBy>Alex Butterfield - SP2641</cp:lastModifiedBy>
  <cp:revision>10</cp:revision>
  <dcterms:created xsi:type="dcterms:W3CDTF">2026-03-01T14:23:00Z</dcterms:created>
  <dcterms:modified xsi:type="dcterms:W3CDTF">2026-03-01T15:26:00Z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2026-03-01T14:45:54Z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d05b56eb-0bd2-4b55-a45a-7951078d9594</vt:lpwstr>
  </property>
  <property fmtid="{D5CDD505-2E9C-101B-9397-08002B2CF9AE}" pid="8" name="MSIP_Label_f529d828-a824-4b78-ab24-eaae5922aa38_ContentBits">
    <vt:lpwstr>0</vt:lpwstr>
  </property>
  <property fmtid="{D5CDD505-2E9C-101B-9397-08002B2CF9AE}" pid="9" name="MSIP_Label_f529d828-a824-4b78-ab24-eaae5922aa38_Tag">
    <vt:lpwstr>10, 3, 0, 1</vt:lpwstr>
  </property>
  <property fmtid="{D5CDD505-2E9C-101B-9397-08002B2CF9AE}" pid="10" name="ContentTypeId">
    <vt:lpwstr>0x01010084F35F844C555749A4A584284E5541DC</vt:lpwstr>
  </property>
  <property fmtid="{D5CDD505-2E9C-101B-9397-08002B2CF9AE}" pid="11" name="MediaServiceImageTags">
    <vt:lpwstr/>
  </property>
</Properties>
</file>