
<file path=[Content_Types].xml><?xml version="1.0" encoding="utf-8"?>
<Types xmlns="http://schemas.openxmlformats.org/package/2006/content-types">
  <Default Extension="jpeg" ContentType="image/jpeg"/>
  <Default Extension="rels" ContentType="application/vnd.openxmlformats-package.relationships+xml"/>
  <Default Extension="emf" ContentType="image/x-emf"/>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78C3AA" w14:textId="77777777" w:rsidR="00B748D8" w:rsidRPr="00DE49BE" w:rsidRDefault="00DE49BE" w:rsidP="00DE49BE">
      <w:pPr>
        <w:rPr>
          <w:b/>
          <w:sz w:val="28"/>
          <w:szCs w:val="28"/>
          <w:u w:val="single"/>
          <w:lang w:val="en-GB"/>
        </w:rPr>
      </w:pPr>
      <w:r w:rsidRPr="00DE49BE">
        <w:rPr>
          <w:b/>
          <w:sz w:val="28"/>
          <w:szCs w:val="28"/>
          <w:u w:val="single"/>
          <w:lang w:val="en-GB"/>
        </w:rPr>
        <w:t>Design and Access and Heritage Statement</w:t>
      </w:r>
    </w:p>
    <w:p w14:paraId="0AF7176B" w14:textId="77777777" w:rsidR="00B748D8" w:rsidRPr="00D42BFA" w:rsidRDefault="00B748D8" w:rsidP="00B748D8">
      <w:pPr>
        <w:jc w:val="center"/>
        <w:rPr>
          <w:b/>
          <w:sz w:val="36"/>
          <w:szCs w:val="36"/>
          <w:u w:val="single"/>
          <w:lang w:val="en-GB"/>
        </w:rPr>
      </w:pPr>
    </w:p>
    <w:p w14:paraId="444A225D" w14:textId="77777777" w:rsidR="00D42BFA" w:rsidRDefault="00D42BFA" w:rsidP="00B748D8">
      <w:pPr>
        <w:rPr>
          <w:lang w:val="en-GB"/>
        </w:rPr>
      </w:pPr>
    </w:p>
    <w:p w14:paraId="6B150FFE" w14:textId="77777777" w:rsidR="00D42BFA" w:rsidRDefault="00D42BFA" w:rsidP="00B748D8">
      <w:pPr>
        <w:rPr>
          <w:b/>
          <w:lang w:val="en-GB"/>
        </w:rPr>
      </w:pPr>
    </w:p>
    <w:p w14:paraId="221364AF" w14:textId="77777777" w:rsidR="00D42BFA" w:rsidRDefault="00D42BFA" w:rsidP="00B748D8">
      <w:pPr>
        <w:rPr>
          <w:b/>
          <w:lang w:val="en-GB"/>
        </w:rPr>
      </w:pPr>
    </w:p>
    <w:p w14:paraId="5D0A4625" w14:textId="77777777" w:rsidR="00B748D8" w:rsidRPr="00AE1CE2" w:rsidRDefault="00B748D8" w:rsidP="00B748D8">
      <w:pPr>
        <w:rPr>
          <w:lang w:val="en-GB"/>
        </w:rPr>
      </w:pPr>
      <w:r w:rsidRPr="00B748D8">
        <w:rPr>
          <w:b/>
          <w:lang w:val="en-GB"/>
        </w:rPr>
        <w:t>APPLICAT</w:t>
      </w:r>
      <w:r w:rsidR="00D42BFA">
        <w:rPr>
          <w:b/>
          <w:lang w:val="en-GB"/>
        </w:rPr>
        <w:t>I</w:t>
      </w:r>
      <w:r w:rsidRPr="00B748D8">
        <w:rPr>
          <w:b/>
          <w:lang w:val="en-GB"/>
        </w:rPr>
        <w:t>ON:</w:t>
      </w:r>
      <w:r w:rsidRPr="00AE1CE2">
        <w:rPr>
          <w:lang w:val="en-GB"/>
        </w:rPr>
        <w:t xml:space="preserve"> </w:t>
      </w:r>
      <w:r w:rsidR="00D42BFA">
        <w:rPr>
          <w:lang w:val="en-GB"/>
        </w:rPr>
        <w:t xml:space="preserve">            Listed Building C</w:t>
      </w:r>
      <w:r>
        <w:rPr>
          <w:lang w:val="en-GB"/>
        </w:rPr>
        <w:t>onsent.</w:t>
      </w:r>
    </w:p>
    <w:p w14:paraId="6E31D899" w14:textId="77777777" w:rsidR="00D42BFA" w:rsidRDefault="00D42BFA" w:rsidP="00B748D8">
      <w:pPr>
        <w:rPr>
          <w:b/>
          <w:lang w:val="en-GB"/>
        </w:rPr>
      </w:pPr>
    </w:p>
    <w:p w14:paraId="094F59A6" w14:textId="77777777" w:rsidR="00D42BFA" w:rsidRDefault="00D42BFA" w:rsidP="00B748D8">
      <w:pPr>
        <w:rPr>
          <w:b/>
          <w:lang w:val="en-GB"/>
        </w:rPr>
      </w:pPr>
    </w:p>
    <w:p w14:paraId="442EF6B8" w14:textId="77777777" w:rsidR="00D42BFA" w:rsidRDefault="00B748D8" w:rsidP="00B748D8">
      <w:pPr>
        <w:rPr>
          <w:lang w:val="en-GB"/>
        </w:rPr>
      </w:pPr>
      <w:r>
        <w:rPr>
          <w:b/>
          <w:lang w:val="en-GB"/>
        </w:rPr>
        <w:t>PROPOSAL</w:t>
      </w:r>
      <w:r w:rsidRPr="006C16CB">
        <w:rPr>
          <w:b/>
          <w:lang w:val="en-GB"/>
        </w:rPr>
        <w:t xml:space="preserve">: </w:t>
      </w:r>
      <w:r w:rsidRPr="00AE1CE2">
        <w:rPr>
          <w:lang w:val="en-GB"/>
        </w:rPr>
        <w:t xml:space="preserve">        </w:t>
      </w:r>
      <w:r>
        <w:rPr>
          <w:lang w:val="en-GB"/>
        </w:rPr>
        <w:t xml:space="preserve">      </w:t>
      </w:r>
      <w:r w:rsidR="00D42BFA">
        <w:rPr>
          <w:lang w:val="en-GB"/>
        </w:rPr>
        <w:t xml:space="preserve">    </w:t>
      </w:r>
      <w:r w:rsidRPr="00AE1CE2">
        <w:rPr>
          <w:lang w:val="en-GB"/>
        </w:rPr>
        <w:t xml:space="preserve">Erection of </w:t>
      </w:r>
      <w:r w:rsidR="00DC64F5">
        <w:rPr>
          <w:lang w:val="en-GB"/>
        </w:rPr>
        <w:t>two storey infill</w:t>
      </w:r>
      <w:r w:rsidRPr="00AE1CE2">
        <w:rPr>
          <w:lang w:val="en-GB"/>
        </w:rPr>
        <w:t xml:space="preserve"> side extensions </w:t>
      </w:r>
    </w:p>
    <w:p w14:paraId="58BBBA46" w14:textId="77777777" w:rsidR="00B748D8" w:rsidRPr="00AE1CE2" w:rsidRDefault="00D42BFA" w:rsidP="00D42BFA">
      <w:pPr>
        <w:ind w:left="1440" w:firstLine="720"/>
        <w:rPr>
          <w:lang w:val="en-GB"/>
        </w:rPr>
      </w:pPr>
      <w:r>
        <w:rPr>
          <w:lang w:val="en-GB"/>
        </w:rPr>
        <w:t xml:space="preserve">      </w:t>
      </w:r>
      <w:proofErr w:type="gramStart"/>
      <w:r w:rsidR="00B748D8" w:rsidRPr="00AE1CE2">
        <w:rPr>
          <w:lang w:val="en-GB"/>
        </w:rPr>
        <w:t>to</w:t>
      </w:r>
      <w:proofErr w:type="gramEnd"/>
      <w:r w:rsidR="00B748D8" w:rsidRPr="00AE1CE2">
        <w:rPr>
          <w:lang w:val="en-GB"/>
        </w:rPr>
        <w:t xml:space="preserve"> dwelling</w:t>
      </w:r>
      <w:r w:rsidR="00B748D8">
        <w:rPr>
          <w:lang w:val="en-GB"/>
        </w:rPr>
        <w:t>s</w:t>
      </w:r>
      <w:r>
        <w:rPr>
          <w:lang w:val="en-GB"/>
        </w:rPr>
        <w:t>.</w:t>
      </w:r>
    </w:p>
    <w:p w14:paraId="34E5E992" w14:textId="77777777" w:rsidR="00D42BFA" w:rsidRDefault="00D42BFA" w:rsidP="00B748D8">
      <w:pPr>
        <w:rPr>
          <w:b/>
          <w:lang w:val="en-GB"/>
        </w:rPr>
      </w:pPr>
    </w:p>
    <w:p w14:paraId="733E4D38" w14:textId="77777777" w:rsidR="00D42BFA" w:rsidRDefault="00D42BFA" w:rsidP="00D42BFA">
      <w:pPr>
        <w:rPr>
          <w:b/>
          <w:lang w:val="en-GB"/>
        </w:rPr>
      </w:pPr>
    </w:p>
    <w:p w14:paraId="38254C9D" w14:textId="77777777" w:rsidR="00D42BFA" w:rsidRDefault="00B748D8" w:rsidP="00D42BFA">
      <w:pPr>
        <w:rPr>
          <w:lang w:val="en-GB"/>
        </w:rPr>
      </w:pPr>
      <w:r>
        <w:rPr>
          <w:b/>
          <w:lang w:val="en-GB"/>
        </w:rPr>
        <w:t>PROPERTY</w:t>
      </w:r>
      <w:r w:rsidRPr="006C16CB">
        <w:rPr>
          <w:b/>
          <w:lang w:val="en-GB"/>
        </w:rPr>
        <w:t xml:space="preserve">: </w:t>
      </w:r>
      <w:r w:rsidRPr="00AE1CE2">
        <w:rPr>
          <w:lang w:val="en-GB"/>
        </w:rPr>
        <w:t xml:space="preserve">              </w:t>
      </w:r>
      <w:r w:rsidR="00D42BFA">
        <w:rPr>
          <w:lang w:val="en-GB"/>
        </w:rPr>
        <w:t xml:space="preserve">    </w:t>
      </w:r>
      <w:r w:rsidR="00DC64F5">
        <w:rPr>
          <w:lang w:val="en-GB"/>
        </w:rPr>
        <w:t>Main building</w:t>
      </w:r>
      <w:r w:rsidRPr="00AE1CE2">
        <w:rPr>
          <w:lang w:val="en-GB"/>
        </w:rPr>
        <w:t xml:space="preserve">, </w:t>
      </w:r>
      <w:proofErr w:type="spellStart"/>
      <w:r>
        <w:rPr>
          <w:lang w:val="en-GB"/>
        </w:rPr>
        <w:t>Wo</w:t>
      </w:r>
      <w:r w:rsidRPr="00AE1CE2">
        <w:rPr>
          <w:lang w:val="en-GB"/>
        </w:rPr>
        <w:t>rsbrough</w:t>
      </w:r>
      <w:proofErr w:type="spellEnd"/>
      <w:r w:rsidRPr="00AE1CE2">
        <w:rPr>
          <w:lang w:val="en-GB"/>
        </w:rPr>
        <w:t xml:space="preserve"> Hall, </w:t>
      </w:r>
    </w:p>
    <w:p w14:paraId="09F8F2D6" w14:textId="77777777" w:rsidR="00B748D8" w:rsidRPr="00D42BFA" w:rsidRDefault="00D42BFA" w:rsidP="00D42BFA">
      <w:pPr>
        <w:ind w:left="1440" w:firstLine="720"/>
        <w:rPr>
          <w:b/>
          <w:lang w:val="en-GB"/>
        </w:rPr>
      </w:pPr>
      <w:r>
        <w:rPr>
          <w:lang w:val="en-GB"/>
        </w:rPr>
        <w:t xml:space="preserve">      </w:t>
      </w:r>
      <w:proofErr w:type="spellStart"/>
      <w:r w:rsidR="00B748D8" w:rsidRPr="00AE1CE2">
        <w:rPr>
          <w:lang w:val="en-GB"/>
        </w:rPr>
        <w:t>Worsbrough</w:t>
      </w:r>
      <w:proofErr w:type="spellEnd"/>
      <w:r>
        <w:rPr>
          <w:b/>
          <w:lang w:val="en-GB"/>
        </w:rPr>
        <w:t xml:space="preserve"> </w:t>
      </w:r>
      <w:r>
        <w:rPr>
          <w:lang w:val="en-GB"/>
        </w:rPr>
        <w:t>Village, Barnsley.   S70 5LN</w:t>
      </w:r>
    </w:p>
    <w:p w14:paraId="2E88C061" w14:textId="77777777" w:rsidR="00D42BFA" w:rsidRPr="00E2209F" w:rsidRDefault="006C5947" w:rsidP="006C16CB">
      <w:pPr>
        <w:rPr>
          <w:lang w:val="en-GB"/>
        </w:rPr>
      </w:pPr>
      <w:r w:rsidRPr="004B1644">
        <w:rPr>
          <w:lang w:val="en-GB"/>
        </w:rPr>
        <w:tab/>
      </w:r>
      <w:r w:rsidR="0089778A" w:rsidRPr="004B1644">
        <w:rPr>
          <w:lang w:val="en-GB"/>
        </w:rPr>
        <w:tab/>
      </w:r>
    </w:p>
    <w:p w14:paraId="4F490B66" w14:textId="77777777" w:rsidR="00DE49BE" w:rsidRDefault="00DE49BE" w:rsidP="006C16CB">
      <w:pPr>
        <w:rPr>
          <w:b/>
          <w:sz w:val="28"/>
          <w:szCs w:val="28"/>
          <w:u w:val="single"/>
          <w:lang w:val="en-GB"/>
        </w:rPr>
      </w:pPr>
    </w:p>
    <w:p w14:paraId="404730CE" w14:textId="77777777" w:rsidR="00DE49BE" w:rsidRDefault="00DE49BE" w:rsidP="006C16CB">
      <w:pPr>
        <w:rPr>
          <w:b/>
          <w:u w:val="single"/>
          <w:lang w:val="en-GB"/>
        </w:rPr>
      </w:pPr>
    </w:p>
    <w:p w14:paraId="06282622" w14:textId="77777777" w:rsidR="0030617D" w:rsidRPr="00DE49BE" w:rsidRDefault="00B748D8" w:rsidP="006C16CB">
      <w:pPr>
        <w:rPr>
          <w:b/>
          <w:u w:val="single"/>
          <w:lang w:val="en-GB"/>
        </w:rPr>
      </w:pPr>
      <w:r w:rsidRPr="00DE49BE">
        <w:rPr>
          <w:b/>
          <w:u w:val="single"/>
          <w:lang w:val="en-GB"/>
        </w:rPr>
        <w:t>Preliminary Information</w:t>
      </w:r>
    </w:p>
    <w:p w14:paraId="4D4B8AEB" w14:textId="77777777" w:rsidR="00B748D8" w:rsidRPr="00DE49BE" w:rsidRDefault="00B748D8" w:rsidP="006C16CB">
      <w:pPr>
        <w:rPr>
          <w:b/>
          <w:u w:val="single"/>
          <w:lang w:val="en-GB"/>
        </w:rPr>
      </w:pPr>
    </w:p>
    <w:p w14:paraId="661D256C" w14:textId="77777777" w:rsidR="00B748D8" w:rsidRPr="00DE49BE" w:rsidRDefault="00B748D8" w:rsidP="006C16CB">
      <w:pPr>
        <w:rPr>
          <w:lang w:val="en-GB"/>
        </w:rPr>
      </w:pPr>
      <w:r w:rsidRPr="00DE49BE">
        <w:rPr>
          <w:lang w:val="en-GB"/>
        </w:rPr>
        <w:t>Although the extension is within the permitted development limits set out on the Town and Country Planning (General Permitted Development) Order 1995 (as amended) Listed Building Consent is required, as detailed in Part 1, Chapter 2 of the Planning (Listed Buildings and Conservation Areas)</w:t>
      </w:r>
      <w:r w:rsidR="007213BA">
        <w:rPr>
          <w:lang w:val="en-GB"/>
        </w:rPr>
        <w:t xml:space="preserve"> </w:t>
      </w:r>
      <w:r w:rsidRPr="00DE49BE">
        <w:rPr>
          <w:lang w:val="en-GB"/>
        </w:rPr>
        <w:t>Act 1990 (as amended), as the proposal comprises of an extension to a listed building.</w:t>
      </w:r>
    </w:p>
    <w:p w14:paraId="07318817" w14:textId="77777777" w:rsidR="00B748D8" w:rsidRPr="00DE49BE" w:rsidRDefault="00B748D8" w:rsidP="006C16CB">
      <w:pPr>
        <w:rPr>
          <w:lang w:val="en-GB"/>
        </w:rPr>
      </w:pPr>
    </w:p>
    <w:p w14:paraId="123E8465" w14:textId="77777777" w:rsidR="00B748D8" w:rsidRPr="00DE49BE" w:rsidRDefault="00B748D8" w:rsidP="006C16CB">
      <w:pPr>
        <w:rPr>
          <w:lang w:val="en-GB"/>
        </w:rPr>
      </w:pPr>
      <w:r w:rsidRPr="00DE49BE">
        <w:rPr>
          <w:lang w:val="en-GB"/>
        </w:rPr>
        <w:t>Design and Access &amp; Heritage Statements are required to support applications for Listed Building Consent as is set out in Part 11, Article</w:t>
      </w:r>
      <w:r w:rsidR="00A154FE" w:rsidRPr="00DE49BE">
        <w:rPr>
          <w:lang w:val="en-GB"/>
        </w:rPr>
        <w:t xml:space="preserve"> </w:t>
      </w:r>
      <w:r w:rsidRPr="00DE49BE">
        <w:rPr>
          <w:lang w:val="en-GB"/>
        </w:rPr>
        <w:t>8</w:t>
      </w:r>
      <w:r w:rsidR="00A154FE" w:rsidRPr="00DE49BE">
        <w:rPr>
          <w:lang w:val="en-GB"/>
        </w:rPr>
        <w:t xml:space="preserve"> of </w:t>
      </w:r>
      <w:r w:rsidRPr="00DE49BE">
        <w:rPr>
          <w:lang w:val="en-GB"/>
        </w:rPr>
        <w:t>The Town and Country Pl</w:t>
      </w:r>
      <w:r w:rsidR="00DE49BE">
        <w:rPr>
          <w:lang w:val="en-GB"/>
        </w:rPr>
        <w:t>anning (Development Management P</w:t>
      </w:r>
      <w:r w:rsidRPr="00DE49BE">
        <w:rPr>
          <w:lang w:val="en-GB"/>
        </w:rPr>
        <w:t>rocedure) Order 2010.</w:t>
      </w:r>
    </w:p>
    <w:p w14:paraId="0369C65A" w14:textId="77777777" w:rsidR="007B173B" w:rsidRDefault="007B173B" w:rsidP="006C16CB">
      <w:pPr>
        <w:rPr>
          <w:b/>
          <w:sz w:val="28"/>
          <w:szCs w:val="28"/>
          <w:u w:val="single"/>
          <w:lang w:val="en-GB"/>
        </w:rPr>
      </w:pPr>
    </w:p>
    <w:p w14:paraId="0BEB0BE4" w14:textId="77777777" w:rsidR="007B173B" w:rsidRDefault="007B173B" w:rsidP="006C16CB">
      <w:pPr>
        <w:rPr>
          <w:b/>
          <w:sz w:val="28"/>
          <w:szCs w:val="28"/>
          <w:u w:val="single"/>
          <w:lang w:val="en-GB"/>
        </w:rPr>
      </w:pPr>
    </w:p>
    <w:p w14:paraId="5333EF36" w14:textId="77777777" w:rsidR="007B173B" w:rsidRPr="007B173B" w:rsidRDefault="007B173B" w:rsidP="006C16CB">
      <w:pPr>
        <w:rPr>
          <w:b/>
          <w:u w:val="single"/>
          <w:lang w:val="en-GB"/>
        </w:rPr>
      </w:pPr>
      <w:r w:rsidRPr="007B173B">
        <w:rPr>
          <w:b/>
          <w:u w:val="single"/>
          <w:lang w:val="en-GB"/>
        </w:rPr>
        <w:t>The Site and Surroundings</w:t>
      </w:r>
    </w:p>
    <w:p w14:paraId="0A6CCC1A" w14:textId="77777777" w:rsidR="007B173B" w:rsidRDefault="007B173B" w:rsidP="006C16CB">
      <w:pPr>
        <w:rPr>
          <w:b/>
          <w:i/>
          <w:sz w:val="28"/>
          <w:szCs w:val="28"/>
          <w:u w:val="single"/>
          <w:lang w:val="en-GB"/>
        </w:rPr>
      </w:pPr>
    </w:p>
    <w:p w14:paraId="0ADEC0FD" w14:textId="77777777" w:rsidR="006C3B4C" w:rsidRDefault="006C3B4C" w:rsidP="006C16CB">
      <w:pPr>
        <w:rPr>
          <w:b/>
          <w:i/>
          <w:sz w:val="28"/>
          <w:szCs w:val="28"/>
          <w:u w:val="single"/>
          <w:lang w:val="en-GB"/>
        </w:rPr>
      </w:pPr>
    </w:p>
    <w:p w14:paraId="1E9E5E96" w14:textId="77777777" w:rsidR="006C3B4C" w:rsidRDefault="006C3B4C" w:rsidP="006C16CB">
      <w:pPr>
        <w:rPr>
          <w:b/>
          <w:i/>
          <w:sz w:val="28"/>
          <w:szCs w:val="28"/>
          <w:u w:val="single"/>
          <w:lang w:val="en-GB"/>
        </w:rPr>
      </w:pPr>
    </w:p>
    <w:p w14:paraId="3C9F6E91" w14:textId="77777777" w:rsidR="007B173B" w:rsidRPr="007B173B" w:rsidRDefault="007B173B" w:rsidP="006C16CB">
      <w:pPr>
        <w:rPr>
          <w:lang w:val="en-GB"/>
        </w:rPr>
      </w:pPr>
    </w:p>
    <w:p w14:paraId="4B6194DB" w14:textId="77777777" w:rsidR="007B173B" w:rsidRDefault="007B173B" w:rsidP="006C16CB">
      <w:pPr>
        <w:rPr>
          <w:b/>
          <w:i/>
          <w:sz w:val="28"/>
          <w:szCs w:val="28"/>
          <w:u w:val="single"/>
          <w:lang w:val="en-GB"/>
        </w:rPr>
      </w:pPr>
    </w:p>
    <w:p w14:paraId="799869C6" w14:textId="77777777" w:rsidR="00E2209F" w:rsidRDefault="00E2209F" w:rsidP="006C16CB">
      <w:pPr>
        <w:rPr>
          <w:b/>
          <w:i/>
          <w:sz w:val="28"/>
          <w:szCs w:val="28"/>
          <w:u w:val="single"/>
          <w:lang w:val="en-GB"/>
        </w:rPr>
      </w:pPr>
    </w:p>
    <w:p w14:paraId="671ED76D" w14:textId="77777777" w:rsidR="00E2209F" w:rsidRDefault="00E2209F" w:rsidP="006C16CB">
      <w:pPr>
        <w:rPr>
          <w:b/>
          <w:i/>
          <w:sz w:val="28"/>
          <w:szCs w:val="28"/>
          <w:u w:val="single"/>
          <w:lang w:val="en-GB"/>
        </w:rPr>
      </w:pPr>
    </w:p>
    <w:p w14:paraId="253B4C3D" w14:textId="77777777" w:rsidR="00E2209F" w:rsidRDefault="00E2209F" w:rsidP="006C16CB">
      <w:pPr>
        <w:rPr>
          <w:b/>
          <w:i/>
          <w:sz w:val="28"/>
          <w:szCs w:val="28"/>
          <w:u w:val="single"/>
          <w:lang w:val="en-GB"/>
        </w:rPr>
      </w:pPr>
    </w:p>
    <w:p w14:paraId="6EE87941" w14:textId="77777777" w:rsidR="00E2209F" w:rsidRDefault="00E2209F" w:rsidP="006C16CB">
      <w:pPr>
        <w:rPr>
          <w:b/>
          <w:i/>
          <w:sz w:val="28"/>
          <w:szCs w:val="28"/>
          <w:u w:val="single"/>
          <w:lang w:val="en-GB"/>
        </w:rPr>
      </w:pPr>
    </w:p>
    <w:p w14:paraId="67809C2F" w14:textId="77777777" w:rsidR="00E2209F" w:rsidRDefault="00E2209F" w:rsidP="006C16CB">
      <w:pPr>
        <w:rPr>
          <w:b/>
          <w:i/>
          <w:sz w:val="28"/>
          <w:szCs w:val="28"/>
          <w:u w:val="single"/>
          <w:lang w:val="en-GB"/>
        </w:rPr>
      </w:pPr>
    </w:p>
    <w:p w14:paraId="4BF4B4BB" w14:textId="77777777" w:rsidR="00E2209F" w:rsidRDefault="00E2209F" w:rsidP="006C16CB">
      <w:pPr>
        <w:rPr>
          <w:b/>
          <w:i/>
          <w:sz w:val="28"/>
          <w:szCs w:val="28"/>
          <w:u w:val="single"/>
          <w:lang w:val="en-GB"/>
        </w:rPr>
      </w:pPr>
    </w:p>
    <w:p w14:paraId="05C634DE" w14:textId="77777777" w:rsidR="00E2209F" w:rsidRDefault="00E2209F" w:rsidP="006C16CB">
      <w:pPr>
        <w:rPr>
          <w:b/>
          <w:i/>
          <w:sz w:val="28"/>
          <w:szCs w:val="28"/>
          <w:u w:val="single"/>
          <w:lang w:val="en-GB"/>
        </w:rPr>
      </w:pPr>
    </w:p>
    <w:p w14:paraId="1FE6CE57" w14:textId="77777777" w:rsidR="00E2209F" w:rsidRDefault="00E2209F" w:rsidP="006C16CB">
      <w:pPr>
        <w:rPr>
          <w:b/>
          <w:i/>
          <w:sz w:val="28"/>
          <w:szCs w:val="28"/>
          <w:u w:val="single"/>
          <w:lang w:val="en-GB"/>
        </w:rPr>
      </w:pPr>
    </w:p>
    <w:p w14:paraId="7486A117" w14:textId="77777777" w:rsidR="0030617D" w:rsidRPr="0041396B" w:rsidRDefault="0041396B" w:rsidP="006C16CB">
      <w:pPr>
        <w:rPr>
          <w:b/>
          <w:i/>
          <w:sz w:val="28"/>
          <w:szCs w:val="28"/>
          <w:u w:val="single"/>
          <w:lang w:val="en-GB"/>
        </w:rPr>
      </w:pPr>
      <w:r>
        <w:rPr>
          <w:b/>
          <w:i/>
          <w:sz w:val="28"/>
          <w:szCs w:val="28"/>
          <w:u w:val="single"/>
          <w:lang w:val="en-GB"/>
        </w:rPr>
        <w:lastRenderedPageBreak/>
        <w:t xml:space="preserve">O.S </w:t>
      </w:r>
      <w:r w:rsidR="002D3E3F">
        <w:rPr>
          <w:b/>
          <w:i/>
          <w:sz w:val="28"/>
          <w:szCs w:val="28"/>
          <w:u w:val="single"/>
          <w:lang w:val="en-GB"/>
        </w:rPr>
        <w:t xml:space="preserve">Map </w:t>
      </w:r>
      <w:r>
        <w:rPr>
          <w:b/>
          <w:i/>
          <w:sz w:val="28"/>
          <w:szCs w:val="28"/>
          <w:u w:val="single"/>
          <w:lang w:val="en-GB"/>
        </w:rPr>
        <w:t xml:space="preserve"> – Hall ringed</w:t>
      </w:r>
    </w:p>
    <w:p w14:paraId="6BDEE61D" w14:textId="77777777" w:rsidR="004718CF" w:rsidRDefault="004718CF">
      <w:pPr>
        <w:rPr>
          <w:b/>
          <w:lang w:val="en-GB"/>
        </w:rPr>
      </w:pPr>
    </w:p>
    <w:p w14:paraId="612EE2FD" w14:textId="77777777" w:rsidR="00B748D8" w:rsidRDefault="00ED7059">
      <w:pPr>
        <w:rPr>
          <w:b/>
          <w:lang w:val="en-GB"/>
        </w:rPr>
      </w:pPr>
      <w:r>
        <w:rPr>
          <w:b/>
          <w:noProof/>
        </w:rPr>
        <w:drawing>
          <wp:inline distT="0" distB="0" distL="0" distR="0" wp14:anchorId="0E6EFE5A" wp14:editId="53208BD3">
            <wp:extent cx="5842000" cy="4127500"/>
            <wp:effectExtent l="0" t="0" r="0" b="12700"/>
            <wp:docPr id="1" name="Picture 1" descr="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p"/>
                    <pic:cNvPicPr>
                      <a:picLocks noChangeAspect="1" noChangeArrowheads="1"/>
                    </pic:cNvPicPr>
                  </pic:nvPicPr>
                  <pic:blipFill>
                    <a:blip r:embed="rId6">
                      <a:extLst>
                        <a:ext uri="{28A0092B-C50C-407E-A947-70E740481C1C}">
                          <a14:useLocalDpi xmlns:a14="http://schemas.microsoft.com/office/drawing/2010/main"/>
                        </a:ext>
                      </a:extLst>
                    </a:blip>
                    <a:srcRect/>
                    <a:stretch>
                      <a:fillRect/>
                    </a:stretch>
                  </pic:blipFill>
                  <pic:spPr bwMode="auto">
                    <a:xfrm>
                      <a:off x="0" y="0"/>
                      <a:ext cx="5842000" cy="4127500"/>
                    </a:xfrm>
                    <a:prstGeom prst="rect">
                      <a:avLst/>
                    </a:prstGeom>
                    <a:noFill/>
                    <a:ln>
                      <a:noFill/>
                    </a:ln>
                  </pic:spPr>
                </pic:pic>
              </a:graphicData>
            </a:graphic>
          </wp:inline>
        </w:drawing>
      </w:r>
    </w:p>
    <w:p w14:paraId="5EC6F8DF" w14:textId="77777777" w:rsidR="0041396B" w:rsidRDefault="0041396B">
      <w:pPr>
        <w:rPr>
          <w:b/>
          <w:lang w:val="en-GB"/>
        </w:rPr>
      </w:pPr>
    </w:p>
    <w:p w14:paraId="1246719C" w14:textId="77777777" w:rsidR="0041396B" w:rsidRDefault="0041396B">
      <w:pPr>
        <w:rPr>
          <w:b/>
          <w:lang w:val="en-GB"/>
        </w:rPr>
      </w:pPr>
    </w:p>
    <w:p w14:paraId="3381250C" w14:textId="77777777" w:rsidR="00767621" w:rsidRDefault="00767621">
      <w:pPr>
        <w:rPr>
          <w:b/>
          <w:u w:val="single"/>
          <w:lang w:val="en-GB"/>
        </w:rPr>
      </w:pPr>
    </w:p>
    <w:p w14:paraId="7C76F9C0" w14:textId="77777777" w:rsidR="00767621" w:rsidRDefault="00767621">
      <w:pPr>
        <w:rPr>
          <w:b/>
          <w:u w:val="single"/>
          <w:lang w:val="en-GB"/>
        </w:rPr>
      </w:pPr>
    </w:p>
    <w:p w14:paraId="7B582405" w14:textId="77777777" w:rsidR="006C3B4C" w:rsidRDefault="006C3B4C">
      <w:pPr>
        <w:rPr>
          <w:b/>
          <w:u w:val="single"/>
          <w:lang w:val="en-GB"/>
        </w:rPr>
      </w:pPr>
      <w:proofErr w:type="spellStart"/>
      <w:r>
        <w:rPr>
          <w:b/>
          <w:u w:val="single"/>
          <w:lang w:val="en-GB"/>
        </w:rPr>
        <w:t>Worsbrough</w:t>
      </w:r>
      <w:proofErr w:type="spellEnd"/>
      <w:r>
        <w:rPr>
          <w:b/>
          <w:u w:val="single"/>
          <w:lang w:val="en-GB"/>
        </w:rPr>
        <w:t xml:space="preserve"> </w:t>
      </w:r>
      <w:r w:rsidR="00A154FE" w:rsidRPr="0041396B">
        <w:rPr>
          <w:b/>
          <w:u w:val="single"/>
          <w:lang w:val="en-GB"/>
        </w:rPr>
        <w:t>C</w:t>
      </w:r>
      <w:r w:rsidR="006166EB" w:rsidRPr="0041396B">
        <w:rPr>
          <w:b/>
          <w:u w:val="single"/>
          <w:lang w:val="en-GB"/>
        </w:rPr>
        <w:t>onservation Area</w:t>
      </w:r>
    </w:p>
    <w:p w14:paraId="7F6ADBF5" w14:textId="77777777" w:rsidR="006C3B4C" w:rsidRDefault="006166EB">
      <w:pPr>
        <w:rPr>
          <w:lang w:val="en-GB"/>
        </w:rPr>
      </w:pPr>
      <w:r>
        <w:rPr>
          <w:lang w:val="en-GB"/>
        </w:rPr>
        <w:t xml:space="preserve">  </w:t>
      </w:r>
    </w:p>
    <w:p w14:paraId="418547DB" w14:textId="77777777" w:rsidR="006166EB" w:rsidRPr="00A154FE" w:rsidRDefault="004718CF">
      <w:pPr>
        <w:rPr>
          <w:b/>
          <w:lang w:val="en-GB"/>
        </w:rPr>
      </w:pPr>
      <w:r>
        <w:rPr>
          <w:lang w:val="en-GB"/>
        </w:rPr>
        <w:t xml:space="preserve">The buildings in question form part of Conservation Area CA17 </w:t>
      </w:r>
      <w:proofErr w:type="spellStart"/>
      <w:r>
        <w:rPr>
          <w:lang w:val="en-GB"/>
        </w:rPr>
        <w:t>Worsbrough</w:t>
      </w:r>
      <w:proofErr w:type="spellEnd"/>
      <w:r>
        <w:rPr>
          <w:lang w:val="en-GB"/>
        </w:rPr>
        <w:t xml:space="preserve">.  </w:t>
      </w:r>
      <w:r w:rsidR="006166EB">
        <w:rPr>
          <w:lang w:val="en-GB"/>
        </w:rPr>
        <w:t>Area CA17 is 3 miles south of Barnsley town centre, but set within a predominantly rural and agricultural landscape.  The Conservation Area probably originated as a small farming community and has been closely associated with the 17</w:t>
      </w:r>
      <w:r w:rsidR="006166EB" w:rsidRPr="006166EB">
        <w:rPr>
          <w:vertAlign w:val="superscript"/>
          <w:lang w:val="en-GB"/>
        </w:rPr>
        <w:t>th</w:t>
      </w:r>
      <w:r w:rsidR="006166EB">
        <w:rPr>
          <w:lang w:val="en-GB"/>
        </w:rPr>
        <w:t xml:space="preserve"> Century </w:t>
      </w:r>
      <w:proofErr w:type="spellStart"/>
      <w:r w:rsidR="006166EB">
        <w:rPr>
          <w:lang w:val="en-GB"/>
        </w:rPr>
        <w:t>Worsbrough</w:t>
      </w:r>
      <w:proofErr w:type="spellEnd"/>
      <w:r w:rsidR="006166EB">
        <w:rPr>
          <w:lang w:val="en-GB"/>
        </w:rPr>
        <w:t xml:space="preserve"> </w:t>
      </w:r>
      <w:proofErr w:type="gramStart"/>
      <w:r w:rsidR="006166EB">
        <w:rPr>
          <w:lang w:val="en-GB"/>
        </w:rPr>
        <w:t>Hall which</w:t>
      </w:r>
      <w:proofErr w:type="gramEnd"/>
      <w:r w:rsidR="006166EB">
        <w:rPr>
          <w:lang w:val="en-GB"/>
        </w:rPr>
        <w:t xml:space="preserve"> is a grade II Listed Building.  The Conservation Area contains a large number of listed structures notably the grade I listed St.</w:t>
      </w:r>
      <w:r w:rsidR="006C16CB">
        <w:rPr>
          <w:lang w:val="en-GB"/>
        </w:rPr>
        <w:t xml:space="preserve"> </w:t>
      </w:r>
      <w:r w:rsidR="006166EB">
        <w:rPr>
          <w:lang w:val="en-GB"/>
        </w:rPr>
        <w:t>Mary’s Church.  Properties range from detached, semi detached and terrace ho</w:t>
      </w:r>
      <w:r w:rsidR="006C16CB">
        <w:rPr>
          <w:lang w:val="en-GB"/>
        </w:rPr>
        <w:t>u</w:t>
      </w:r>
      <w:r w:rsidR="006166EB">
        <w:rPr>
          <w:lang w:val="en-GB"/>
        </w:rPr>
        <w:t>sing; ranging from one to three storeys.  All properties within the Conservation Area are constructed from locally quarried sandstone, roofing material tends to be either stone slate, grey slate or Welsh slate.  Architecturally</w:t>
      </w:r>
      <w:r>
        <w:rPr>
          <w:lang w:val="en-GB"/>
        </w:rPr>
        <w:t>,</w:t>
      </w:r>
      <w:r w:rsidR="006166EB">
        <w:rPr>
          <w:lang w:val="en-GB"/>
        </w:rPr>
        <w:t xml:space="preserve"> designs tend to be of the rural vernacular with some formalised elements, mixed with more modern developments.  A large amount of residential development has taken place over recent years, along with an amount of encroachment of one and two storey housing and a large apartment complex has also been developed at the northern edge of the Conservation Area.</w:t>
      </w:r>
    </w:p>
    <w:p w14:paraId="31226E28" w14:textId="77777777" w:rsidR="006166EB" w:rsidRDefault="006166EB">
      <w:pPr>
        <w:rPr>
          <w:u w:val="single"/>
          <w:lang w:val="en-GB"/>
        </w:rPr>
      </w:pPr>
    </w:p>
    <w:p w14:paraId="10E8C6F5" w14:textId="77777777" w:rsidR="000A6014" w:rsidRDefault="000A6014">
      <w:pPr>
        <w:rPr>
          <w:b/>
          <w:u w:val="single"/>
          <w:lang w:val="en-GB"/>
        </w:rPr>
      </w:pPr>
    </w:p>
    <w:p w14:paraId="4D2550FD" w14:textId="77777777" w:rsidR="000A6014" w:rsidRDefault="000A6014">
      <w:pPr>
        <w:rPr>
          <w:b/>
          <w:u w:val="single"/>
          <w:lang w:val="en-GB"/>
        </w:rPr>
      </w:pPr>
    </w:p>
    <w:p w14:paraId="2BA0C54A" w14:textId="77777777" w:rsidR="000A6014" w:rsidRDefault="000A6014">
      <w:pPr>
        <w:rPr>
          <w:b/>
          <w:u w:val="single"/>
          <w:lang w:val="en-GB"/>
        </w:rPr>
      </w:pPr>
    </w:p>
    <w:p w14:paraId="51BD7762" w14:textId="77777777" w:rsidR="000A6014" w:rsidRDefault="000A6014">
      <w:pPr>
        <w:rPr>
          <w:b/>
          <w:u w:val="single"/>
          <w:lang w:val="en-GB"/>
        </w:rPr>
      </w:pPr>
    </w:p>
    <w:p w14:paraId="6C99B9B9" w14:textId="77777777" w:rsidR="00767621" w:rsidRDefault="00767621">
      <w:pPr>
        <w:rPr>
          <w:b/>
          <w:u w:val="single"/>
          <w:lang w:val="en-GB"/>
        </w:rPr>
      </w:pPr>
    </w:p>
    <w:p w14:paraId="6076E737" w14:textId="77777777" w:rsidR="006C3B4C" w:rsidRPr="006C3B4C" w:rsidRDefault="00BE45C3">
      <w:pPr>
        <w:rPr>
          <w:b/>
          <w:lang w:val="en-GB"/>
        </w:rPr>
      </w:pPr>
      <w:r w:rsidRPr="006C3B4C">
        <w:rPr>
          <w:b/>
          <w:u w:val="single"/>
          <w:lang w:val="en-GB"/>
        </w:rPr>
        <w:t>Extension Location</w:t>
      </w:r>
      <w:r w:rsidRPr="006C3B4C">
        <w:rPr>
          <w:b/>
          <w:lang w:val="en-GB"/>
        </w:rPr>
        <w:t xml:space="preserve">  </w:t>
      </w:r>
    </w:p>
    <w:p w14:paraId="4C91104E" w14:textId="77777777" w:rsidR="006C3B4C" w:rsidRDefault="006C3B4C">
      <w:pPr>
        <w:rPr>
          <w:lang w:val="en-GB"/>
        </w:rPr>
      </w:pPr>
    </w:p>
    <w:p w14:paraId="742B6CAE" w14:textId="77777777" w:rsidR="00BE45C3" w:rsidRDefault="00BE45C3">
      <w:pPr>
        <w:rPr>
          <w:lang w:val="en-GB"/>
        </w:rPr>
      </w:pPr>
      <w:proofErr w:type="spellStart"/>
      <w:r>
        <w:rPr>
          <w:lang w:val="en-GB"/>
        </w:rPr>
        <w:t>Worsbrough</w:t>
      </w:r>
      <w:proofErr w:type="spellEnd"/>
      <w:r>
        <w:rPr>
          <w:lang w:val="en-GB"/>
        </w:rPr>
        <w:t xml:space="preserve"> Hall is a 17C building lying to the north of </w:t>
      </w:r>
      <w:proofErr w:type="spellStart"/>
      <w:r>
        <w:rPr>
          <w:lang w:val="en-GB"/>
        </w:rPr>
        <w:t>Worsbrough</w:t>
      </w:r>
      <w:proofErr w:type="spellEnd"/>
      <w:r>
        <w:rPr>
          <w:lang w:val="en-GB"/>
        </w:rPr>
        <w:t xml:space="preserve"> Village</w:t>
      </w:r>
      <w:r w:rsidR="006C16CB">
        <w:rPr>
          <w:lang w:val="en-GB"/>
        </w:rPr>
        <w:t xml:space="preserve"> and on the edg</w:t>
      </w:r>
      <w:r>
        <w:rPr>
          <w:lang w:val="en-GB"/>
        </w:rPr>
        <w:t xml:space="preserve">e of the South Yorkshire Green Belt.  Over the years various buildings have been added to the estate and the property has been in commercial ownership.  These various changes have resulted in the current situation whereby the Hall and its annexed buildings have been converted into a number of dwellings comprising houses and apartments.  These together with some relatively recent dwellings comprise a cluster of housing on the edge of the village and adjoining the Green Belt. </w:t>
      </w:r>
    </w:p>
    <w:p w14:paraId="40F54214" w14:textId="77777777" w:rsidR="0041396B" w:rsidRDefault="0041396B" w:rsidP="0041396B">
      <w:pPr>
        <w:rPr>
          <w:b/>
          <w:i/>
          <w:lang w:val="en-GB"/>
        </w:rPr>
      </w:pPr>
    </w:p>
    <w:p w14:paraId="1BF4BE47" w14:textId="77777777" w:rsidR="0041396B" w:rsidRDefault="0041396B" w:rsidP="0041396B">
      <w:pPr>
        <w:rPr>
          <w:b/>
          <w:i/>
          <w:lang w:val="en-GB"/>
        </w:rPr>
      </w:pPr>
    </w:p>
    <w:p w14:paraId="17346870" w14:textId="77777777" w:rsidR="0041396B" w:rsidRDefault="0041396B" w:rsidP="0041396B">
      <w:pPr>
        <w:rPr>
          <w:b/>
          <w:i/>
          <w:lang w:val="en-GB"/>
        </w:rPr>
      </w:pPr>
    </w:p>
    <w:p w14:paraId="50973E78" w14:textId="77777777" w:rsidR="0041396B" w:rsidRDefault="0041396B" w:rsidP="0041396B">
      <w:pPr>
        <w:rPr>
          <w:b/>
          <w:i/>
          <w:lang w:val="en-GB"/>
        </w:rPr>
      </w:pPr>
    </w:p>
    <w:p w14:paraId="55445AC2" w14:textId="77777777" w:rsidR="002D3E3F" w:rsidRDefault="002D3E3F" w:rsidP="0041396B">
      <w:pPr>
        <w:rPr>
          <w:b/>
          <w:i/>
          <w:lang w:val="en-GB"/>
        </w:rPr>
      </w:pPr>
    </w:p>
    <w:p w14:paraId="3A5AA429" w14:textId="77777777" w:rsidR="002D3E3F" w:rsidRDefault="002D3E3F" w:rsidP="0041396B">
      <w:pPr>
        <w:rPr>
          <w:b/>
          <w:i/>
          <w:lang w:val="en-GB"/>
        </w:rPr>
      </w:pPr>
    </w:p>
    <w:p w14:paraId="42589103" w14:textId="77777777" w:rsidR="002D3E3F" w:rsidRDefault="002D3E3F" w:rsidP="0041396B">
      <w:pPr>
        <w:rPr>
          <w:b/>
          <w:i/>
          <w:lang w:val="en-GB"/>
        </w:rPr>
      </w:pPr>
    </w:p>
    <w:p w14:paraId="5ABFEAF1" w14:textId="77777777" w:rsidR="002D3E3F" w:rsidRDefault="002D3E3F" w:rsidP="0041396B">
      <w:pPr>
        <w:rPr>
          <w:b/>
          <w:i/>
          <w:lang w:val="en-GB"/>
        </w:rPr>
      </w:pPr>
    </w:p>
    <w:p w14:paraId="0FA50B00" w14:textId="77777777" w:rsidR="002D3E3F" w:rsidRDefault="002D3E3F" w:rsidP="0041396B">
      <w:pPr>
        <w:rPr>
          <w:b/>
          <w:i/>
          <w:lang w:val="en-GB"/>
        </w:rPr>
      </w:pPr>
    </w:p>
    <w:p w14:paraId="49A3C49C" w14:textId="77777777" w:rsidR="002D3E3F" w:rsidRDefault="002D3E3F" w:rsidP="0041396B">
      <w:pPr>
        <w:rPr>
          <w:b/>
          <w:i/>
          <w:lang w:val="en-GB"/>
        </w:rPr>
      </w:pPr>
    </w:p>
    <w:p w14:paraId="2ABA64B2" w14:textId="77777777" w:rsidR="002D3E3F" w:rsidRDefault="002D3E3F" w:rsidP="0041396B">
      <w:pPr>
        <w:rPr>
          <w:b/>
          <w:i/>
          <w:lang w:val="en-GB"/>
        </w:rPr>
      </w:pPr>
    </w:p>
    <w:p w14:paraId="4BB5DA34" w14:textId="77777777" w:rsidR="002D3E3F" w:rsidRDefault="002D3E3F" w:rsidP="0041396B">
      <w:pPr>
        <w:rPr>
          <w:b/>
          <w:i/>
          <w:lang w:val="en-GB"/>
        </w:rPr>
      </w:pPr>
    </w:p>
    <w:p w14:paraId="1A80D90E" w14:textId="77777777" w:rsidR="002D3E3F" w:rsidRDefault="002D3E3F" w:rsidP="0041396B">
      <w:pPr>
        <w:rPr>
          <w:b/>
          <w:i/>
          <w:lang w:val="en-GB"/>
        </w:rPr>
      </w:pPr>
    </w:p>
    <w:p w14:paraId="5C13B198" w14:textId="77777777" w:rsidR="002D3E3F" w:rsidRDefault="002D3E3F" w:rsidP="0041396B">
      <w:pPr>
        <w:rPr>
          <w:b/>
          <w:i/>
          <w:lang w:val="en-GB"/>
        </w:rPr>
      </w:pPr>
    </w:p>
    <w:p w14:paraId="7A91074E" w14:textId="77777777" w:rsidR="002D3E3F" w:rsidRDefault="002D3E3F" w:rsidP="0041396B">
      <w:pPr>
        <w:rPr>
          <w:b/>
          <w:i/>
          <w:lang w:val="en-GB"/>
        </w:rPr>
      </w:pPr>
    </w:p>
    <w:p w14:paraId="28D23B8A" w14:textId="77777777" w:rsidR="002D3E3F" w:rsidRDefault="002D3E3F" w:rsidP="0041396B">
      <w:pPr>
        <w:rPr>
          <w:b/>
          <w:i/>
          <w:lang w:val="en-GB"/>
        </w:rPr>
      </w:pPr>
    </w:p>
    <w:p w14:paraId="2442EEE2" w14:textId="77777777" w:rsidR="002D3E3F" w:rsidRDefault="002D3E3F" w:rsidP="0041396B">
      <w:pPr>
        <w:rPr>
          <w:b/>
          <w:i/>
          <w:lang w:val="en-GB"/>
        </w:rPr>
      </w:pPr>
    </w:p>
    <w:p w14:paraId="36D30E19" w14:textId="77777777" w:rsidR="00E2209F" w:rsidRDefault="00E2209F" w:rsidP="0041396B">
      <w:pPr>
        <w:rPr>
          <w:b/>
          <w:i/>
          <w:lang w:val="en-GB"/>
        </w:rPr>
      </w:pPr>
    </w:p>
    <w:p w14:paraId="59D09F2F" w14:textId="77777777" w:rsidR="00E2209F" w:rsidRDefault="00E2209F" w:rsidP="0041396B">
      <w:pPr>
        <w:rPr>
          <w:b/>
          <w:i/>
          <w:lang w:val="en-GB"/>
        </w:rPr>
      </w:pPr>
    </w:p>
    <w:p w14:paraId="3377C091" w14:textId="77777777" w:rsidR="00E2209F" w:rsidRDefault="00E2209F" w:rsidP="0041396B">
      <w:pPr>
        <w:rPr>
          <w:b/>
          <w:i/>
          <w:lang w:val="en-GB"/>
        </w:rPr>
      </w:pPr>
    </w:p>
    <w:p w14:paraId="14234322" w14:textId="77777777" w:rsidR="00E2209F" w:rsidRDefault="00E2209F" w:rsidP="0041396B">
      <w:pPr>
        <w:rPr>
          <w:b/>
          <w:i/>
          <w:lang w:val="en-GB"/>
        </w:rPr>
      </w:pPr>
    </w:p>
    <w:p w14:paraId="27D33BA1" w14:textId="77777777" w:rsidR="00E2209F" w:rsidRDefault="00E2209F" w:rsidP="0041396B">
      <w:pPr>
        <w:rPr>
          <w:b/>
          <w:i/>
          <w:lang w:val="en-GB"/>
        </w:rPr>
      </w:pPr>
    </w:p>
    <w:p w14:paraId="6DA365E1" w14:textId="77777777" w:rsidR="00E2209F" w:rsidRDefault="00E2209F" w:rsidP="0041396B">
      <w:pPr>
        <w:rPr>
          <w:b/>
          <w:i/>
          <w:lang w:val="en-GB"/>
        </w:rPr>
      </w:pPr>
    </w:p>
    <w:p w14:paraId="30885323" w14:textId="77777777" w:rsidR="00E2209F" w:rsidRDefault="00E2209F" w:rsidP="0041396B">
      <w:pPr>
        <w:rPr>
          <w:b/>
          <w:i/>
          <w:lang w:val="en-GB"/>
        </w:rPr>
      </w:pPr>
    </w:p>
    <w:p w14:paraId="78EA3CDA" w14:textId="77777777" w:rsidR="00E2209F" w:rsidRDefault="00E2209F" w:rsidP="0041396B">
      <w:pPr>
        <w:rPr>
          <w:b/>
          <w:i/>
          <w:lang w:val="en-GB"/>
        </w:rPr>
      </w:pPr>
    </w:p>
    <w:p w14:paraId="4D2D80EA" w14:textId="77777777" w:rsidR="00E2209F" w:rsidRDefault="00E2209F" w:rsidP="0041396B">
      <w:pPr>
        <w:rPr>
          <w:b/>
          <w:i/>
          <w:lang w:val="en-GB"/>
        </w:rPr>
      </w:pPr>
    </w:p>
    <w:p w14:paraId="65B76573" w14:textId="77777777" w:rsidR="00E2209F" w:rsidRDefault="00E2209F" w:rsidP="0041396B">
      <w:pPr>
        <w:rPr>
          <w:b/>
          <w:i/>
          <w:lang w:val="en-GB"/>
        </w:rPr>
      </w:pPr>
    </w:p>
    <w:p w14:paraId="47BBE1D1" w14:textId="77777777" w:rsidR="00E2209F" w:rsidRDefault="00E2209F" w:rsidP="0041396B">
      <w:pPr>
        <w:rPr>
          <w:b/>
          <w:i/>
          <w:lang w:val="en-GB"/>
        </w:rPr>
      </w:pPr>
    </w:p>
    <w:p w14:paraId="0DD2DE21" w14:textId="77777777" w:rsidR="00E2209F" w:rsidRDefault="00E2209F" w:rsidP="0041396B">
      <w:pPr>
        <w:rPr>
          <w:b/>
          <w:i/>
          <w:lang w:val="en-GB"/>
        </w:rPr>
      </w:pPr>
    </w:p>
    <w:p w14:paraId="6DA04B3D" w14:textId="77777777" w:rsidR="00E2209F" w:rsidRDefault="00E2209F" w:rsidP="0041396B">
      <w:pPr>
        <w:rPr>
          <w:b/>
          <w:i/>
          <w:lang w:val="en-GB"/>
        </w:rPr>
      </w:pPr>
    </w:p>
    <w:p w14:paraId="3973464B" w14:textId="77777777" w:rsidR="00E2209F" w:rsidRDefault="00E2209F" w:rsidP="0041396B">
      <w:pPr>
        <w:rPr>
          <w:b/>
          <w:i/>
          <w:lang w:val="en-GB"/>
        </w:rPr>
      </w:pPr>
    </w:p>
    <w:p w14:paraId="165C6AB7" w14:textId="77777777" w:rsidR="00E2209F" w:rsidRDefault="00E2209F" w:rsidP="0041396B">
      <w:pPr>
        <w:rPr>
          <w:b/>
          <w:i/>
          <w:lang w:val="en-GB"/>
        </w:rPr>
      </w:pPr>
    </w:p>
    <w:p w14:paraId="72769C2F" w14:textId="77777777" w:rsidR="00E2209F" w:rsidRDefault="00E2209F" w:rsidP="0041396B">
      <w:pPr>
        <w:rPr>
          <w:b/>
          <w:i/>
          <w:lang w:val="en-GB"/>
        </w:rPr>
      </w:pPr>
    </w:p>
    <w:p w14:paraId="4B52AFA2" w14:textId="77777777" w:rsidR="00E2209F" w:rsidRDefault="00E2209F" w:rsidP="0041396B">
      <w:pPr>
        <w:rPr>
          <w:b/>
          <w:i/>
          <w:lang w:val="en-GB"/>
        </w:rPr>
      </w:pPr>
    </w:p>
    <w:p w14:paraId="3E28BDBB" w14:textId="77777777" w:rsidR="00E2209F" w:rsidRDefault="00E2209F" w:rsidP="0041396B">
      <w:pPr>
        <w:rPr>
          <w:b/>
          <w:i/>
          <w:lang w:val="en-GB"/>
        </w:rPr>
      </w:pPr>
    </w:p>
    <w:p w14:paraId="3C038DA5" w14:textId="77777777" w:rsidR="00E2209F" w:rsidRDefault="00E2209F" w:rsidP="0041396B">
      <w:pPr>
        <w:rPr>
          <w:b/>
          <w:i/>
          <w:lang w:val="en-GB"/>
        </w:rPr>
      </w:pPr>
    </w:p>
    <w:p w14:paraId="6F5DBD31" w14:textId="77777777" w:rsidR="0041396B" w:rsidRDefault="0041396B" w:rsidP="0041396B">
      <w:pPr>
        <w:rPr>
          <w:b/>
          <w:i/>
          <w:lang w:val="en-GB"/>
        </w:rPr>
      </w:pPr>
      <w:r w:rsidRPr="0041396B">
        <w:rPr>
          <w:b/>
          <w:i/>
          <w:lang w:val="en-GB"/>
        </w:rPr>
        <w:lastRenderedPageBreak/>
        <w:t>Conservation area map</w:t>
      </w:r>
      <w:r w:rsidR="002D3E3F">
        <w:rPr>
          <w:b/>
          <w:i/>
          <w:lang w:val="en-GB"/>
        </w:rPr>
        <w:t xml:space="preserve"> on this</w:t>
      </w:r>
      <w:r>
        <w:rPr>
          <w:b/>
          <w:i/>
          <w:lang w:val="en-GB"/>
        </w:rPr>
        <w:t xml:space="preserve"> sheet</w:t>
      </w:r>
    </w:p>
    <w:p w14:paraId="7A30013A" w14:textId="77777777" w:rsidR="0041396B" w:rsidRDefault="0041396B" w:rsidP="0041396B">
      <w:pPr>
        <w:rPr>
          <w:b/>
          <w:i/>
          <w:lang w:val="en-GB"/>
        </w:rPr>
      </w:pPr>
    </w:p>
    <w:p w14:paraId="1EABF4CD" w14:textId="77777777" w:rsidR="002D3E3F" w:rsidRPr="00E2209F" w:rsidRDefault="00ED7059">
      <w:pPr>
        <w:rPr>
          <w:b/>
          <w:i/>
          <w:lang w:val="en-GB"/>
        </w:rPr>
      </w:pPr>
      <w:r>
        <w:rPr>
          <w:b/>
          <w:i/>
          <w:noProof/>
        </w:rPr>
        <w:drawing>
          <wp:inline distT="0" distB="0" distL="0" distR="0" wp14:anchorId="22A10248" wp14:editId="15E15BD3">
            <wp:extent cx="5829300" cy="8026400"/>
            <wp:effectExtent l="0" t="0" r="0" b="0"/>
            <wp:docPr id="2" name="Picture 2" descr="worsbrou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orsbrough"/>
                    <pic:cNvPicPr>
                      <a:picLocks noChangeAspect="1" noChangeArrowheads="1"/>
                    </pic:cNvPicPr>
                  </pic:nvPicPr>
                  <pic:blipFill>
                    <a:blip r:embed="rId7">
                      <a:extLst>
                        <a:ext uri="{28A0092B-C50C-407E-A947-70E740481C1C}">
                          <a14:useLocalDpi xmlns:a14="http://schemas.microsoft.com/office/drawing/2010/main"/>
                        </a:ext>
                      </a:extLst>
                    </a:blip>
                    <a:srcRect/>
                    <a:stretch>
                      <a:fillRect/>
                    </a:stretch>
                  </pic:blipFill>
                  <pic:spPr bwMode="auto">
                    <a:xfrm>
                      <a:off x="0" y="0"/>
                      <a:ext cx="5829300" cy="8026400"/>
                    </a:xfrm>
                    <a:prstGeom prst="rect">
                      <a:avLst/>
                    </a:prstGeom>
                    <a:noFill/>
                    <a:ln>
                      <a:noFill/>
                    </a:ln>
                  </pic:spPr>
                </pic:pic>
              </a:graphicData>
            </a:graphic>
          </wp:inline>
        </w:drawing>
      </w:r>
    </w:p>
    <w:p w14:paraId="45DB1126" w14:textId="77777777" w:rsidR="002D3E3F" w:rsidRDefault="002D3E3F">
      <w:pPr>
        <w:rPr>
          <w:b/>
          <w:u w:val="single"/>
          <w:lang w:val="en-GB"/>
        </w:rPr>
      </w:pPr>
    </w:p>
    <w:p w14:paraId="002DACE2" w14:textId="77777777" w:rsidR="000A6014" w:rsidRPr="000A6014" w:rsidRDefault="00FA1748">
      <w:pPr>
        <w:rPr>
          <w:b/>
          <w:lang w:val="en-GB"/>
        </w:rPr>
      </w:pPr>
      <w:r w:rsidRPr="000A6014">
        <w:rPr>
          <w:b/>
          <w:u w:val="single"/>
          <w:lang w:val="en-GB"/>
        </w:rPr>
        <w:t>Description of Building</w:t>
      </w:r>
      <w:r w:rsidRPr="000A6014">
        <w:rPr>
          <w:b/>
          <w:lang w:val="en-GB"/>
        </w:rPr>
        <w:t xml:space="preserve">  </w:t>
      </w:r>
    </w:p>
    <w:p w14:paraId="734E17EA" w14:textId="77777777" w:rsidR="000A6014" w:rsidRDefault="000A6014">
      <w:pPr>
        <w:rPr>
          <w:lang w:val="en-GB"/>
        </w:rPr>
      </w:pPr>
    </w:p>
    <w:p w14:paraId="15F86698" w14:textId="77777777" w:rsidR="00873B5D" w:rsidRDefault="00FA1748">
      <w:pPr>
        <w:rPr>
          <w:lang w:val="en-GB"/>
        </w:rPr>
      </w:pPr>
      <w:r>
        <w:rPr>
          <w:lang w:val="en-GB"/>
        </w:rPr>
        <w:t>The listing for the Hall is as follows:</w:t>
      </w:r>
    </w:p>
    <w:p w14:paraId="75849D5F" w14:textId="77777777" w:rsidR="000A6014" w:rsidRDefault="000A6014">
      <w:pPr>
        <w:rPr>
          <w:lang w:val="en-GB"/>
        </w:rPr>
      </w:pPr>
    </w:p>
    <w:p w14:paraId="7B9642A3" w14:textId="77777777" w:rsidR="004B1644" w:rsidRDefault="00FA1748">
      <w:pPr>
        <w:rPr>
          <w:i/>
          <w:lang w:val="en-GB"/>
        </w:rPr>
      </w:pPr>
      <w:proofErr w:type="spellStart"/>
      <w:r w:rsidRPr="002513CF">
        <w:rPr>
          <w:i/>
          <w:lang w:val="en-GB"/>
        </w:rPr>
        <w:t>Worsbrough</w:t>
      </w:r>
      <w:proofErr w:type="spellEnd"/>
      <w:r w:rsidRPr="002513CF">
        <w:rPr>
          <w:i/>
          <w:lang w:val="en-GB"/>
        </w:rPr>
        <w:t xml:space="preserve"> Village SE30SE 2/113 </w:t>
      </w:r>
      <w:proofErr w:type="spellStart"/>
      <w:r w:rsidRPr="002513CF">
        <w:rPr>
          <w:i/>
          <w:lang w:val="en-GB"/>
        </w:rPr>
        <w:t>Worsbrough</w:t>
      </w:r>
      <w:proofErr w:type="spellEnd"/>
      <w:r w:rsidRPr="002513CF">
        <w:rPr>
          <w:i/>
          <w:lang w:val="en-GB"/>
        </w:rPr>
        <w:t xml:space="preserve"> Hall (including Nos. 4 and 5 11.11.66 </w:t>
      </w:r>
      <w:proofErr w:type="spellStart"/>
      <w:r w:rsidRPr="002513CF">
        <w:rPr>
          <w:i/>
          <w:lang w:val="en-GB"/>
        </w:rPr>
        <w:t>Worsbrough</w:t>
      </w:r>
      <w:proofErr w:type="spellEnd"/>
      <w:r w:rsidRPr="002513CF">
        <w:rPr>
          <w:i/>
          <w:lang w:val="en-GB"/>
        </w:rPr>
        <w:t xml:space="preserve"> Hall) GV II Large house now 3 dwellings.  C17 of 2 builds, partially </w:t>
      </w:r>
      <w:proofErr w:type="spellStart"/>
      <w:r w:rsidRPr="002513CF">
        <w:rPr>
          <w:i/>
          <w:lang w:val="en-GB"/>
        </w:rPr>
        <w:t>refenestrated</w:t>
      </w:r>
      <w:proofErr w:type="spellEnd"/>
      <w:r w:rsidRPr="002513CF">
        <w:rPr>
          <w:i/>
          <w:lang w:val="en-GB"/>
        </w:rPr>
        <w:t>.  Ashlar sandstone, stone slate roof.  U-shaped plan having gabled front wings</w:t>
      </w:r>
      <w:r w:rsidR="002513CF" w:rsidRPr="002513CF">
        <w:rPr>
          <w:i/>
          <w:lang w:val="en-GB"/>
        </w:rPr>
        <w:t xml:space="preserve">, 2 short wings to rear of central block. 2 storeys, with attics, part 3 storeys, </w:t>
      </w:r>
      <w:proofErr w:type="gramStart"/>
      <w:r w:rsidR="002513CF" w:rsidRPr="002513CF">
        <w:rPr>
          <w:i/>
          <w:lang w:val="en-GB"/>
        </w:rPr>
        <w:t>1 :</w:t>
      </w:r>
      <w:proofErr w:type="gramEnd"/>
      <w:r w:rsidR="002513CF" w:rsidRPr="002513CF">
        <w:rPr>
          <w:i/>
          <w:lang w:val="en-GB"/>
        </w:rPr>
        <w:t xml:space="preserve"> 4 : 1 bays. Chamfered plinth, continuous </w:t>
      </w:r>
      <w:proofErr w:type="spellStart"/>
      <w:r w:rsidR="002513CF" w:rsidRPr="002513CF">
        <w:rPr>
          <w:i/>
          <w:lang w:val="en-GB"/>
        </w:rPr>
        <w:t>dripmoulds</w:t>
      </w:r>
      <w:proofErr w:type="spellEnd"/>
      <w:r w:rsidR="002513CF" w:rsidRPr="002513CF">
        <w:rPr>
          <w:i/>
          <w:lang w:val="en-GB"/>
        </w:rPr>
        <w:t xml:space="preserve"> to each floor, 2-storey porch to right of centre has Tudor-arched doorway beneath cross-window and coped gable with apex finial base.  Flanking bays have 4-light mullioned windows, single light on far right</w:t>
      </w:r>
      <w:proofErr w:type="gramStart"/>
      <w:r w:rsidR="002513CF" w:rsidRPr="002513CF">
        <w:rPr>
          <w:i/>
          <w:lang w:val="en-GB"/>
        </w:rPr>
        <w:t>;  taller</w:t>
      </w:r>
      <w:proofErr w:type="gramEnd"/>
      <w:r w:rsidR="002513CF" w:rsidRPr="002513CF">
        <w:rPr>
          <w:i/>
          <w:lang w:val="en-GB"/>
        </w:rPr>
        <w:t xml:space="preserve"> 1</w:t>
      </w:r>
      <w:r w:rsidR="002513CF" w:rsidRPr="002513CF">
        <w:rPr>
          <w:i/>
          <w:vertAlign w:val="superscript"/>
          <w:lang w:val="en-GB"/>
        </w:rPr>
        <w:t>st</w:t>
      </w:r>
      <w:r w:rsidR="002513CF" w:rsidRPr="002513CF">
        <w:rPr>
          <w:i/>
          <w:lang w:val="en-GB"/>
        </w:rPr>
        <w:t xml:space="preserve"> floor windows are </w:t>
      </w:r>
      <w:proofErr w:type="spellStart"/>
      <w:r w:rsidR="002513CF" w:rsidRPr="002513CF">
        <w:rPr>
          <w:i/>
          <w:lang w:val="en-GB"/>
        </w:rPr>
        <w:t>transomed</w:t>
      </w:r>
      <w:proofErr w:type="spellEnd"/>
      <w:r w:rsidR="002513CF" w:rsidRPr="002513CF">
        <w:rPr>
          <w:i/>
          <w:lang w:val="en-GB"/>
        </w:rPr>
        <w:t xml:space="preserve">.  Wing on left: higher ground-floor </w:t>
      </w:r>
      <w:proofErr w:type="spellStart"/>
      <w:r w:rsidR="002513CF" w:rsidRPr="002513CF">
        <w:rPr>
          <w:i/>
          <w:lang w:val="en-GB"/>
        </w:rPr>
        <w:t>dripmould</w:t>
      </w:r>
      <w:proofErr w:type="spellEnd"/>
      <w:r w:rsidR="002513CF" w:rsidRPr="002513CF">
        <w:rPr>
          <w:i/>
          <w:lang w:val="en-GB"/>
        </w:rPr>
        <w:t xml:space="preserve"> covers </w:t>
      </w:r>
      <w:proofErr w:type="spellStart"/>
      <w:r w:rsidR="002513CF" w:rsidRPr="002513CF">
        <w:rPr>
          <w:i/>
          <w:lang w:val="en-GB"/>
        </w:rPr>
        <w:t>transomed</w:t>
      </w:r>
      <w:proofErr w:type="spellEnd"/>
      <w:r w:rsidR="002513CF" w:rsidRPr="002513CF">
        <w:rPr>
          <w:i/>
          <w:lang w:val="en-GB"/>
        </w:rPr>
        <w:t xml:space="preserve"> 3-light gable window, cross-window to 1</w:t>
      </w:r>
      <w:r w:rsidR="002513CF" w:rsidRPr="002513CF">
        <w:rPr>
          <w:i/>
          <w:vertAlign w:val="superscript"/>
          <w:lang w:val="en-GB"/>
        </w:rPr>
        <w:t>st</w:t>
      </w:r>
      <w:r w:rsidR="002513CF" w:rsidRPr="002513CF">
        <w:rPr>
          <w:i/>
          <w:lang w:val="en-GB"/>
        </w:rPr>
        <w:t xml:space="preserve"> floor, altered attic window opening, shaped kneelers and gable copings, truncated ashla</w:t>
      </w:r>
      <w:r w:rsidR="003F30F6">
        <w:rPr>
          <w:i/>
          <w:lang w:val="en-GB"/>
        </w:rPr>
        <w:t xml:space="preserve">r ridge stack.  Wing on right: </w:t>
      </w:r>
      <w:r w:rsidR="002513CF" w:rsidRPr="002513CF">
        <w:rPr>
          <w:i/>
          <w:lang w:val="en-GB"/>
        </w:rPr>
        <w:t>similar but of 3 storeys with 2-light 2</w:t>
      </w:r>
      <w:r w:rsidR="002513CF" w:rsidRPr="002513CF">
        <w:rPr>
          <w:i/>
          <w:vertAlign w:val="superscript"/>
          <w:lang w:val="en-GB"/>
        </w:rPr>
        <w:t>nd</w:t>
      </w:r>
      <w:r w:rsidR="002513CF" w:rsidRPr="002513CF">
        <w:rPr>
          <w:i/>
          <w:lang w:val="en-GB"/>
        </w:rPr>
        <w:t xml:space="preserve">-floor window </w:t>
      </w:r>
      <w:r w:rsidR="003F30F6">
        <w:rPr>
          <w:i/>
          <w:lang w:val="en-GB"/>
        </w:rPr>
        <w:t xml:space="preserve">beneath eaves </w:t>
      </w:r>
      <w:proofErr w:type="spellStart"/>
      <w:r w:rsidR="003F30F6">
        <w:rPr>
          <w:i/>
          <w:lang w:val="en-GB"/>
        </w:rPr>
        <w:t>dripmould</w:t>
      </w:r>
      <w:proofErr w:type="spellEnd"/>
      <w:r w:rsidR="003F30F6">
        <w:rPr>
          <w:i/>
          <w:lang w:val="en-GB"/>
        </w:rPr>
        <w:t>.  Rear:</w:t>
      </w:r>
      <w:r w:rsidR="002513CF" w:rsidRPr="002513CF">
        <w:rPr>
          <w:i/>
          <w:lang w:val="en-GB"/>
        </w:rPr>
        <w:t xml:space="preserve"> later additions to rear-right corner with projecting stack above having rebuilt shaft.  Lateral stack to rear of central block with truncated wing to rear left.  Rear gable of left wing has early leaded lights in corniced </w:t>
      </w:r>
      <w:r w:rsidR="002513CF">
        <w:rPr>
          <w:i/>
          <w:lang w:val="en-GB"/>
        </w:rPr>
        <w:t>cross</w:t>
      </w:r>
      <w:r w:rsidR="002513CF" w:rsidRPr="002513CF">
        <w:rPr>
          <w:i/>
          <w:lang w:val="en-GB"/>
        </w:rPr>
        <w:t>-</w:t>
      </w:r>
      <w:r w:rsidR="003F30F6">
        <w:rPr>
          <w:i/>
          <w:lang w:val="en-GB"/>
        </w:rPr>
        <w:t xml:space="preserve">window.  Left return: </w:t>
      </w:r>
      <w:r w:rsidR="002513CF" w:rsidRPr="002513CF">
        <w:rPr>
          <w:i/>
          <w:lang w:val="en-GB"/>
        </w:rPr>
        <w:t xml:space="preserve">5 bays, </w:t>
      </w:r>
      <w:proofErr w:type="spellStart"/>
      <w:r w:rsidR="002513CF" w:rsidRPr="002513CF">
        <w:rPr>
          <w:i/>
          <w:lang w:val="en-GB"/>
        </w:rPr>
        <w:t>transomed</w:t>
      </w:r>
      <w:proofErr w:type="spellEnd"/>
      <w:r w:rsidR="002513CF" w:rsidRPr="002513CF">
        <w:rPr>
          <w:i/>
          <w:lang w:val="en-GB"/>
        </w:rPr>
        <w:t xml:space="preserve"> 3-light windows beneath sashes with glazing bars in </w:t>
      </w:r>
    </w:p>
    <w:p w14:paraId="4E87749B" w14:textId="77777777" w:rsidR="00FA1748" w:rsidRPr="002513CF" w:rsidRDefault="002513CF">
      <w:pPr>
        <w:rPr>
          <w:i/>
          <w:lang w:val="en-GB"/>
        </w:rPr>
      </w:pPr>
      <w:proofErr w:type="gramStart"/>
      <w:r w:rsidRPr="002513CF">
        <w:rPr>
          <w:i/>
          <w:lang w:val="en-GB"/>
        </w:rPr>
        <w:t>square</w:t>
      </w:r>
      <w:proofErr w:type="gramEnd"/>
      <w:r w:rsidRPr="002513CF">
        <w:rPr>
          <w:i/>
          <w:lang w:val="en-GB"/>
        </w:rPr>
        <w:t>-f</w:t>
      </w:r>
      <w:r w:rsidR="003F30F6">
        <w:rPr>
          <w:i/>
          <w:lang w:val="en-GB"/>
        </w:rPr>
        <w:t xml:space="preserve">aced surrounds.  Right return: </w:t>
      </w:r>
      <w:r w:rsidRPr="002513CF">
        <w:rPr>
          <w:i/>
          <w:lang w:val="en-GB"/>
        </w:rPr>
        <w:t xml:space="preserve">6 bays, sashes with glazing bars except to </w:t>
      </w:r>
      <w:proofErr w:type="gramStart"/>
      <w:r w:rsidRPr="002513CF">
        <w:rPr>
          <w:i/>
          <w:lang w:val="en-GB"/>
        </w:rPr>
        <w:t>ground-floor</w:t>
      </w:r>
      <w:proofErr w:type="gramEnd"/>
      <w:r w:rsidRPr="002513CF">
        <w:rPr>
          <w:i/>
          <w:lang w:val="en-GB"/>
        </w:rPr>
        <w:t xml:space="preserve"> bay 3 having doorway and 2</w:t>
      </w:r>
      <w:r w:rsidRPr="002513CF">
        <w:rPr>
          <w:i/>
          <w:vertAlign w:val="superscript"/>
          <w:lang w:val="en-GB"/>
        </w:rPr>
        <w:t>nd</w:t>
      </w:r>
      <w:r w:rsidRPr="002513CF">
        <w:rPr>
          <w:i/>
          <w:lang w:val="en-GB"/>
        </w:rPr>
        <w:t xml:space="preserve"> floor bay 5 having casement.  Interior not inspected.  Occupied in early C17 by Thomas Edmunds, secretary to Thomas Wentworth, the 1</w:t>
      </w:r>
      <w:r w:rsidRPr="002513CF">
        <w:rPr>
          <w:i/>
          <w:vertAlign w:val="superscript"/>
          <w:lang w:val="en-GB"/>
        </w:rPr>
        <w:t>st</w:t>
      </w:r>
      <w:r w:rsidRPr="002513CF">
        <w:rPr>
          <w:i/>
          <w:lang w:val="en-GB"/>
        </w:rPr>
        <w:t xml:space="preserve"> Earl of Strafford of Wentworth Woodhouse.  Colvin (p641) notes th</w:t>
      </w:r>
      <w:r w:rsidR="003F30F6">
        <w:rPr>
          <w:i/>
          <w:lang w:val="en-GB"/>
        </w:rPr>
        <w:t>at in 1775 John Platt did work o</w:t>
      </w:r>
      <w:r w:rsidRPr="002513CF">
        <w:rPr>
          <w:i/>
          <w:lang w:val="en-GB"/>
        </w:rPr>
        <w:t xml:space="preserve">n the drawing room of the house for Francis Edmunds.  Remained in the family until 1831 (Wright, p15).  H. Colvin, A Biographical Dictionary of British </w:t>
      </w:r>
      <w:proofErr w:type="gramStart"/>
      <w:r w:rsidRPr="002513CF">
        <w:rPr>
          <w:i/>
          <w:lang w:val="en-GB"/>
        </w:rPr>
        <w:t>Architects  1600</w:t>
      </w:r>
      <w:proofErr w:type="gramEnd"/>
      <w:r w:rsidRPr="002513CF">
        <w:rPr>
          <w:i/>
          <w:lang w:val="en-GB"/>
        </w:rPr>
        <w:t xml:space="preserve">-1840, 1978.  J. G. Wright, </w:t>
      </w:r>
      <w:proofErr w:type="spellStart"/>
      <w:r w:rsidRPr="002513CF">
        <w:rPr>
          <w:i/>
          <w:lang w:val="en-GB"/>
        </w:rPr>
        <w:t>Worsbrough</w:t>
      </w:r>
      <w:proofErr w:type="spellEnd"/>
      <w:r w:rsidRPr="002513CF">
        <w:rPr>
          <w:i/>
          <w:lang w:val="en-GB"/>
        </w:rPr>
        <w:t>:  In Times Past, 1983.</w:t>
      </w:r>
    </w:p>
    <w:p w14:paraId="3D912EDB" w14:textId="77777777" w:rsidR="00667BE4" w:rsidRDefault="00667BE4">
      <w:pPr>
        <w:rPr>
          <w:lang w:val="en-GB"/>
        </w:rPr>
      </w:pPr>
    </w:p>
    <w:p w14:paraId="05BF6B84" w14:textId="77777777" w:rsidR="00EB58E4" w:rsidRDefault="00EB58E4">
      <w:pPr>
        <w:rPr>
          <w:lang w:val="en-GB"/>
        </w:rPr>
      </w:pPr>
    </w:p>
    <w:p w14:paraId="1B8C6645" w14:textId="77777777" w:rsidR="00B7110D" w:rsidRDefault="003F30F6">
      <w:pPr>
        <w:rPr>
          <w:lang w:val="en-GB"/>
        </w:rPr>
      </w:pPr>
      <w:r>
        <w:rPr>
          <w:lang w:val="en-GB"/>
        </w:rPr>
        <w:t>Although this historic building retains many original features worthy of preservation its various uses over the years coupled with a lack of maintenance by various owners have lead to some significant works being required including roof repairs and partial replacement together with repairs and replacement of rainwater goods, the demolition and rebuilding of gable and chimney walls in reclaimed/new coursed stone, the reinstatement of five reclaimed stone mullion windows (now damaged) and one doorway among other things.</w:t>
      </w:r>
    </w:p>
    <w:p w14:paraId="743C2B32" w14:textId="77777777" w:rsidR="003F30F6" w:rsidRDefault="003F30F6">
      <w:pPr>
        <w:rPr>
          <w:lang w:val="en-GB"/>
        </w:rPr>
      </w:pPr>
    </w:p>
    <w:p w14:paraId="43521DF7" w14:textId="77777777" w:rsidR="0072464B" w:rsidRDefault="003F30F6">
      <w:pPr>
        <w:rPr>
          <w:lang w:val="en-GB"/>
        </w:rPr>
      </w:pPr>
      <w:proofErr w:type="gramStart"/>
      <w:r>
        <w:rPr>
          <w:lang w:val="en-GB"/>
        </w:rPr>
        <w:t>Flat 18 (and Flat 8 below) form</w:t>
      </w:r>
      <w:proofErr w:type="gramEnd"/>
      <w:r>
        <w:rPr>
          <w:lang w:val="en-GB"/>
        </w:rPr>
        <w:t xml:space="preserve"> part of the wing constructed around 1820 </w:t>
      </w:r>
      <w:r w:rsidR="0072464B">
        <w:rPr>
          <w:lang w:val="en-GB"/>
        </w:rPr>
        <w:t>in matching style and materials and</w:t>
      </w:r>
      <w:r>
        <w:rPr>
          <w:lang w:val="en-GB"/>
        </w:rPr>
        <w:t xml:space="preserve"> </w:t>
      </w:r>
      <w:r w:rsidR="0072464B">
        <w:rPr>
          <w:lang w:val="en-GB"/>
        </w:rPr>
        <w:t xml:space="preserve">originally </w:t>
      </w:r>
      <w:r>
        <w:rPr>
          <w:lang w:val="en-GB"/>
        </w:rPr>
        <w:t xml:space="preserve">was linked to the Hall.  </w:t>
      </w:r>
      <w:r w:rsidR="004B1644">
        <w:rPr>
          <w:lang w:val="en-GB"/>
        </w:rPr>
        <w:t>The link was demolished in 1980.</w:t>
      </w:r>
    </w:p>
    <w:p w14:paraId="40546FDC" w14:textId="77777777" w:rsidR="0072464B" w:rsidRDefault="0072464B">
      <w:pPr>
        <w:rPr>
          <w:lang w:val="en-GB"/>
        </w:rPr>
      </w:pPr>
    </w:p>
    <w:p w14:paraId="025430AE" w14:textId="77777777" w:rsidR="00630F30" w:rsidRDefault="00630F30">
      <w:pPr>
        <w:rPr>
          <w:lang w:val="en-GB"/>
        </w:rPr>
      </w:pPr>
      <w:r>
        <w:rPr>
          <w:lang w:val="en-GB"/>
        </w:rPr>
        <w:t>A</w:t>
      </w:r>
      <w:r w:rsidR="000A3414">
        <w:rPr>
          <w:lang w:val="en-GB"/>
        </w:rPr>
        <w:t>ttached</w:t>
      </w:r>
      <w:r>
        <w:rPr>
          <w:lang w:val="en-GB"/>
        </w:rPr>
        <w:t xml:space="preserve"> are</w:t>
      </w:r>
      <w:r w:rsidR="00D84533">
        <w:rPr>
          <w:lang w:val="en-GB"/>
        </w:rPr>
        <w:t xml:space="preserve"> sketches taken from an old drawing</w:t>
      </w:r>
      <w:r w:rsidR="000A3414">
        <w:rPr>
          <w:lang w:val="en-GB"/>
        </w:rPr>
        <w:t xml:space="preserve"> forming part of this application, which show the existing gap between the buildings</w:t>
      </w:r>
      <w:r>
        <w:rPr>
          <w:lang w:val="en-GB"/>
        </w:rPr>
        <w:t xml:space="preserve"> (</w:t>
      </w:r>
      <w:r w:rsidRPr="00181F05">
        <w:rPr>
          <w:b/>
          <w:lang w:val="en-GB"/>
        </w:rPr>
        <w:t>Appendix 2</w:t>
      </w:r>
      <w:r>
        <w:rPr>
          <w:lang w:val="en-GB"/>
        </w:rPr>
        <w:t>)</w:t>
      </w:r>
      <w:r w:rsidR="000A3414">
        <w:rPr>
          <w:lang w:val="en-GB"/>
        </w:rPr>
        <w:t xml:space="preserve"> and the proposed extension</w:t>
      </w:r>
      <w:r>
        <w:rPr>
          <w:lang w:val="en-GB"/>
        </w:rPr>
        <w:t xml:space="preserve"> </w:t>
      </w:r>
    </w:p>
    <w:p w14:paraId="72DC29F2" w14:textId="77777777" w:rsidR="000A3414" w:rsidRDefault="00630F30">
      <w:pPr>
        <w:rPr>
          <w:lang w:val="en-GB"/>
        </w:rPr>
      </w:pPr>
      <w:proofErr w:type="gramStart"/>
      <w:r>
        <w:rPr>
          <w:lang w:val="en-GB"/>
        </w:rPr>
        <w:t>(</w:t>
      </w:r>
      <w:r w:rsidRPr="00181F05">
        <w:rPr>
          <w:b/>
          <w:lang w:val="en-GB"/>
        </w:rPr>
        <w:t>Appendix 3</w:t>
      </w:r>
      <w:r>
        <w:rPr>
          <w:lang w:val="en-GB"/>
        </w:rPr>
        <w:t>).</w:t>
      </w:r>
      <w:proofErr w:type="gramEnd"/>
      <w:r>
        <w:rPr>
          <w:lang w:val="en-GB"/>
        </w:rPr>
        <w:t xml:space="preserve"> </w:t>
      </w:r>
      <w:r w:rsidR="000A3414">
        <w:rPr>
          <w:lang w:val="en-GB"/>
        </w:rPr>
        <w:t xml:space="preserve"> To illustrate that the proposal returns the range of buildings to a close approximation of the original, I have also attached a photograph showi</w:t>
      </w:r>
      <w:r>
        <w:rPr>
          <w:lang w:val="en-GB"/>
        </w:rPr>
        <w:t>ng the original west elevation (</w:t>
      </w:r>
      <w:r w:rsidRPr="00181F05">
        <w:rPr>
          <w:b/>
          <w:lang w:val="en-GB"/>
        </w:rPr>
        <w:t xml:space="preserve">Appendix </w:t>
      </w:r>
      <w:r w:rsidR="008E6043">
        <w:rPr>
          <w:b/>
          <w:lang w:val="en-GB"/>
        </w:rPr>
        <w:t>5 (b)</w:t>
      </w:r>
      <w:r>
        <w:rPr>
          <w:lang w:val="en-GB"/>
        </w:rPr>
        <w:t>).</w:t>
      </w:r>
    </w:p>
    <w:p w14:paraId="0342259A" w14:textId="77777777" w:rsidR="000A3414" w:rsidRDefault="000A3414">
      <w:pPr>
        <w:rPr>
          <w:lang w:val="en-GB"/>
        </w:rPr>
      </w:pPr>
    </w:p>
    <w:p w14:paraId="1BA932BB" w14:textId="77777777" w:rsidR="00181F05" w:rsidRDefault="0049583D" w:rsidP="0049583D">
      <w:pPr>
        <w:rPr>
          <w:lang w:val="en-GB"/>
        </w:rPr>
      </w:pPr>
      <w:r>
        <w:rPr>
          <w:lang w:val="en-GB"/>
        </w:rPr>
        <w:t xml:space="preserve">The proposed new entrance hall will incorporate a solid stone staircase, which will abut the rear of the </w:t>
      </w:r>
      <w:proofErr w:type="gramStart"/>
      <w:r>
        <w:rPr>
          <w:lang w:val="en-GB"/>
        </w:rPr>
        <w:t>wall which</w:t>
      </w:r>
      <w:proofErr w:type="gramEnd"/>
      <w:r>
        <w:rPr>
          <w:lang w:val="en-GB"/>
        </w:rPr>
        <w:t xml:space="preserve"> used to house the cabinet and var</w:t>
      </w:r>
      <w:r w:rsidR="00181F05">
        <w:rPr>
          <w:lang w:val="en-GB"/>
        </w:rPr>
        <w:t xml:space="preserve">ious accessories and papers of </w:t>
      </w:r>
    </w:p>
    <w:p w14:paraId="450BE2BD" w14:textId="77777777" w:rsidR="0049583D" w:rsidRDefault="0049583D" w:rsidP="0049583D">
      <w:pPr>
        <w:rPr>
          <w:lang w:val="en-GB"/>
        </w:rPr>
      </w:pPr>
      <w:r>
        <w:rPr>
          <w:lang w:val="en-GB"/>
        </w:rPr>
        <w:t>King Charles I, pri</w:t>
      </w:r>
      <w:r w:rsidR="00630F30">
        <w:rPr>
          <w:lang w:val="en-GB"/>
        </w:rPr>
        <w:t xml:space="preserve">or to his execution.  </w:t>
      </w:r>
      <w:r>
        <w:rPr>
          <w:lang w:val="en-GB"/>
        </w:rPr>
        <w:t>The proposed extension between units 6 and 18 will incorporate this new entrance hall and stone staircase</w:t>
      </w:r>
    </w:p>
    <w:p w14:paraId="74063CFB" w14:textId="77777777" w:rsidR="007B3673" w:rsidRDefault="007B3673" w:rsidP="0049583D">
      <w:pPr>
        <w:rPr>
          <w:lang w:val="en-GB"/>
        </w:rPr>
      </w:pPr>
    </w:p>
    <w:p w14:paraId="2E5E5E99" w14:textId="77777777" w:rsidR="0049583D" w:rsidRDefault="0049583D" w:rsidP="0049583D">
      <w:pPr>
        <w:rPr>
          <w:lang w:val="en-GB"/>
        </w:rPr>
      </w:pPr>
      <w:r>
        <w:rPr>
          <w:lang w:val="en-GB"/>
        </w:rPr>
        <w:t>On further investigation, a fireplace has been found which will be</w:t>
      </w:r>
      <w:r w:rsidR="000A6014">
        <w:rPr>
          <w:lang w:val="en-GB"/>
        </w:rPr>
        <w:t xml:space="preserve"> incorporated in Bedroom 4 this</w:t>
      </w:r>
      <w:r>
        <w:rPr>
          <w:lang w:val="en-GB"/>
        </w:rPr>
        <w:t xml:space="preserve"> is believed to pre-date the Dissolution of the Monasteries (1536 to 1541).  Until the contractors demolish the existing gable to give full access to the face of the fireplace, this cannot be verified.  It could well have come from Monk Bretton Priory or alternatively </w:t>
      </w:r>
      <w:proofErr w:type="spellStart"/>
      <w:r>
        <w:rPr>
          <w:lang w:val="en-GB"/>
        </w:rPr>
        <w:t>heresay</w:t>
      </w:r>
      <w:proofErr w:type="spellEnd"/>
      <w:r>
        <w:rPr>
          <w:lang w:val="en-GB"/>
        </w:rPr>
        <w:t xml:space="preserve"> has it that a place of worship existed on this site prior to St. Mary’s Church.  The well, which </w:t>
      </w:r>
      <w:proofErr w:type="spellStart"/>
      <w:r>
        <w:rPr>
          <w:lang w:val="en-GB"/>
        </w:rPr>
        <w:t>archeologists</w:t>
      </w:r>
      <w:proofErr w:type="spellEnd"/>
      <w:r>
        <w:rPr>
          <w:lang w:val="en-GB"/>
        </w:rPr>
        <w:t xml:space="preserve"> are shortly to investigate and clear </w:t>
      </w:r>
      <w:proofErr w:type="gramStart"/>
      <w:r>
        <w:rPr>
          <w:lang w:val="en-GB"/>
        </w:rPr>
        <w:t>out</w:t>
      </w:r>
      <w:proofErr w:type="gramEnd"/>
      <w:r>
        <w:rPr>
          <w:lang w:val="en-GB"/>
        </w:rPr>
        <w:t xml:space="preserve"> may give us a bet</w:t>
      </w:r>
      <w:r w:rsidR="007B3673">
        <w:rPr>
          <w:lang w:val="en-GB"/>
        </w:rPr>
        <w:t>ter reading</w:t>
      </w:r>
      <w:r w:rsidR="003462E8">
        <w:rPr>
          <w:lang w:val="en-GB"/>
        </w:rPr>
        <w:t>.</w:t>
      </w:r>
      <w:r>
        <w:rPr>
          <w:lang w:val="en-GB"/>
        </w:rPr>
        <w:t xml:space="preserve"> It should be noted that the West Wing was the last portion of the Hall to be constr</w:t>
      </w:r>
      <w:r w:rsidR="003462E8">
        <w:rPr>
          <w:lang w:val="en-GB"/>
        </w:rPr>
        <w:t xml:space="preserve">ucted at or around 1620. </w:t>
      </w:r>
      <w:r>
        <w:rPr>
          <w:lang w:val="en-GB"/>
        </w:rPr>
        <w:t xml:space="preserve">The central portion of the Hall and the lower sections of the East Wing </w:t>
      </w:r>
      <w:r w:rsidRPr="001C1679">
        <w:rPr>
          <w:b/>
          <w:i/>
          <w:u w:val="single"/>
          <w:lang w:val="en-GB"/>
        </w:rPr>
        <w:t>all</w:t>
      </w:r>
      <w:r w:rsidRPr="001C1679">
        <w:rPr>
          <w:u w:val="single"/>
          <w:lang w:val="en-GB"/>
        </w:rPr>
        <w:t xml:space="preserve"> </w:t>
      </w:r>
      <w:r>
        <w:rPr>
          <w:lang w:val="en-GB"/>
        </w:rPr>
        <w:t xml:space="preserve">pre-date the West Wing.  </w:t>
      </w:r>
    </w:p>
    <w:p w14:paraId="755FDF55" w14:textId="77777777" w:rsidR="0049583D" w:rsidRDefault="0049583D" w:rsidP="0049583D">
      <w:pPr>
        <w:rPr>
          <w:lang w:val="en-GB"/>
        </w:rPr>
      </w:pPr>
    </w:p>
    <w:p w14:paraId="7A07B237" w14:textId="77777777" w:rsidR="0049583D" w:rsidRDefault="0049583D" w:rsidP="0049583D">
      <w:pPr>
        <w:rPr>
          <w:lang w:val="en-GB"/>
        </w:rPr>
      </w:pPr>
      <w:r>
        <w:rPr>
          <w:lang w:val="en-GB"/>
        </w:rPr>
        <w:t>A further discovery of an aged stone</w:t>
      </w:r>
      <w:r w:rsidRPr="00436E43">
        <w:rPr>
          <w:lang w:val="en-GB"/>
        </w:rPr>
        <w:t xml:space="preserve"> </w:t>
      </w:r>
      <w:r>
        <w:rPr>
          <w:lang w:val="en-GB"/>
        </w:rPr>
        <w:t>pier, believed to considerably pre-date the Hall, lends weight to the argument as to the accepted age of the Hall. One school of thought believes this pier was walled up for religious posterity as a “time capsule” in the 1830’s with hand mad</w:t>
      </w:r>
      <w:r w:rsidR="00212E61">
        <w:rPr>
          <w:lang w:val="en-GB"/>
        </w:rPr>
        <w:t>e bricks, during the massive re</w:t>
      </w:r>
      <w:r>
        <w:rPr>
          <w:lang w:val="en-GB"/>
        </w:rPr>
        <w:t>construct</w:t>
      </w:r>
      <w:r w:rsidR="00212E61">
        <w:rPr>
          <w:lang w:val="en-GB"/>
        </w:rPr>
        <w:t>i</w:t>
      </w:r>
      <w:r>
        <w:rPr>
          <w:lang w:val="en-GB"/>
        </w:rPr>
        <w:t>on of the Hall and Domestic Wing by the Edmunds family, who were staunchly Catholic.</w:t>
      </w:r>
    </w:p>
    <w:p w14:paraId="144CEF61" w14:textId="77777777" w:rsidR="0049583D" w:rsidRDefault="00C10C08" w:rsidP="0049583D">
      <w:pPr>
        <w:rPr>
          <w:lang w:val="en-GB"/>
        </w:rPr>
      </w:pPr>
      <w:r>
        <w:rPr>
          <w:lang w:val="en-GB"/>
        </w:rPr>
        <w:t xml:space="preserve"> </w:t>
      </w:r>
    </w:p>
    <w:p w14:paraId="66881867" w14:textId="77777777" w:rsidR="0049583D" w:rsidRDefault="0049583D" w:rsidP="0049583D">
      <w:pPr>
        <w:rPr>
          <w:lang w:val="en-GB"/>
        </w:rPr>
      </w:pPr>
      <w:r>
        <w:rPr>
          <w:lang w:val="en-GB"/>
        </w:rPr>
        <w:t xml:space="preserve">The pier has plaster to the north face indicating that would have been an internal face of a previous building, </w:t>
      </w:r>
      <w:r w:rsidR="00061251">
        <w:rPr>
          <w:lang w:val="en-GB"/>
        </w:rPr>
        <w:t xml:space="preserve">also </w:t>
      </w:r>
      <w:r>
        <w:rPr>
          <w:lang w:val="en-GB"/>
        </w:rPr>
        <w:t>indicating that the well may have been internally situated, as expected in those times.  The south face has a plain stone bench or seat carved into the stone … possibly a seat in the sun for a meditating monk?  A sample of the plaster from the rear of the pier is to be removed and sent to Sheffield University for analysis with the hope of it giving a true date.</w:t>
      </w:r>
    </w:p>
    <w:p w14:paraId="0E1D2227" w14:textId="77777777" w:rsidR="0049583D" w:rsidRDefault="0049583D" w:rsidP="0049583D">
      <w:pPr>
        <w:rPr>
          <w:lang w:val="en-GB"/>
        </w:rPr>
      </w:pPr>
    </w:p>
    <w:p w14:paraId="0EB3F9E1" w14:textId="77777777" w:rsidR="0049583D" w:rsidRDefault="0049583D" w:rsidP="0049583D">
      <w:pPr>
        <w:rPr>
          <w:lang w:val="en-GB"/>
        </w:rPr>
      </w:pPr>
      <w:r>
        <w:rPr>
          <w:lang w:val="en-GB"/>
        </w:rPr>
        <w:t xml:space="preserve">Further internal investigation on the first floor of the front porch, directly above the existing entrance, has found a large </w:t>
      </w:r>
      <w:proofErr w:type="spellStart"/>
      <w:r>
        <w:rPr>
          <w:lang w:val="en-GB"/>
        </w:rPr>
        <w:t>lintol</w:t>
      </w:r>
      <w:proofErr w:type="spellEnd"/>
      <w:r>
        <w:rPr>
          <w:lang w:val="en-GB"/>
        </w:rPr>
        <w:t xml:space="preserve"> stone with two wrought iron brackets which would indicate, along with hints from the carving of the stone surround, that wooden steps could be raised / lowered for access, not unlike a drawbridge, for security reasons.  This would have been typical of pro</w:t>
      </w:r>
      <w:r w:rsidR="007B3673">
        <w:rPr>
          <w:lang w:val="en-GB"/>
        </w:rPr>
        <w:t>perties of this type and age,</w:t>
      </w:r>
      <w:r>
        <w:rPr>
          <w:lang w:val="en-GB"/>
        </w:rPr>
        <w:t xml:space="preserve"> for security</w:t>
      </w:r>
      <w:r w:rsidR="007B3673">
        <w:rPr>
          <w:lang w:val="en-GB"/>
        </w:rPr>
        <w:t>,</w:t>
      </w:r>
      <w:r>
        <w:rPr>
          <w:lang w:val="en-GB"/>
        </w:rPr>
        <w:t xml:space="preserve"> doors were often not on the ground floor. The existing porch was added in later years, which is illustrated and confirmed by the bonding of the stone, again this also would indicate that this section of the property is of a considerably earlier date than previously assumed. </w:t>
      </w:r>
    </w:p>
    <w:p w14:paraId="2985D9B2" w14:textId="77777777" w:rsidR="0049583D" w:rsidRDefault="0049583D" w:rsidP="0049583D">
      <w:pPr>
        <w:rPr>
          <w:lang w:val="en-GB"/>
        </w:rPr>
      </w:pPr>
    </w:p>
    <w:p w14:paraId="0EFD5AE8" w14:textId="77777777" w:rsidR="00D12BAA" w:rsidRDefault="00D12BAA">
      <w:pPr>
        <w:rPr>
          <w:lang w:val="en-GB"/>
        </w:rPr>
      </w:pPr>
    </w:p>
    <w:p w14:paraId="28953692" w14:textId="77777777" w:rsidR="00D12BAA" w:rsidRDefault="00D12BAA">
      <w:pPr>
        <w:rPr>
          <w:lang w:val="en-GB"/>
        </w:rPr>
      </w:pPr>
    </w:p>
    <w:p w14:paraId="7F5B5308" w14:textId="77777777" w:rsidR="00D12BAA" w:rsidRDefault="00D12BAA">
      <w:pPr>
        <w:rPr>
          <w:lang w:val="en-GB"/>
        </w:rPr>
      </w:pPr>
    </w:p>
    <w:p w14:paraId="6D8D4B7F" w14:textId="77777777" w:rsidR="00D12BAA" w:rsidRDefault="00D12BAA">
      <w:pPr>
        <w:rPr>
          <w:lang w:val="en-GB"/>
        </w:rPr>
      </w:pPr>
    </w:p>
    <w:p w14:paraId="60962F10" w14:textId="77777777" w:rsidR="00D12BAA" w:rsidRDefault="00D12BAA">
      <w:pPr>
        <w:rPr>
          <w:lang w:val="en-GB"/>
        </w:rPr>
      </w:pPr>
    </w:p>
    <w:p w14:paraId="7C985040" w14:textId="77777777" w:rsidR="003F30F6" w:rsidRDefault="0072464B">
      <w:pPr>
        <w:rPr>
          <w:lang w:val="en-GB"/>
        </w:rPr>
      </w:pPr>
      <w:r>
        <w:rPr>
          <w:lang w:val="en-GB"/>
        </w:rPr>
        <w:t xml:space="preserve">                 </w:t>
      </w:r>
      <w:r w:rsidR="003F30F6">
        <w:rPr>
          <w:lang w:val="en-GB"/>
        </w:rPr>
        <w:t xml:space="preserve"> </w:t>
      </w:r>
    </w:p>
    <w:p w14:paraId="7A4BA67A" w14:textId="77777777" w:rsidR="00A84321" w:rsidRDefault="00A84321">
      <w:pPr>
        <w:rPr>
          <w:lang w:val="en-GB"/>
        </w:rPr>
      </w:pPr>
    </w:p>
    <w:p w14:paraId="433E80A5" w14:textId="77777777" w:rsidR="00667BE4" w:rsidRDefault="00667BE4">
      <w:pPr>
        <w:rPr>
          <w:lang w:val="en-GB"/>
        </w:rPr>
      </w:pPr>
    </w:p>
    <w:p w14:paraId="4FDA0A30" w14:textId="77777777" w:rsidR="00485A4C" w:rsidRDefault="00485A4C">
      <w:pPr>
        <w:rPr>
          <w:lang w:val="en-GB"/>
        </w:rPr>
      </w:pPr>
    </w:p>
    <w:p w14:paraId="7AC5C1E1" w14:textId="77777777" w:rsidR="00061251" w:rsidRDefault="00061251">
      <w:pPr>
        <w:rPr>
          <w:u w:val="single"/>
          <w:lang w:val="en-GB"/>
        </w:rPr>
      </w:pPr>
    </w:p>
    <w:p w14:paraId="0FABCAE7" w14:textId="77777777" w:rsidR="00061251" w:rsidRDefault="00061251">
      <w:pPr>
        <w:rPr>
          <w:u w:val="single"/>
          <w:lang w:val="en-GB"/>
        </w:rPr>
      </w:pPr>
    </w:p>
    <w:p w14:paraId="4C93C4A0" w14:textId="77777777" w:rsidR="00DF5379" w:rsidRDefault="00DF5379">
      <w:pPr>
        <w:rPr>
          <w:u w:val="single"/>
          <w:lang w:val="en-GB"/>
        </w:rPr>
      </w:pPr>
    </w:p>
    <w:p w14:paraId="5BEB1D9E" w14:textId="77777777" w:rsidR="00DF5379" w:rsidRDefault="00DF5379">
      <w:pPr>
        <w:rPr>
          <w:b/>
          <w:u w:val="single"/>
          <w:lang w:val="en-GB"/>
        </w:rPr>
      </w:pPr>
    </w:p>
    <w:p w14:paraId="65DC1B06" w14:textId="77777777" w:rsidR="00D12BAA" w:rsidRPr="00061251" w:rsidRDefault="00D12BAA">
      <w:pPr>
        <w:rPr>
          <w:b/>
          <w:u w:val="single"/>
          <w:lang w:val="en-GB"/>
        </w:rPr>
      </w:pPr>
      <w:r w:rsidRPr="00061251">
        <w:rPr>
          <w:b/>
          <w:u w:val="single"/>
          <w:lang w:val="en-GB"/>
        </w:rPr>
        <w:t>Barnsley LDF Core Strategy</w:t>
      </w:r>
    </w:p>
    <w:p w14:paraId="4805B335" w14:textId="77777777" w:rsidR="0053631B" w:rsidRDefault="0047268C">
      <w:pPr>
        <w:rPr>
          <w:lang w:val="en-GB"/>
        </w:rPr>
      </w:pPr>
      <w:r>
        <w:rPr>
          <w:lang w:val="en-GB"/>
        </w:rPr>
        <w:t xml:space="preserve"> </w:t>
      </w:r>
    </w:p>
    <w:p w14:paraId="1DB8E607" w14:textId="77777777" w:rsidR="002B2FB5" w:rsidRDefault="00061251">
      <w:pPr>
        <w:rPr>
          <w:lang w:val="en-GB"/>
        </w:rPr>
      </w:pPr>
      <w:r>
        <w:rPr>
          <w:lang w:val="en-GB"/>
        </w:rPr>
        <w:lastRenderedPageBreak/>
        <w:t xml:space="preserve">Referencing Barnsley LDF Core Strategy, under Item 8, </w:t>
      </w:r>
      <w:proofErr w:type="spellStart"/>
      <w:r>
        <w:rPr>
          <w:lang w:val="en-GB"/>
        </w:rPr>
        <w:t>Spacial</w:t>
      </w:r>
      <w:proofErr w:type="spellEnd"/>
      <w:r>
        <w:rPr>
          <w:lang w:val="en-GB"/>
        </w:rPr>
        <w:t xml:space="preserve"> Portrait, Section 8.42 Villages</w:t>
      </w:r>
      <w:r w:rsidR="00F87DF4">
        <w:rPr>
          <w:lang w:val="en-GB"/>
        </w:rPr>
        <w:t xml:space="preserve">, it states that </w:t>
      </w:r>
      <w:r w:rsidR="002B2FB5">
        <w:rPr>
          <w:lang w:val="en-GB"/>
        </w:rPr>
        <w:t>‘T</w:t>
      </w:r>
      <w:r w:rsidR="00F87DF4">
        <w:rPr>
          <w:lang w:val="en-GB"/>
        </w:rPr>
        <w:t>he aim of the Core Strategy is to protect the character of the Villages</w:t>
      </w:r>
      <w:r w:rsidR="002B2FB5">
        <w:rPr>
          <w:lang w:val="en-GB"/>
        </w:rPr>
        <w:t>’.</w:t>
      </w:r>
    </w:p>
    <w:p w14:paraId="595D51FD" w14:textId="77777777" w:rsidR="00F87DF4" w:rsidRDefault="002B2FB5">
      <w:pPr>
        <w:rPr>
          <w:lang w:val="en-GB"/>
        </w:rPr>
      </w:pPr>
      <w:r>
        <w:rPr>
          <w:lang w:val="en-GB"/>
        </w:rPr>
        <w:t>T</w:t>
      </w:r>
      <w:r w:rsidR="00F87DF4">
        <w:rPr>
          <w:lang w:val="en-GB"/>
        </w:rPr>
        <w:t>his project does just that.</w:t>
      </w:r>
    </w:p>
    <w:p w14:paraId="6C1F40A2" w14:textId="77777777" w:rsidR="00F87DF4" w:rsidRDefault="00F87DF4">
      <w:pPr>
        <w:rPr>
          <w:lang w:val="en-GB"/>
        </w:rPr>
      </w:pPr>
    </w:p>
    <w:p w14:paraId="05FF6C02" w14:textId="77777777" w:rsidR="00212E61" w:rsidRDefault="00212E61">
      <w:pPr>
        <w:rPr>
          <w:lang w:val="en-GB"/>
        </w:rPr>
      </w:pPr>
    </w:p>
    <w:p w14:paraId="32DF4498" w14:textId="77777777" w:rsidR="00212E61" w:rsidRDefault="00212E61">
      <w:pPr>
        <w:rPr>
          <w:lang w:val="en-GB"/>
        </w:rPr>
      </w:pPr>
    </w:p>
    <w:p w14:paraId="3A575A14" w14:textId="77777777" w:rsidR="00F87DF4" w:rsidRDefault="00F87DF4">
      <w:pPr>
        <w:rPr>
          <w:lang w:val="en-GB"/>
        </w:rPr>
      </w:pPr>
      <w:r>
        <w:rPr>
          <w:lang w:val="en-GB"/>
        </w:rPr>
        <w:t xml:space="preserve">Section 7 Core Policies ‘Building for Life’ paragraph 7.216 CSP 30 ‘The Historic Environment’ states (amongst other points), ‘Development </w:t>
      </w:r>
      <w:proofErr w:type="gramStart"/>
      <w:r>
        <w:rPr>
          <w:lang w:val="en-GB"/>
        </w:rPr>
        <w:t>which</w:t>
      </w:r>
      <w:proofErr w:type="gramEnd"/>
      <w:r>
        <w:rPr>
          <w:lang w:val="en-GB"/>
        </w:rPr>
        <w:t xml:space="preserve"> affects the Historic</w:t>
      </w:r>
    </w:p>
    <w:p w14:paraId="44278975" w14:textId="77777777" w:rsidR="00F87DF4" w:rsidRDefault="00F87DF4">
      <w:pPr>
        <w:rPr>
          <w:lang w:val="en-GB"/>
        </w:rPr>
      </w:pPr>
      <w:proofErr w:type="gramStart"/>
      <w:r>
        <w:rPr>
          <w:lang w:val="en-GB"/>
        </w:rPr>
        <w:t>Environment  and</w:t>
      </w:r>
      <w:proofErr w:type="gramEnd"/>
      <w:r>
        <w:rPr>
          <w:lang w:val="en-GB"/>
        </w:rPr>
        <w:t xml:space="preserve"> Barnsley’s heritage assets will be expected to protect or improve:</w:t>
      </w:r>
    </w:p>
    <w:p w14:paraId="3BD11F54" w14:textId="77777777" w:rsidR="00212E61" w:rsidRDefault="00212E61">
      <w:pPr>
        <w:rPr>
          <w:lang w:val="en-GB"/>
        </w:rPr>
      </w:pPr>
    </w:p>
    <w:p w14:paraId="60AB9A7A" w14:textId="77777777" w:rsidR="00F87DF4" w:rsidRDefault="002B2FB5" w:rsidP="002B2FB5">
      <w:pPr>
        <w:rPr>
          <w:lang w:val="en-GB"/>
        </w:rPr>
      </w:pPr>
      <w:r>
        <w:rPr>
          <w:lang w:val="en-GB"/>
        </w:rPr>
        <w:t xml:space="preserve">- </w:t>
      </w:r>
      <w:proofErr w:type="gramStart"/>
      <w:r w:rsidR="00F87DF4">
        <w:rPr>
          <w:lang w:val="en-GB"/>
        </w:rPr>
        <w:t>the</w:t>
      </w:r>
      <w:proofErr w:type="gramEnd"/>
      <w:r w:rsidR="00F87DF4">
        <w:rPr>
          <w:lang w:val="en-GB"/>
        </w:rPr>
        <w:t xml:space="preserve"> character and or appearance of conservation areas</w:t>
      </w:r>
    </w:p>
    <w:p w14:paraId="325226AB" w14:textId="77777777" w:rsidR="002B2FB5" w:rsidRDefault="002B2FB5" w:rsidP="002B2FB5">
      <w:pPr>
        <w:rPr>
          <w:lang w:val="en-GB"/>
        </w:rPr>
      </w:pPr>
      <w:r>
        <w:rPr>
          <w:lang w:val="en-GB"/>
        </w:rPr>
        <w:t xml:space="preserve">- </w:t>
      </w:r>
      <w:proofErr w:type="gramStart"/>
      <w:r w:rsidR="00F87DF4">
        <w:rPr>
          <w:lang w:val="en-GB"/>
        </w:rPr>
        <w:t>the</w:t>
      </w:r>
      <w:proofErr w:type="gramEnd"/>
      <w:r w:rsidR="00F87DF4">
        <w:rPr>
          <w:lang w:val="en-GB"/>
        </w:rPr>
        <w:t xml:space="preserve"> character</w:t>
      </w:r>
      <w:r>
        <w:rPr>
          <w:lang w:val="en-GB"/>
        </w:rPr>
        <w:t xml:space="preserve"> </w:t>
      </w:r>
      <w:r w:rsidR="00F87DF4">
        <w:rPr>
          <w:lang w:val="en-GB"/>
        </w:rPr>
        <w:t xml:space="preserve">and or appearance of listed buildings and their settings (including any local </w:t>
      </w:r>
      <w:r>
        <w:rPr>
          <w:lang w:val="en-GB"/>
        </w:rPr>
        <w:t xml:space="preserve">  </w:t>
      </w:r>
    </w:p>
    <w:p w14:paraId="14A23AA0" w14:textId="77777777" w:rsidR="002B2FB5" w:rsidRDefault="002B2FB5" w:rsidP="002B2FB5">
      <w:pPr>
        <w:rPr>
          <w:lang w:val="en-GB"/>
        </w:rPr>
      </w:pPr>
      <w:r>
        <w:rPr>
          <w:lang w:val="en-GB"/>
        </w:rPr>
        <w:t xml:space="preserve">   </w:t>
      </w:r>
      <w:proofErr w:type="gramStart"/>
      <w:r>
        <w:rPr>
          <w:lang w:val="en-GB"/>
        </w:rPr>
        <w:t>listed</w:t>
      </w:r>
      <w:proofErr w:type="gramEnd"/>
      <w:r>
        <w:rPr>
          <w:lang w:val="en-GB"/>
        </w:rPr>
        <w:t xml:space="preserve"> buildings).’   </w:t>
      </w:r>
    </w:p>
    <w:p w14:paraId="2EAFD10F" w14:textId="77777777" w:rsidR="00212E61" w:rsidRDefault="00212E61" w:rsidP="002B2FB5">
      <w:pPr>
        <w:rPr>
          <w:lang w:val="en-GB"/>
        </w:rPr>
      </w:pPr>
    </w:p>
    <w:p w14:paraId="29F40A7C" w14:textId="77777777" w:rsidR="00F87DF4" w:rsidRDefault="002B2FB5" w:rsidP="002B2FB5">
      <w:pPr>
        <w:rPr>
          <w:lang w:val="en-GB"/>
        </w:rPr>
      </w:pPr>
      <w:r>
        <w:rPr>
          <w:lang w:val="en-GB"/>
        </w:rPr>
        <w:t>Again, these proposals fulfil these requirements.</w:t>
      </w:r>
    </w:p>
    <w:p w14:paraId="12430F51" w14:textId="77777777" w:rsidR="002B2FB5" w:rsidRDefault="002B2FB5" w:rsidP="002B2FB5">
      <w:pPr>
        <w:rPr>
          <w:lang w:val="en-GB"/>
        </w:rPr>
      </w:pPr>
    </w:p>
    <w:p w14:paraId="31AF48DB" w14:textId="77777777" w:rsidR="00F87DF4" w:rsidRDefault="00F87DF4">
      <w:pPr>
        <w:rPr>
          <w:lang w:val="en-GB"/>
        </w:rPr>
      </w:pPr>
    </w:p>
    <w:p w14:paraId="2C8AB667" w14:textId="77777777" w:rsidR="00F87DF4" w:rsidRPr="002B2FB5" w:rsidRDefault="00F87DF4">
      <w:pPr>
        <w:rPr>
          <w:b/>
          <w:lang w:val="en-GB"/>
        </w:rPr>
      </w:pPr>
    </w:p>
    <w:p w14:paraId="608453C6" w14:textId="77777777" w:rsidR="002B2FB5" w:rsidRDefault="002B2FB5">
      <w:pPr>
        <w:rPr>
          <w:b/>
          <w:u w:val="single"/>
          <w:lang w:val="en-GB"/>
        </w:rPr>
      </w:pPr>
    </w:p>
    <w:p w14:paraId="4F8EC246" w14:textId="77777777" w:rsidR="002B2FB5" w:rsidRDefault="002B2FB5">
      <w:pPr>
        <w:rPr>
          <w:b/>
          <w:u w:val="single"/>
          <w:lang w:val="en-GB"/>
        </w:rPr>
      </w:pPr>
    </w:p>
    <w:p w14:paraId="32BFCE1F" w14:textId="77777777" w:rsidR="002B2FB5" w:rsidRDefault="002B2FB5">
      <w:pPr>
        <w:rPr>
          <w:b/>
          <w:u w:val="single"/>
          <w:lang w:val="en-GB"/>
        </w:rPr>
      </w:pPr>
    </w:p>
    <w:p w14:paraId="03535B2D" w14:textId="77777777" w:rsidR="00D12BAA" w:rsidRDefault="002B2FB5">
      <w:pPr>
        <w:rPr>
          <w:b/>
          <w:u w:val="single"/>
          <w:lang w:val="en-GB"/>
        </w:rPr>
      </w:pPr>
      <w:r>
        <w:rPr>
          <w:b/>
          <w:u w:val="single"/>
          <w:lang w:val="en-GB"/>
        </w:rPr>
        <w:t>National P</w:t>
      </w:r>
      <w:r w:rsidR="00D12BAA" w:rsidRPr="002B2FB5">
        <w:rPr>
          <w:b/>
          <w:u w:val="single"/>
          <w:lang w:val="en-GB"/>
        </w:rPr>
        <w:t>lanning Policy</w:t>
      </w:r>
    </w:p>
    <w:p w14:paraId="2FDD6DA5" w14:textId="77777777" w:rsidR="00767621" w:rsidRDefault="00767621">
      <w:pPr>
        <w:rPr>
          <w:b/>
          <w:u w:val="single"/>
          <w:lang w:val="en-GB"/>
        </w:rPr>
      </w:pPr>
    </w:p>
    <w:p w14:paraId="5CC4116F" w14:textId="77777777" w:rsidR="00767621" w:rsidRPr="002B2FB5" w:rsidRDefault="00767621">
      <w:pPr>
        <w:rPr>
          <w:b/>
          <w:u w:val="single"/>
          <w:lang w:val="en-GB"/>
        </w:rPr>
      </w:pPr>
      <w:r>
        <w:rPr>
          <w:b/>
          <w:u w:val="single"/>
          <w:lang w:val="en-GB"/>
        </w:rPr>
        <w:t xml:space="preserve">National Planning </w:t>
      </w:r>
      <w:proofErr w:type="spellStart"/>
      <w:r>
        <w:rPr>
          <w:b/>
          <w:u w:val="single"/>
          <w:lang w:val="en-GB"/>
        </w:rPr>
        <w:t>PolicyFramework</w:t>
      </w:r>
      <w:proofErr w:type="spellEnd"/>
    </w:p>
    <w:p w14:paraId="68DDAC88" w14:textId="77777777" w:rsidR="0053631B" w:rsidRDefault="0053631B">
      <w:pPr>
        <w:rPr>
          <w:lang w:val="en-GB"/>
        </w:rPr>
      </w:pPr>
    </w:p>
    <w:p w14:paraId="1B30DC1D" w14:textId="77777777" w:rsidR="00D12BAA" w:rsidRDefault="002B2FB5">
      <w:pPr>
        <w:rPr>
          <w:lang w:val="en-GB"/>
        </w:rPr>
      </w:pPr>
      <w:r>
        <w:rPr>
          <w:lang w:val="en-GB"/>
        </w:rPr>
        <w:t>Chapter 12, Conserving and Enhancing the Historic Environment is relevant.  This states at paragraph 132, that when considering the impact of a proposed development on the significance of a designated heritage asset, great weight should be given to the asset’s conservation.</w:t>
      </w:r>
    </w:p>
    <w:p w14:paraId="3C78FDEE" w14:textId="77777777" w:rsidR="00BE63A8" w:rsidRDefault="00BE63A8">
      <w:pPr>
        <w:rPr>
          <w:lang w:val="en-GB"/>
        </w:rPr>
      </w:pPr>
    </w:p>
    <w:p w14:paraId="08B2728C" w14:textId="77777777" w:rsidR="00D12BAA" w:rsidRDefault="00D12BAA">
      <w:pPr>
        <w:rPr>
          <w:lang w:val="en-GB"/>
        </w:rPr>
      </w:pPr>
    </w:p>
    <w:p w14:paraId="40E12B98" w14:textId="77777777" w:rsidR="00D12BAA" w:rsidRDefault="00D12BAA">
      <w:pPr>
        <w:rPr>
          <w:lang w:val="en-GB"/>
        </w:rPr>
      </w:pPr>
    </w:p>
    <w:p w14:paraId="19522BAE" w14:textId="77777777" w:rsidR="00D12BAA" w:rsidRDefault="00D12BAA">
      <w:pPr>
        <w:rPr>
          <w:lang w:val="en-GB"/>
        </w:rPr>
      </w:pPr>
    </w:p>
    <w:p w14:paraId="0062744D" w14:textId="77777777" w:rsidR="00D12BAA" w:rsidRDefault="00D12BAA">
      <w:pPr>
        <w:rPr>
          <w:lang w:val="en-GB"/>
        </w:rPr>
      </w:pPr>
    </w:p>
    <w:p w14:paraId="5C146964" w14:textId="77777777" w:rsidR="00D12BAA" w:rsidRDefault="00D12BAA">
      <w:pPr>
        <w:rPr>
          <w:lang w:val="en-GB"/>
        </w:rPr>
      </w:pPr>
    </w:p>
    <w:p w14:paraId="161BFCBF" w14:textId="77777777" w:rsidR="00D12BAA" w:rsidRDefault="00D12BAA">
      <w:pPr>
        <w:rPr>
          <w:lang w:val="en-GB"/>
        </w:rPr>
      </w:pPr>
    </w:p>
    <w:p w14:paraId="4ABBDDF7" w14:textId="77777777" w:rsidR="00D12BAA" w:rsidRDefault="00D12BAA">
      <w:pPr>
        <w:rPr>
          <w:lang w:val="en-GB"/>
        </w:rPr>
      </w:pPr>
    </w:p>
    <w:p w14:paraId="243F1783" w14:textId="77777777" w:rsidR="00D12BAA" w:rsidRDefault="00D12BAA">
      <w:pPr>
        <w:rPr>
          <w:lang w:val="en-GB"/>
        </w:rPr>
      </w:pPr>
    </w:p>
    <w:p w14:paraId="2375BAB5" w14:textId="77777777" w:rsidR="00D12BAA" w:rsidRDefault="00D12BAA">
      <w:pPr>
        <w:rPr>
          <w:lang w:val="en-GB"/>
        </w:rPr>
      </w:pPr>
    </w:p>
    <w:p w14:paraId="76887B7B" w14:textId="77777777" w:rsidR="00D12BAA" w:rsidRDefault="00D12BAA">
      <w:pPr>
        <w:rPr>
          <w:lang w:val="en-GB"/>
        </w:rPr>
      </w:pPr>
    </w:p>
    <w:p w14:paraId="6CF613B1" w14:textId="77777777" w:rsidR="00D12BAA" w:rsidRDefault="00D12BAA">
      <w:pPr>
        <w:rPr>
          <w:lang w:val="en-GB"/>
        </w:rPr>
      </w:pPr>
    </w:p>
    <w:p w14:paraId="375E70CD" w14:textId="77777777" w:rsidR="00D12BAA" w:rsidRDefault="00D12BAA">
      <w:pPr>
        <w:rPr>
          <w:lang w:val="en-GB"/>
        </w:rPr>
      </w:pPr>
    </w:p>
    <w:p w14:paraId="3D1A39EC" w14:textId="77777777" w:rsidR="00D12BAA" w:rsidRDefault="00D12BAA">
      <w:pPr>
        <w:rPr>
          <w:lang w:val="en-GB"/>
        </w:rPr>
      </w:pPr>
    </w:p>
    <w:p w14:paraId="322CD738" w14:textId="77777777" w:rsidR="00DF5379" w:rsidRDefault="00DF5379" w:rsidP="008273B5">
      <w:pPr>
        <w:rPr>
          <w:lang w:val="en-GB"/>
        </w:rPr>
      </w:pPr>
    </w:p>
    <w:p w14:paraId="7D4959EE" w14:textId="77777777" w:rsidR="00DF5379" w:rsidRDefault="00DF5379" w:rsidP="008273B5">
      <w:pPr>
        <w:rPr>
          <w:b/>
          <w:sz w:val="28"/>
          <w:szCs w:val="28"/>
          <w:u w:val="single"/>
          <w:lang w:val="en-GB"/>
        </w:rPr>
      </w:pPr>
    </w:p>
    <w:p w14:paraId="020BF075" w14:textId="77777777" w:rsidR="00767621" w:rsidRPr="00E81AC8" w:rsidRDefault="00E81AC8" w:rsidP="008273B5">
      <w:pPr>
        <w:rPr>
          <w:b/>
          <w:sz w:val="28"/>
          <w:szCs w:val="28"/>
          <w:u w:val="single"/>
          <w:lang w:val="en-GB"/>
        </w:rPr>
      </w:pPr>
      <w:r w:rsidRPr="00E81AC8">
        <w:rPr>
          <w:b/>
          <w:sz w:val="28"/>
          <w:szCs w:val="28"/>
          <w:u w:val="single"/>
          <w:lang w:val="en-GB"/>
        </w:rPr>
        <w:t>Assessment</w:t>
      </w:r>
    </w:p>
    <w:p w14:paraId="1F1468AF" w14:textId="77777777" w:rsidR="00767621" w:rsidRDefault="00767621" w:rsidP="008273B5">
      <w:pPr>
        <w:rPr>
          <w:b/>
          <w:u w:val="single"/>
          <w:lang w:val="en-GB"/>
        </w:rPr>
      </w:pPr>
    </w:p>
    <w:p w14:paraId="6D00D38C" w14:textId="77777777" w:rsidR="008273B5" w:rsidRPr="008273B5" w:rsidRDefault="008273B5" w:rsidP="008273B5">
      <w:pPr>
        <w:rPr>
          <w:b/>
          <w:lang w:val="en-GB"/>
        </w:rPr>
      </w:pPr>
      <w:r w:rsidRPr="008273B5">
        <w:rPr>
          <w:b/>
          <w:u w:val="single"/>
          <w:lang w:val="en-GB"/>
        </w:rPr>
        <w:lastRenderedPageBreak/>
        <w:t>Principle of Development</w:t>
      </w:r>
    </w:p>
    <w:p w14:paraId="53C087C3" w14:textId="77777777" w:rsidR="008273B5" w:rsidRDefault="008273B5" w:rsidP="008273B5">
      <w:pPr>
        <w:rPr>
          <w:lang w:val="en-GB"/>
        </w:rPr>
      </w:pPr>
    </w:p>
    <w:p w14:paraId="1C251EE1" w14:textId="77777777" w:rsidR="008273B5" w:rsidRDefault="008273B5" w:rsidP="008273B5">
      <w:pPr>
        <w:rPr>
          <w:lang w:val="en-GB"/>
        </w:rPr>
      </w:pPr>
      <w:r>
        <w:rPr>
          <w:lang w:val="en-GB"/>
        </w:rPr>
        <w:t xml:space="preserve">Proposal to extend existing dwellings are generally supported where they do not adversely affect the amenities </w:t>
      </w:r>
      <w:r w:rsidR="00767621">
        <w:rPr>
          <w:lang w:val="en-GB"/>
        </w:rPr>
        <w:t xml:space="preserve">of any neighbouring residencies, in accordance with UDP Policy ENV 54. </w:t>
      </w:r>
    </w:p>
    <w:p w14:paraId="571E6BD0" w14:textId="77777777" w:rsidR="008273B5" w:rsidRDefault="008273B5" w:rsidP="008273B5">
      <w:pPr>
        <w:rPr>
          <w:lang w:val="en-GB"/>
        </w:rPr>
      </w:pPr>
    </w:p>
    <w:p w14:paraId="451AEEBE" w14:textId="77777777" w:rsidR="008273B5" w:rsidRDefault="008273B5" w:rsidP="008273B5">
      <w:pPr>
        <w:rPr>
          <w:lang w:val="en-GB"/>
        </w:rPr>
      </w:pPr>
      <w:r>
        <w:rPr>
          <w:lang w:val="en-GB"/>
        </w:rPr>
        <w:t>New d</w:t>
      </w:r>
      <w:r w:rsidR="007B3673">
        <w:rPr>
          <w:lang w:val="en-GB"/>
        </w:rPr>
        <w:t>evelopment is supported where it</w:t>
      </w:r>
      <w:r>
        <w:rPr>
          <w:lang w:val="en-GB"/>
        </w:rPr>
        <w:t xml:space="preserve"> conserves and enhances the village in which it is located, in accorda</w:t>
      </w:r>
      <w:r w:rsidR="00767621">
        <w:rPr>
          <w:lang w:val="en-GB"/>
        </w:rPr>
        <w:t>nce with Core Strategy Policy CS2.</w:t>
      </w:r>
    </w:p>
    <w:p w14:paraId="3545C33E" w14:textId="77777777" w:rsidR="008273B5" w:rsidRDefault="008273B5" w:rsidP="008273B5">
      <w:pPr>
        <w:rPr>
          <w:lang w:val="en-GB"/>
        </w:rPr>
      </w:pPr>
    </w:p>
    <w:p w14:paraId="506001A8" w14:textId="77777777" w:rsidR="008273B5" w:rsidRDefault="008273B5" w:rsidP="008273B5">
      <w:pPr>
        <w:rPr>
          <w:lang w:val="en-GB"/>
        </w:rPr>
      </w:pPr>
      <w:r>
        <w:rPr>
          <w:lang w:val="en-GB"/>
        </w:rPr>
        <w:t xml:space="preserve">As detailed on the Architect’s drawings submitted with the Application, it will be seen that all proposed works </w:t>
      </w:r>
      <w:proofErr w:type="gramStart"/>
      <w:r>
        <w:rPr>
          <w:lang w:val="en-GB"/>
        </w:rPr>
        <w:t>will</w:t>
      </w:r>
      <w:proofErr w:type="gramEnd"/>
      <w:r>
        <w:rPr>
          <w:lang w:val="en-GB"/>
        </w:rPr>
        <w:t xml:space="preserve"> preserve and enhance the heritage value and character of the building as a whole. </w:t>
      </w:r>
    </w:p>
    <w:p w14:paraId="0E2C6599" w14:textId="77777777" w:rsidR="008273B5" w:rsidRDefault="008273B5" w:rsidP="008273B5">
      <w:pPr>
        <w:rPr>
          <w:lang w:val="en-GB"/>
        </w:rPr>
      </w:pPr>
    </w:p>
    <w:p w14:paraId="584250B5" w14:textId="77777777" w:rsidR="008273B5" w:rsidRDefault="008273B5" w:rsidP="008273B5">
      <w:pPr>
        <w:rPr>
          <w:lang w:val="en-GB"/>
        </w:rPr>
      </w:pPr>
      <w:r>
        <w:rPr>
          <w:lang w:val="en-GB"/>
        </w:rPr>
        <w:t xml:space="preserve">This </w:t>
      </w:r>
      <w:proofErr w:type="gramStart"/>
      <w:r>
        <w:rPr>
          <w:lang w:val="en-GB"/>
        </w:rPr>
        <w:t>proposal which seeks to re-instate the demolished link in a sympathetic manner</w:t>
      </w:r>
      <w:proofErr w:type="gramEnd"/>
      <w:r>
        <w:rPr>
          <w:lang w:val="en-GB"/>
        </w:rPr>
        <w:t xml:space="preserve"> is therefore assumed to be acceptable in principle.</w:t>
      </w:r>
    </w:p>
    <w:p w14:paraId="031F1D74" w14:textId="77777777" w:rsidR="00D12BAA" w:rsidRDefault="00D12BAA">
      <w:pPr>
        <w:rPr>
          <w:lang w:val="en-GB"/>
        </w:rPr>
      </w:pPr>
    </w:p>
    <w:p w14:paraId="5BB99B9E" w14:textId="77777777" w:rsidR="0049583D" w:rsidRPr="008273B5" w:rsidRDefault="00E81AC8" w:rsidP="00D12BAA">
      <w:pPr>
        <w:rPr>
          <w:b/>
          <w:u w:val="single"/>
          <w:lang w:val="en-GB"/>
        </w:rPr>
      </w:pPr>
      <w:r>
        <w:rPr>
          <w:b/>
          <w:u w:val="single"/>
          <w:lang w:val="en-GB"/>
        </w:rPr>
        <w:t>Impact of the Proposed E</w:t>
      </w:r>
      <w:r w:rsidR="0049583D" w:rsidRPr="008273B5">
        <w:rPr>
          <w:b/>
          <w:u w:val="single"/>
          <w:lang w:val="en-GB"/>
        </w:rPr>
        <w:t>xtension on the Listed Building</w:t>
      </w:r>
    </w:p>
    <w:p w14:paraId="7A93EA3E" w14:textId="77777777" w:rsidR="0049583D" w:rsidRDefault="0049583D" w:rsidP="00D12BAA">
      <w:pPr>
        <w:rPr>
          <w:b/>
          <w:lang w:val="en-GB"/>
        </w:rPr>
      </w:pPr>
    </w:p>
    <w:p w14:paraId="178E484F" w14:textId="77777777" w:rsidR="00D12BAA" w:rsidRDefault="00D12BAA" w:rsidP="00D12BAA">
      <w:pPr>
        <w:rPr>
          <w:lang w:val="en-GB"/>
        </w:rPr>
      </w:pPr>
      <w:r>
        <w:rPr>
          <w:lang w:val="en-GB"/>
        </w:rPr>
        <w:t xml:space="preserve">Albeit that the Hall and its environs have changed over the years, it retains its imposing position within the street scene of </w:t>
      </w:r>
      <w:proofErr w:type="spellStart"/>
      <w:r>
        <w:rPr>
          <w:lang w:val="en-GB"/>
        </w:rPr>
        <w:t>Worsbrough</w:t>
      </w:r>
      <w:proofErr w:type="spellEnd"/>
      <w:r>
        <w:rPr>
          <w:lang w:val="en-GB"/>
        </w:rPr>
        <w:t xml:space="preserve"> Road. The proposed extension has been carefully designed to read as a part of the continuing development of the Hall. This proposed extension reinstates the original </w:t>
      </w:r>
      <w:r w:rsidR="00C5237D">
        <w:rPr>
          <w:lang w:val="en-GB"/>
        </w:rPr>
        <w:t>building to the rear of</w:t>
      </w:r>
      <w:r>
        <w:rPr>
          <w:lang w:val="en-GB"/>
        </w:rPr>
        <w:t xml:space="preserve"> the Hall itself, significantly improving the overall appearance of the range of buildings by returning</w:t>
      </w:r>
      <w:r w:rsidR="00DF5379">
        <w:rPr>
          <w:lang w:val="en-GB"/>
        </w:rPr>
        <w:t xml:space="preserve"> them to a close approximation</w:t>
      </w:r>
      <w:r w:rsidR="0038314B">
        <w:rPr>
          <w:lang w:val="en-GB"/>
        </w:rPr>
        <w:t xml:space="preserve"> o</w:t>
      </w:r>
      <w:r>
        <w:rPr>
          <w:lang w:val="en-GB"/>
        </w:rPr>
        <w:t>f the original appearance, the only marked difference being that the ground floor</w:t>
      </w:r>
      <w:r w:rsidR="00C5237D">
        <w:rPr>
          <w:lang w:val="en-GB"/>
        </w:rPr>
        <w:t xml:space="preserve"> of the proposed extension will be open allowing the concealed installation of a disabled ramp into the building</w:t>
      </w:r>
      <w:r>
        <w:rPr>
          <w:lang w:val="en-GB"/>
        </w:rPr>
        <w:t>.</w:t>
      </w:r>
    </w:p>
    <w:p w14:paraId="4878B4DF" w14:textId="77777777" w:rsidR="00D12BAA" w:rsidRDefault="00D12BAA" w:rsidP="00D12BAA">
      <w:pPr>
        <w:rPr>
          <w:lang w:val="en-GB"/>
        </w:rPr>
      </w:pPr>
    </w:p>
    <w:p w14:paraId="59BFB55D" w14:textId="77777777" w:rsidR="0049583D" w:rsidRDefault="00D12BAA" w:rsidP="00D12BAA">
      <w:pPr>
        <w:rPr>
          <w:b/>
          <w:lang w:val="en-GB"/>
        </w:rPr>
      </w:pPr>
      <w:r w:rsidRPr="0049583D">
        <w:rPr>
          <w:b/>
          <w:u w:val="single"/>
          <w:lang w:val="en-GB"/>
        </w:rPr>
        <w:t>Impact of the Proposed Extension</w:t>
      </w:r>
      <w:r w:rsidR="0049583D" w:rsidRPr="0049583D">
        <w:rPr>
          <w:b/>
          <w:u w:val="single"/>
          <w:lang w:val="en-GB"/>
        </w:rPr>
        <w:t xml:space="preserve"> on the Conservation Area</w:t>
      </w:r>
    </w:p>
    <w:p w14:paraId="2A9D8F45" w14:textId="77777777" w:rsidR="0049583D" w:rsidRDefault="0049583D" w:rsidP="00D12BAA">
      <w:pPr>
        <w:rPr>
          <w:lang w:val="en-GB"/>
        </w:rPr>
      </w:pPr>
    </w:p>
    <w:p w14:paraId="798E25C7" w14:textId="77777777" w:rsidR="00D12BAA" w:rsidRDefault="00D12BAA" w:rsidP="00D12BAA">
      <w:pPr>
        <w:rPr>
          <w:lang w:val="en-GB"/>
        </w:rPr>
      </w:pPr>
      <w:r>
        <w:rPr>
          <w:lang w:val="en-GB"/>
        </w:rPr>
        <w:t xml:space="preserve">The proposed extension will </w:t>
      </w:r>
      <w:r w:rsidR="00C5237D">
        <w:rPr>
          <w:lang w:val="en-GB"/>
        </w:rPr>
        <w:t>not</w:t>
      </w:r>
      <w:r>
        <w:rPr>
          <w:lang w:val="en-GB"/>
        </w:rPr>
        <w:t xml:space="preserve"> be visible to the general public on the </w:t>
      </w:r>
      <w:r w:rsidR="00C5237D">
        <w:rPr>
          <w:lang w:val="en-GB"/>
        </w:rPr>
        <w:t>North</w:t>
      </w:r>
      <w:r>
        <w:rPr>
          <w:lang w:val="en-GB"/>
        </w:rPr>
        <w:t xml:space="preserve"> elevation, but would not involve any loss or change to the original features.  As previously described the extension would, in fact, be virtually reinstating the original character and setting of the building as a whole.  </w:t>
      </w:r>
    </w:p>
    <w:p w14:paraId="5D4C29B8" w14:textId="77777777" w:rsidR="00D12BAA" w:rsidRDefault="00D12BAA" w:rsidP="00D12BAA">
      <w:pPr>
        <w:rPr>
          <w:lang w:val="en-GB"/>
        </w:rPr>
      </w:pPr>
      <w:r>
        <w:rPr>
          <w:lang w:val="en-GB"/>
        </w:rPr>
        <w:t xml:space="preserve">                  </w:t>
      </w:r>
    </w:p>
    <w:p w14:paraId="4DE95D5F" w14:textId="77777777" w:rsidR="00BE63A8" w:rsidRDefault="008273B5">
      <w:pPr>
        <w:rPr>
          <w:b/>
          <w:u w:val="single"/>
          <w:lang w:val="en-GB"/>
        </w:rPr>
      </w:pPr>
      <w:r w:rsidRPr="008273B5">
        <w:rPr>
          <w:b/>
          <w:u w:val="single"/>
          <w:lang w:val="en-GB"/>
        </w:rPr>
        <w:t>Impact on Residential Amenity</w:t>
      </w:r>
    </w:p>
    <w:p w14:paraId="0CAFE413" w14:textId="77777777" w:rsidR="008273B5" w:rsidRDefault="008273B5">
      <w:pPr>
        <w:rPr>
          <w:b/>
          <w:u w:val="single"/>
          <w:lang w:val="en-GB"/>
        </w:rPr>
      </w:pPr>
    </w:p>
    <w:p w14:paraId="52CD6938" w14:textId="77777777" w:rsidR="008273B5" w:rsidRDefault="008273B5">
      <w:pPr>
        <w:rPr>
          <w:lang w:val="en-GB"/>
        </w:rPr>
      </w:pPr>
      <w:r>
        <w:rPr>
          <w:lang w:val="en-GB"/>
        </w:rPr>
        <w:t xml:space="preserve">The extension will not directly overlook the </w:t>
      </w:r>
      <w:r w:rsidR="00C5237D">
        <w:rPr>
          <w:lang w:val="en-GB"/>
        </w:rPr>
        <w:t>roadway and a blank wall</w:t>
      </w:r>
      <w:r>
        <w:rPr>
          <w:lang w:val="en-GB"/>
        </w:rPr>
        <w:t xml:space="preserve">.  There </w:t>
      </w:r>
      <w:r w:rsidR="00C5237D">
        <w:rPr>
          <w:lang w:val="en-GB"/>
        </w:rPr>
        <w:t>are no views into neighbouring gardens and</w:t>
      </w:r>
      <w:r>
        <w:rPr>
          <w:lang w:val="en-GB"/>
        </w:rPr>
        <w:t xml:space="preserve"> this is not an issue.  It is not considered that the extension will overshadow any of the adjoining properties.</w:t>
      </w:r>
    </w:p>
    <w:p w14:paraId="2D4A6BA7" w14:textId="77777777" w:rsidR="008273B5" w:rsidRDefault="008273B5">
      <w:pPr>
        <w:rPr>
          <w:lang w:val="en-GB"/>
        </w:rPr>
      </w:pPr>
    </w:p>
    <w:p w14:paraId="1B10A523" w14:textId="77777777" w:rsidR="008273B5" w:rsidRDefault="008273B5">
      <w:pPr>
        <w:rPr>
          <w:b/>
          <w:u w:val="single"/>
          <w:lang w:val="en-GB"/>
        </w:rPr>
      </w:pPr>
      <w:r w:rsidRPr="008273B5">
        <w:rPr>
          <w:b/>
          <w:u w:val="single"/>
          <w:lang w:val="en-GB"/>
        </w:rPr>
        <w:t>Access</w:t>
      </w:r>
    </w:p>
    <w:p w14:paraId="689BDD6B" w14:textId="77777777" w:rsidR="00DF5379" w:rsidRDefault="00DF5379">
      <w:pPr>
        <w:rPr>
          <w:lang w:val="en-GB"/>
        </w:rPr>
      </w:pPr>
    </w:p>
    <w:p w14:paraId="3E8A4A6E" w14:textId="77777777" w:rsidR="008273B5" w:rsidRPr="008273B5" w:rsidRDefault="008273B5">
      <w:pPr>
        <w:rPr>
          <w:lang w:val="en-GB"/>
        </w:rPr>
      </w:pPr>
      <w:r>
        <w:rPr>
          <w:lang w:val="en-GB"/>
        </w:rPr>
        <w:t xml:space="preserve">The extension has been designed to accommodate access </w:t>
      </w:r>
      <w:r w:rsidR="00115D7A">
        <w:rPr>
          <w:lang w:val="en-GB"/>
        </w:rPr>
        <w:t xml:space="preserve">and Rights of Way </w:t>
      </w:r>
      <w:r>
        <w:rPr>
          <w:lang w:val="en-GB"/>
        </w:rPr>
        <w:t xml:space="preserve">from the </w:t>
      </w:r>
      <w:r w:rsidR="00C5237D">
        <w:rPr>
          <w:lang w:val="en-GB"/>
        </w:rPr>
        <w:t>North face of the property</w:t>
      </w:r>
      <w:r w:rsidR="00115D7A">
        <w:rPr>
          <w:lang w:val="en-GB"/>
        </w:rPr>
        <w:t>.</w:t>
      </w:r>
    </w:p>
    <w:p w14:paraId="5A5641C4" w14:textId="77777777" w:rsidR="00DF5379" w:rsidRDefault="00DF5379">
      <w:pPr>
        <w:rPr>
          <w:lang w:val="en-GB"/>
        </w:rPr>
      </w:pPr>
    </w:p>
    <w:p w14:paraId="3A25D3F2" w14:textId="77777777" w:rsidR="00AC1E35" w:rsidRPr="00E81AC8" w:rsidRDefault="008273B5">
      <w:pPr>
        <w:rPr>
          <w:b/>
          <w:u w:val="single"/>
          <w:lang w:val="en-GB"/>
        </w:rPr>
      </w:pPr>
      <w:r w:rsidRPr="00E81AC8">
        <w:rPr>
          <w:b/>
          <w:u w:val="single"/>
          <w:lang w:val="en-GB"/>
        </w:rPr>
        <w:t>Inclusions at the requ</w:t>
      </w:r>
      <w:r w:rsidR="00E81AC8">
        <w:rPr>
          <w:b/>
          <w:u w:val="single"/>
          <w:lang w:val="en-GB"/>
        </w:rPr>
        <w:t>est of the Conservation Officer</w:t>
      </w:r>
    </w:p>
    <w:p w14:paraId="5840B94A" w14:textId="77777777" w:rsidR="008273B5" w:rsidRDefault="008273B5">
      <w:pPr>
        <w:rPr>
          <w:u w:val="single"/>
          <w:lang w:val="en-GB"/>
        </w:rPr>
      </w:pPr>
    </w:p>
    <w:p w14:paraId="46112592" w14:textId="77777777" w:rsidR="00CA65B0" w:rsidRPr="008273B5" w:rsidRDefault="00CA65B0">
      <w:pPr>
        <w:rPr>
          <w:u w:val="single"/>
          <w:lang w:val="en-GB"/>
        </w:rPr>
      </w:pPr>
    </w:p>
    <w:p w14:paraId="1ADB3C24" w14:textId="77777777" w:rsidR="00587160" w:rsidRDefault="00587160" w:rsidP="0049583D">
      <w:pPr>
        <w:rPr>
          <w:lang w:val="en-GB"/>
        </w:rPr>
      </w:pPr>
      <w:proofErr w:type="gramStart"/>
      <w:r>
        <w:rPr>
          <w:lang w:val="en-GB"/>
        </w:rPr>
        <w:t xml:space="preserve">Photographs of the </w:t>
      </w:r>
      <w:r w:rsidR="00C5237D">
        <w:rPr>
          <w:lang w:val="en-GB"/>
        </w:rPr>
        <w:t>North</w:t>
      </w:r>
      <w:r>
        <w:rPr>
          <w:lang w:val="en-GB"/>
        </w:rPr>
        <w:t xml:space="preserve"> elevation prior to, and following, demolition in 1980.</w:t>
      </w:r>
      <w:proofErr w:type="gramEnd"/>
      <w:r>
        <w:rPr>
          <w:lang w:val="en-GB"/>
        </w:rPr>
        <w:t xml:space="preserve">  </w:t>
      </w:r>
    </w:p>
    <w:p w14:paraId="679EEC58" w14:textId="77777777" w:rsidR="00587160" w:rsidRPr="00587160" w:rsidRDefault="00587160" w:rsidP="0049583D">
      <w:pPr>
        <w:rPr>
          <w:b/>
          <w:lang w:val="en-GB"/>
        </w:rPr>
      </w:pPr>
      <w:r w:rsidRPr="00587160">
        <w:rPr>
          <w:b/>
          <w:lang w:val="en-GB"/>
        </w:rPr>
        <w:t>Appendices</w:t>
      </w:r>
      <w:r w:rsidR="008E6043">
        <w:rPr>
          <w:b/>
          <w:lang w:val="en-GB"/>
        </w:rPr>
        <w:t xml:space="preserve"> </w:t>
      </w:r>
      <w:r w:rsidR="00207D7A">
        <w:rPr>
          <w:b/>
          <w:lang w:val="en-GB"/>
        </w:rPr>
        <w:t>3</w:t>
      </w:r>
      <w:r w:rsidR="008E6043">
        <w:rPr>
          <w:b/>
          <w:lang w:val="en-GB"/>
        </w:rPr>
        <w:t>(a)</w:t>
      </w:r>
      <w:proofErr w:type="gramStart"/>
      <w:r w:rsidR="008E6043">
        <w:rPr>
          <w:b/>
          <w:lang w:val="en-GB"/>
        </w:rPr>
        <w:t xml:space="preserve">,  </w:t>
      </w:r>
      <w:r w:rsidR="00207D7A">
        <w:rPr>
          <w:b/>
          <w:lang w:val="en-GB"/>
        </w:rPr>
        <w:t>3</w:t>
      </w:r>
      <w:proofErr w:type="gramEnd"/>
      <w:r>
        <w:rPr>
          <w:b/>
          <w:lang w:val="en-GB"/>
        </w:rPr>
        <w:t xml:space="preserve">(b)  and  </w:t>
      </w:r>
      <w:r w:rsidR="00207D7A">
        <w:rPr>
          <w:b/>
          <w:lang w:val="en-GB"/>
        </w:rPr>
        <w:t>3</w:t>
      </w:r>
      <w:r>
        <w:rPr>
          <w:b/>
          <w:lang w:val="en-GB"/>
        </w:rPr>
        <w:t>(c)</w:t>
      </w:r>
      <w:r>
        <w:rPr>
          <w:lang w:val="en-GB"/>
        </w:rPr>
        <w:t>.</w:t>
      </w:r>
      <w:r w:rsidRPr="00587160">
        <w:rPr>
          <w:b/>
          <w:lang w:val="en-GB"/>
        </w:rPr>
        <w:t xml:space="preserve"> </w:t>
      </w:r>
    </w:p>
    <w:p w14:paraId="56DDDFCF" w14:textId="77777777" w:rsidR="00587160" w:rsidRDefault="00587160" w:rsidP="0049583D">
      <w:pPr>
        <w:rPr>
          <w:lang w:val="en-GB"/>
        </w:rPr>
      </w:pPr>
    </w:p>
    <w:p w14:paraId="18DFDAFF" w14:textId="77777777" w:rsidR="00587160" w:rsidRDefault="00587160" w:rsidP="0049583D">
      <w:pPr>
        <w:rPr>
          <w:lang w:val="en-GB"/>
        </w:rPr>
      </w:pPr>
    </w:p>
    <w:p w14:paraId="5EE13776" w14:textId="77777777" w:rsidR="00CA65B0" w:rsidRDefault="00CA65B0" w:rsidP="0049583D">
      <w:pPr>
        <w:rPr>
          <w:lang w:val="en-GB"/>
        </w:rPr>
      </w:pPr>
    </w:p>
    <w:p w14:paraId="01198702" w14:textId="77777777" w:rsidR="00E81AC8" w:rsidRDefault="00587160" w:rsidP="0049583D">
      <w:pPr>
        <w:rPr>
          <w:lang w:val="en-GB"/>
        </w:rPr>
      </w:pPr>
      <w:proofErr w:type="gramStart"/>
      <w:r>
        <w:rPr>
          <w:lang w:val="en-GB"/>
        </w:rPr>
        <w:t>P</w:t>
      </w:r>
      <w:r w:rsidR="0049583D">
        <w:rPr>
          <w:lang w:val="en-GB"/>
        </w:rPr>
        <w:t>hotographs of th</w:t>
      </w:r>
      <w:r w:rsidR="00207D7A">
        <w:rPr>
          <w:lang w:val="en-GB"/>
        </w:rPr>
        <w:t>e type</w:t>
      </w:r>
      <w:r w:rsidR="0049583D">
        <w:rPr>
          <w:lang w:val="en-GB"/>
        </w:rPr>
        <w:t xml:space="preserve"> of windows that are suggested for incorporation into the proposed extension.</w:t>
      </w:r>
      <w:proofErr w:type="gramEnd"/>
      <w:r w:rsidR="0049583D">
        <w:rPr>
          <w:lang w:val="en-GB"/>
        </w:rPr>
        <w:t xml:space="preserve">  </w:t>
      </w:r>
      <w:proofErr w:type="gramStart"/>
      <w:r w:rsidR="00207D7A">
        <w:rPr>
          <w:b/>
          <w:lang w:val="en-GB"/>
        </w:rPr>
        <w:t>Appendix  4</w:t>
      </w:r>
      <w:proofErr w:type="gramEnd"/>
      <w:r w:rsidR="007B3673">
        <w:rPr>
          <w:lang w:val="en-GB"/>
        </w:rPr>
        <w:t>.</w:t>
      </w:r>
    </w:p>
    <w:p w14:paraId="4B5D02BC" w14:textId="77777777" w:rsidR="00E81AC8" w:rsidRDefault="00E81AC8" w:rsidP="0049583D">
      <w:pPr>
        <w:rPr>
          <w:lang w:val="en-GB"/>
        </w:rPr>
      </w:pPr>
    </w:p>
    <w:p w14:paraId="4A3ECA2D" w14:textId="77777777" w:rsidR="00CA65B0" w:rsidRDefault="00CA65B0" w:rsidP="0049583D">
      <w:pPr>
        <w:rPr>
          <w:lang w:val="en-GB"/>
        </w:rPr>
      </w:pPr>
    </w:p>
    <w:p w14:paraId="65DF0A85" w14:textId="77777777" w:rsidR="0049583D" w:rsidRDefault="0049583D" w:rsidP="0049583D">
      <w:pPr>
        <w:rPr>
          <w:lang w:val="en-GB"/>
        </w:rPr>
      </w:pPr>
      <w:r>
        <w:rPr>
          <w:lang w:val="en-GB"/>
        </w:rPr>
        <w:t xml:space="preserve">A panel of </w:t>
      </w:r>
      <w:proofErr w:type="gramStart"/>
      <w:r>
        <w:rPr>
          <w:lang w:val="en-GB"/>
        </w:rPr>
        <w:t>ashlar herringboned</w:t>
      </w:r>
      <w:proofErr w:type="gramEnd"/>
      <w:r>
        <w:rPr>
          <w:lang w:val="en-GB"/>
        </w:rPr>
        <w:t xml:space="preserve"> stone has been prepared a</w:t>
      </w:r>
      <w:r w:rsidR="008E6043">
        <w:rPr>
          <w:lang w:val="en-GB"/>
        </w:rPr>
        <w:t>nd photographed</w:t>
      </w:r>
      <w:r>
        <w:rPr>
          <w:lang w:val="en-GB"/>
        </w:rPr>
        <w:t xml:space="preserve"> to illustrate the construction of the</w:t>
      </w:r>
      <w:r w:rsidR="00CA65B0">
        <w:rPr>
          <w:lang w:val="en-GB"/>
        </w:rPr>
        <w:t xml:space="preserve"> proposed building.</w:t>
      </w:r>
      <w:r w:rsidR="00587160">
        <w:rPr>
          <w:lang w:val="en-GB"/>
        </w:rPr>
        <w:t xml:space="preserve">  </w:t>
      </w:r>
      <w:r w:rsidR="00CA65B0">
        <w:rPr>
          <w:lang w:val="en-GB"/>
        </w:rPr>
        <w:t xml:space="preserve"> </w:t>
      </w:r>
      <w:proofErr w:type="gramStart"/>
      <w:r w:rsidR="00587160" w:rsidRPr="00212E61">
        <w:rPr>
          <w:b/>
          <w:lang w:val="en-GB"/>
        </w:rPr>
        <w:t xml:space="preserve">Appendix </w:t>
      </w:r>
      <w:r w:rsidR="00CA65B0">
        <w:rPr>
          <w:b/>
          <w:lang w:val="en-GB"/>
        </w:rPr>
        <w:t xml:space="preserve"> </w:t>
      </w:r>
      <w:r w:rsidR="00207D7A">
        <w:rPr>
          <w:b/>
          <w:lang w:val="en-GB"/>
        </w:rPr>
        <w:t>5</w:t>
      </w:r>
      <w:proofErr w:type="gramEnd"/>
      <w:r w:rsidR="00CA65B0">
        <w:rPr>
          <w:lang w:val="en-GB"/>
        </w:rPr>
        <w:t>.</w:t>
      </w:r>
    </w:p>
    <w:p w14:paraId="38A378EB" w14:textId="77777777" w:rsidR="00115D7A" w:rsidRDefault="00115D7A" w:rsidP="0049583D">
      <w:pPr>
        <w:rPr>
          <w:lang w:val="en-GB"/>
        </w:rPr>
      </w:pPr>
    </w:p>
    <w:p w14:paraId="726298B9" w14:textId="77777777" w:rsidR="00E81AC8" w:rsidRDefault="00E81AC8" w:rsidP="0049583D">
      <w:pPr>
        <w:rPr>
          <w:lang w:val="en-GB"/>
        </w:rPr>
      </w:pPr>
    </w:p>
    <w:p w14:paraId="4B89EABE" w14:textId="77777777" w:rsidR="00E81AC8" w:rsidRDefault="00E81AC8" w:rsidP="0049583D">
      <w:pPr>
        <w:rPr>
          <w:lang w:val="en-GB"/>
        </w:rPr>
      </w:pPr>
    </w:p>
    <w:p w14:paraId="04FF467B" w14:textId="77777777" w:rsidR="00E81AC8" w:rsidRDefault="00E81AC8" w:rsidP="0049583D">
      <w:pPr>
        <w:rPr>
          <w:lang w:val="en-GB"/>
        </w:rPr>
      </w:pPr>
    </w:p>
    <w:p w14:paraId="503F8CC9" w14:textId="77777777" w:rsidR="00B26B33" w:rsidRDefault="00B26B33" w:rsidP="0049583D">
      <w:pPr>
        <w:rPr>
          <w:lang w:val="en-GB"/>
        </w:rPr>
      </w:pPr>
    </w:p>
    <w:p w14:paraId="3108EC63" w14:textId="77777777" w:rsidR="00E2209F" w:rsidRDefault="00D12652" w:rsidP="0049583D">
      <w:pPr>
        <w:rPr>
          <w:b/>
          <w:sz w:val="28"/>
          <w:szCs w:val="28"/>
          <w:u w:val="single"/>
          <w:lang w:val="en-GB"/>
        </w:rPr>
      </w:pPr>
      <w:r>
        <w:rPr>
          <w:b/>
          <w:sz w:val="28"/>
          <w:szCs w:val="28"/>
          <w:u w:val="single"/>
          <w:lang w:val="en-GB"/>
        </w:rPr>
        <w:t>3</w:t>
      </w:r>
    </w:p>
    <w:p w14:paraId="3E6164FC" w14:textId="77777777" w:rsidR="00115D7A" w:rsidRPr="00E81AC8" w:rsidRDefault="00E81AC8" w:rsidP="0049583D">
      <w:pPr>
        <w:rPr>
          <w:b/>
          <w:sz w:val="28"/>
          <w:szCs w:val="28"/>
          <w:u w:val="single"/>
          <w:lang w:val="en-GB"/>
        </w:rPr>
      </w:pPr>
      <w:r w:rsidRPr="00E81AC8">
        <w:rPr>
          <w:b/>
          <w:sz w:val="28"/>
          <w:szCs w:val="28"/>
          <w:u w:val="single"/>
          <w:lang w:val="en-GB"/>
        </w:rPr>
        <w:t>Conclusion</w:t>
      </w:r>
    </w:p>
    <w:p w14:paraId="396BFB47" w14:textId="77777777" w:rsidR="0049583D" w:rsidRDefault="0049583D" w:rsidP="0049583D">
      <w:pPr>
        <w:rPr>
          <w:lang w:val="en-GB"/>
        </w:rPr>
      </w:pPr>
    </w:p>
    <w:p w14:paraId="7E93A390" w14:textId="77777777" w:rsidR="00115D7A" w:rsidRDefault="00115D7A" w:rsidP="0049583D">
      <w:pPr>
        <w:rPr>
          <w:lang w:val="en-GB"/>
        </w:rPr>
      </w:pPr>
      <w:r>
        <w:rPr>
          <w:lang w:val="en-GB"/>
        </w:rPr>
        <w:t xml:space="preserve">The design of the extension link is sympathetic to the design of the existing properties, is of an appropriate scale and preserves the key architectural and historic features.  It will not be visible in any public views of the Hall.  </w:t>
      </w:r>
    </w:p>
    <w:p w14:paraId="00F6C42D" w14:textId="77777777" w:rsidR="00115D7A" w:rsidRDefault="00115D7A" w:rsidP="0049583D">
      <w:pPr>
        <w:rPr>
          <w:lang w:val="en-GB"/>
        </w:rPr>
      </w:pPr>
    </w:p>
    <w:p w14:paraId="15D0A560" w14:textId="77777777" w:rsidR="00115D7A" w:rsidRPr="00CE3F5A" w:rsidRDefault="00115D7A" w:rsidP="0049583D">
      <w:pPr>
        <w:rPr>
          <w:lang w:val="en-GB"/>
        </w:rPr>
      </w:pPr>
      <w:r>
        <w:rPr>
          <w:lang w:val="en-GB"/>
        </w:rPr>
        <w:t>The extension is designed to reflect and harmonise with the existing architecture.  It will be constructed from matching materials, and key details such as the design of the windows, etc., will be replicated.  It represents a sympathetic and s</w:t>
      </w:r>
      <w:r w:rsidR="007B3673">
        <w:rPr>
          <w:lang w:val="en-GB"/>
        </w:rPr>
        <w:t>eamless addition to the</w:t>
      </w:r>
      <w:r>
        <w:rPr>
          <w:lang w:val="en-GB"/>
        </w:rPr>
        <w:t xml:space="preserve"> building and will have no significant adverse impact on the Conservation Area.  The development is in accordance with the aims of Barnsley’s Core Strategy Policies.</w:t>
      </w:r>
    </w:p>
    <w:p w14:paraId="0065221B" w14:textId="77777777" w:rsidR="0049583D" w:rsidRDefault="0049583D" w:rsidP="0049583D">
      <w:pPr>
        <w:rPr>
          <w:lang w:val="en-GB"/>
        </w:rPr>
      </w:pPr>
    </w:p>
    <w:p w14:paraId="42DA16B3" w14:textId="77777777" w:rsidR="0049583D" w:rsidRDefault="0049583D" w:rsidP="0049583D">
      <w:pPr>
        <w:rPr>
          <w:lang w:val="en-GB"/>
        </w:rPr>
      </w:pPr>
    </w:p>
    <w:p w14:paraId="43A5ABA8" w14:textId="77777777" w:rsidR="0049583D" w:rsidRDefault="0049583D" w:rsidP="0049583D">
      <w:pPr>
        <w:rPr>
          <w:lang w:val="en-GB"/>
        </w:rPr>
      </w:pPr>
    </w:p>
    <w:p w14:paraId="45B71550" w14:textId="77777777" w:rsidR="00BE63A8" w:rsidRDefault="00BE63A8">
      <w:pPr>
        <w:rPr>
          <w:lang w:val="en-GB"/>
        </w:rPr>
      </w:pPr>
    </w:p>
    <w:p w14:paraId="1BB96A44" w14:textId="77777777" w:rsidR="00B26B33" w:rsidRDefault="00B26B33">
      <w:pPr>
        <w:rPr>
          <w:lang w:val="en-GB"/>
        </w:rPr>
      </w:pPr>
    </w:p>
    <w:p w14:paraId="332E8221" w14:textId="77777777" w:rsidR="00B26B33" w:rsidRDefault="00B26B33">
      <w:pPr>
        <w:rPr>
          <w:lang w:val="en-GB"/>
        </w:rPr>
      </w:pPr>
    </w:p>
    <w:p w14:paraId="1A42F426" w14:textId="77777777" w:rsidR="00B26B33" w:rsidRDefault="00B26B33">
      <w:pPr>
        <w:rPr>
          <w:lang w:val="en-GB"/>
        </w:rPr>
      </w:pPr>
    </w:p>
    <w:p w14:paraId="159D0636" w14:textId="77777777" w:rsidR="00B26B33" w:rsidRDefault="00B26B33">
      <w:pPr>
        <w:rPr>
          <w:lang w:val="en-GB"/>
        </w:rPr>
      </w:pPr>
    </w:p>
    <w:p w14:paraId="44040621" w14:textId="77777777" w:rsidR="00B26B33" w:rsidRDefault="00B26B33">
      <w:pPr>
        <w:rPr>
          <w:lang w:val="en-GB"/>
        </w:rPr>
      </w:pPr>
    </w:p>
    <w:p w14:paraId="696C08E3" w14:textId="77777777" w:rsidR="00B26B33" w:rsidRDefault="00B26B33">
      <w:pPr>
        <w:rPr>
          <w:lang w:val="en-GB"/>
        </w:rPr>
      </w:pPr>
    </w:p>
    <w:p w14:paraId="709DD1B1" w14:textId="77777777" w:rsidR="00B26B33" w:rsidRDefault="00B26B33">
      <w:pPr>
        <w:rPr>
          <w:lang w:val="en-GB"/>
        </w:rPr>
      </w:pPr>
    </w:p>
    <w:p w14:paraId="71825C59" w14:textId="77777777" w:rsidR="00B26B33" w:rsidRDefault="00B26B33">
      <w:pPr>
        <w:rPr>
          <w:lang w:val="en-GB"/>
        </w:rPr>
      </w:pPr>
    </w:p>
    <w:p w14:paraId="311DB5A6" w14:textId="77777777" w:rsidR="00B26B33" w:rsidRDefault="00B26B33">
      <w:pPr>
        <w:rPr>
          <w:lang w:val="en-GB"/>
        </w:rPr>
      </w:pPr>
    </w:p>
    <w:p w14:paraId="5BCE69C2" w14:textId="77777777" w:rsidR="00B26B33" w:rsidRDefault="00B26B33">
      <w:pPr>
        <w:rPr>
          <w:lang w:val="en-GB"/>
        </w:rPr>
      </w:pPr>
    </w:p>
    <w:p w14:paraId="18BC2A1F" w14:textId="77777777" w:rsidR="00B26B33" w:rsidRDefault="00B26B33">
      <w:pPr>
        <w:rPr>
          <w:lang w:val="en-GB"/>
        </w:rPr>
      </w:pPr>
    </w:p>
    <w:p w14:paraId="05A8974B" w14:textId="77777777" w:rsidR="00B26B33" w:rsidRDefault="00B26B33">
      <w:pPr>
        <w:rPr>
          <w:lang w:val="en-GB"/>
        </w:rPr>
      </w:pPr>
    </w:p>
    <w:p w14:paraId="2FC0DC48" w14:textId="77777777" w:rsidR="00B26B33" w:rsidRDefault="00B26B33">
      <w:pPr>
        <w:rPr>
          <w:lang w:val="en-GB"/>
        </w:rPr>
      </w:pPr>
    </w:p>
    <w:p w14:paraId="14CF8D4D" w14:textId="77777777" w:rsidR="00212E61" w:rsidRDefault="00212E61">
      <w:pPr>
        <w:rPr>
          <w:lang w:val="en-GB"/>
        </w:rPr>
      </w:pPr>
    </w:p>
    <w:p w14:paraId="796C7FF6" w14:textId="77777777" w:rsidR="00B26B33" w:rsidRPr="00DF5379" w:rsidRDefault="00B26B33">
      <w:pPr>
        <w:rPr>
          <w:b/>
          <w:sz w:val="28"/>
          <w:szCs w:val="28"/>
          <w:u w:val="single"/>
          <w:lang w:val="en-GB"/>
        </w:rPr>
      </w:pPr>
      <w:r w:rsidRPr="00DF5379">
        <w:rPr>
          <w:b/>
          <w:sz w:val="28"/>
          <w:szCs w:val="28"/>
          <w:u w:val="single"/>
          <w:lang w:val="en-GB"/>
        </w:rPr>
        <w:t>Appendices</w:t>
      </w:r>
    </w:p>
    <w:p w14:paraId="5275FB06" w14:textId="77777777" w:rsidR="00B26B33" w:rsidRDefault="00B26B33">
      <w:pPr>
        <w:rPr>
          <w:b/>
          <w:u w:val="single"/>
          <w:lang w:val="en-GB"/>
        </w:rPr>
      </w:pPr>
    </w:p>
    <w:p w14:paraId="132BFC5C" w14:textId="77777777" w:rsidR="00212E61" w:rsidRDefault="00212E61">
      <w:pPr>
        <w:rPr>
          <w:b/>
          <w:u w:val="single"/>
          <w:lang w:val="en-GB"/>
        </w:rPr>
      </w:pPr>
    </w:p>
    <w:p w14:paraId="197D0D79" w14:textId="77777777" w:rsidR="00212E61" w:rsidRDefault="00212E61">
      <w:pPr>
        <w:rPr>
          <w:lang w:val="en-GB"/>
        </w:rPr>
      </w:pPr>
    </w:p>
    <w:p w14:paraId="6D7A8956" w14:textId="77777777" w:rsidR="00B26B33" w:rsidRDefault="00B26B33" w:rsidP="00B26B33">
      <w:pPr>
        <w:rPr>
          <w:lang w:val="en-GB"/>
        </w:rPr>
      </w:pPr>
      <w:r>
        <w:rPr>
          <w:lang w:val="en-GB"/>
        </w:rPr>
        <w:t xml:space="preserve">Appendix </w:t>
      </w:r>
      <w:r w:rsidR="00197385">
        <w:rPr>
          <w:lang w:val="en-GB"/>
        </w:rPr>
        <w:t>1</w:t>
      </w:r>
      <w:proofErr w:type="gramStart"/>
      <w:r>
        <w:rPr>
          <w:lang w:val="en-GB"/>
        </w:rPr>
        <w:t>:    Sketch</w:t>
      </w:r>
      <w:proofErr w:type="gramEnd"/>
      <w:r>
        <w:rPr>
          <w:lang w:val="en-GB"/>
        </w:rPr>
        <w:t xml:space="preserve"> taken from </w:t>
      </w:r>
      <w:r w:rsidR="00FF7829">
        <w:rPr>
          <w:lang w:val="en-GB"/>
        </w:rPr>
        <w:t xml:space="preserve">old </w:t>
      </w:r>
      <w:r>
        <w:rPr>
          <w:lang w:val="en-GB"/>
        </w:rPr>
        <w:t>dra</w:t>
      </w:r>
      <w:r w:rsidR="00FF7829">
        <w:rPr>
          <w:lang w:val="en-GB"/>
        </w:rPr>
        <w:t>wing</w:t>
      </w:r>
      <w:r>
        <w:rPr>
          <w:lang w:val="en-GB"/>
        </w:rPr>
        <w:t xml:space="preserve"> showing existing gap between the buildings </w:t>
      </w:r>
    </w:p>
    <w:p w14:paraId="10F392CB" w14:textId="77777777" w:rsidR="00B26B33" w:rsidRDefault="00B26B33" w:rsidP="00B26B33">
      <w:pPr>
        <w:ind w:left="720" w:firstLine="720"/>
        <w:rPr>
          <w:lang w:val="en-GB"/>
        </w:rPr>
      </w:pPr>
      <w:proofErr w:type="gramStart"/>
      <w:r>
        <w:rPr>
          <w:lang w:val="en-GB"/>
        </w:rPr>
        <w:t>from</w:t>
      </w:r>
      <w:proofErr w:type="gramEnd"/>
      <w:r>
        <w:rPr>
          <w:lang w:val="en-GB"/>
        </w:rPr>
        <w:t xml:space="preserve"> the </w:t>
      </w:r>
      <w:r w:rsidR="00342339">
        <w:rPr>
          <w:lang w:val="en-GB"/>
        </w:rPr>
        <w:t>North</w:t>
      </w:r>
      <w:r>
        <w:rPr>
          <w:lang w:val="en-GB"/>
        </w:rPr>
        <w:t xml:space="preserve"> elevation.</w:t>
      </w:r>
    </w:p>
    <w:p w14:paraId="6B53349C" w14:textId="77777777" w:rsidR="00212E61" w:rsidRDefault="00212E61" w:rsidP="00B26B33">
      <w:pPr>
        <w:rPr>
          <w:lang w:val="en-GB"/>
        </w:rPr>
      </w:pPr>
    </w:p>
    <w:p w14:paraId="72162DB8" w14:textId="77777777" w:rsidR="00B26B33" w:rsidRDefault="00B26B33" w:rsidP="00B26B33">
      <w:pPr>
        <w:rPr>
          <w:lang w:val="en-GB"/>
        </w:rPr>
      </w:pPr>
      <w:r>
        <w:rPr>
          <w:lang w:val="en-GB"/>
        </w:rPr>
        <w:t xml:space="preserve">Appendix </w:t>
      </w:r>
      <w:r w:rsidR="00197385">
        <w:rPr>
          <w:lang w:val="en-GB"/>
        </w:rPr>
        <w:t>2</w:t>
      </w:r>
      <w:proofErr w:type="gramStart"/>
      <w:r>
        <w:rPr>
          <w:lang w:val="en-GB"/>
        </w:rPr>
        <w:t>:    Sketch</w:t>
      </w:r>
      <w:proofErr w:type="gramEnd"/>
      <w:r>
        <w:rPr>
          <w:lang w:val="en-GB"/>
        </w:rPr>
        <w:t xml:space="preserve"> taken from drawing </w:t>
      </w:r>
      <w:r w:rsidR="00342339">
        <w:rPr>
          <w:lang w:val="en-GB"/>
        </w:rPr>
        <w:t>0</w:t>
      </w:r>
      <w:r>
        <w:rPr>
          <w:lang w:val="en-GB"/>
        </w:rPr>
        <w:t>0</w:t>
      </w:r>
      <w:r w:rsidR="00342339">
        <w:rPr>
          <w:lang w:val="en-GB"/>
        </w:rPr>
        <w:t>3</w:t>
      </w:r>
      <w:r>
        <w:rPr>
          <w:lang w:val="en-GB"/>
        </w:rPr>
        <w:t xml:space="preserve"> showing the proposed extension to the</w:t>
      </w:r>
    </w:p>
    <w:p w14:paraId="57E4DF28" w14:textId="77777777" w:rsidR="00B26B33" w:rsidRDefault="00B26B33" w:rsidP="00B26B33">
      <w:pPr>
        <w:rPr>
          <w:lang w:val="en-GB"/>
        </w:rPr>
      </w:pPr>
      <w:r>
        <w:rPr>
          <w:lang w:val="en-GB"/>
        </w:rPr>
        <w:tab/>
      </w:r>
      <w:r>
        <w:rPr>
          <w:lang w:val="en-GB"/>
        </w:rPr>
        <w:tab/>
      </w:r>
      <w:r w:rsidR="00FF7829">
        <w:rPr>
          <w:lang w:val="en-GB"/>
        </w:rPr>
        <w:t>North</w:t>
      </w:r>
      <w:r>
        <w:rPr>
          <w:lang w:val="en-GB"/>
        </w:rPr>
        <w:t xml:space="preserve"> elevation.</w:t>
      </w:r>
    </w:p>
    <w:p w14:paraId="0251F05B" w14:textId="77777777" w:rsidR="00B26B33" w:rsidRDefault="00B26B33" w:rsidP="00B26B33">
      <w:pPr>
        <w:rPr>
          <w:lang w:val="en-GB"/>
        </w:rPr>
      </w:pPr>
    </w:p>
    <w:p w14:paraId="1C7E78FA" w14:textId="77777777" w:rsidR="009E1B94" w:rsidRDefault="009E1B94" w:rsidP="00B26B33">
      <w:pPr>
        <w:rPr>
          <w:lang w:val="en-GB"/>
        </w:rPr>
      </w:pPr>
    </w:p>
    <w:p w14:paraId="3AF3BEDA" w14:textId="77777777" w:rsidR="009E1B94" w:rsidRDefault="009E1B94" w:rsidP="00B26B33">
      <w:pPr>
        <w:rPr>
          <w:lang w:val="en-GB"/>
        </w:rPr>
      </w:pPr>
    </w:p>
    <w:p w14:paraId="33ED8C3C" w14:textId="77777777" w:rsidR="00892888" w:rsidRDefault="00B26B33" w:rsidP="00892888">
      <w:pPr>
        <w:rPr>
          <w:lang w:val="en-GB"/>
        </w:rPr>
      </w:pPr>
      <w:r>
        <w:rPr>
          <w:lang w:val="en-GB"/>
        </w:rPr>
        <w:t xml:space="preserve">Appendix </w:t>
      </w:r>
      <w:r w:rsidR="00197385">
        <w:rPr>
          <w:lang w:val="en-GB"/>
        </w:rPr>
        <w:t>3</w:t>
      </w:r>
      <w:r w:rsidR="002B667F">
        <w:rPr>
          <w:lang w:val="en-GB"/>
        </w:rPr>
        <w:t xml:space="preserve"> </w:t>
      </w:r>
      <w:r w:rsidR="00892888">
        <w:rPr>
          <w:lang w:val="en-GB"/>
        </w:rPr>
        <w:t>(a)</w:t>
      </w:r>
      <w:r w:rsidR="002B667F">
        <w:rPr>
          <w:lang w:val="en-GB"/>
        </w:rPr>
        <w:t xml:space="preserve">:  </w:t>
      </w:r>
      <w:r w:rsidR="00892888">
        <w:rPr>
          <w:lang w:val="en-GB"/>
        </w:rPr>
        <w:t>Above p</w:t>
      </w:r>
      <w:r>
        <w:rPr>
          <w:lang w:val="en-GB"/>
        </w:rPr>
        <w:t>hotograph showing the origi</w:t>
      </w:r>
      <w:r w:rsidR="00892888">
        <w:rPr>
          <w:lang w:val="en-GB"/>
        </w:rPr>
        <w:t xml:space="preserve">nal </w:t>
      </w:r>
      <w:proofErr w:type="gramStart"/>
      <w:r w:rsidR="00197385">
        <w:rPr>
          <w:lang w:val="en-GB"/>
        </w:rPr>
        <w:t>North</w:t>
      </w:r>
      <w:proofErr w:type="gramEnd"/>
      <w:r w:rsidR="00892888">
        <w:rPr>
          <w:lang w:val="en-GB"/>
        </w:rPr>
        <w:t xml:space="preserve"> elevation prior to demolition in </w:t>
      </w:r>
    </w:p>
    <w:p w14:paraId="3B29A7DF" w14:textId="77777777" w:rsidR="00B26B33" w:rsidRDefault="002B667F" w:rsidP="00892888">
      <w:pPr>
        <w:ind w:left="720" w:firstLine="720"/>
        <w:rPr>
          <w:lang w:val="en-GB"/>
        </w:rPr>
      </w:pPr>
      <w:r>
        <w:rPr>
          <w:lang w:val="en-GB"/>
        </w:rPr>
        <w:t xml:space="preserve">   </w:t>
      </w:r>
      <w:r w:rsidR="00892888">
        <w:rPr>
          <w:lang w:val="en-GB"/>
        </w:rPr>
        <w:t>1980.</w:t>
      </w:r>
    </w:p>
    <w:p w14:paraId="4819FA31" w14:textId="77777777" w:rsidR="00892888" w:rsidRDefault="00892888" w:rsidP="00892888">
      <w:pPr>
        <w:rPr>
          <w:lang w:val="en-GB"/>
        </w:rPr>
      </w:pPr>
    </w:p>
    <w:p w14:paraId="279FFE06" w14:textId="77777777" w:rsidR="00892888" w:rsidRDefault="00892888" w:rsidP="00892888">
      <w:pPr>
        <w:rPr>
          <w:lang w:val="en-GB"/>
        </w:rPr>
      </w:pPr>
      <w:r>
        <w:rPr>
          <w:lang w:val="en-GB"/>
        </w:rPr>
        <w:t xml:space="preserve">Appendix </w:t>
      </w:r>
      <w:r w:rsidR="00197385">
        <w:rPr>
          <w:lang w:val="en-GB"/>
        </w:rPr>
        <w:t>3</w:t>
      </w:r>
      <w:r w:rsidR="002B667F">
        <w:rPr>
          <w:lang w:val="en-GB"/>
        </w:rPr>
        <w:t xml:space="preserve"> (b)</w:t>
      </w:r>
      <w:proofErr w:type="gramStart"/>
      <w:r w:rsidR="002B667F">
        <w:rPr>
          <w:lang w:val="en-GB"/>
        </w:rPr>
        <w:t xml:space="preserve">:   </w:t>
      </w:r>
      <w:r>
        <w:rPr>
          <w:lang w:val="en-GB"/>
        </w:rPr>
        <w:t>Close</w:t>
      </w:r>
      <w:proofErr w:type="gramEnd"/>
      <w:r>
        <w:rPr>
          <w:lang w:val="en-GB"/>
        </w:rPr>
        <w:t xml:space="preserve"> up photograph showing the original </w:t>
      </w:r>
      <w:r w:rsidR="00197385">
        <w:rPr>
          <w:lang w:val="en-GB"/>
        </w:rPr>
        <w:t>North</w:t>
      </w:r>
      <w:r>
        <w:rPr>
          <w:lang w:val="en-GB"/>
        </w:rPr>
        <w:t xml:space="preserve"> elevation prior to demolition </w:t>
      </w:r>
    </w:p>
    <w:p w14:paraId="3FE0E5F3" w14:textId="77777777" w:rsidR="00892888" w:rsidRDefault="002B667F" w:rsidP="00892888">
      <w:pPr>
        <w:ind w:left="720" w:firstLine="720"/>
        <w:rPr>
          <w:lang w:val="en-GB"/>
        </w:rPr>
      </w:pPr>
      <w:r>
        <w:rPr>
          <w:lang w:val="en-GB"/>
        </w:rPr>
        <w:t xml:space="preserve">     </w:t>
      </w:r>
      <w:proofErr w:type="gramStart"/>
      <w:r w:rsidR="00892888">
        <w:rPr>
          <w:lang w:val="en-GB"/>
        </w:rPr>
        <w:t>in</w:t>
      </w:r>
      <w:proofErr w:type="gramEnd"/>
      <w:r w:rsidR="00892888">
        <w:rPr>
          <w:lang w:val="en-GB"/>
        </w:rPr>
        <w:t xml:space="preserve"> 1980.</w:t>
      </w:r>
    </w:p>
    <w:p w14:paraId="31E276D7" w14:textId="77777777" w:rsidR="00892888" w:rsidRDefault="00892888" w:rsidP="00892888">
      <w:pPr>
        <w:rPr>
          <w:lang w:val="en-GB"/>
        </w:rPr>
      </w:pPr>
    </w:p>
    <w:p w14:paraId="57F5EE98" w14:textId="77777777" w:rsidR="00892888" w:rsidRDefault="002B667F" w:rsidP="00892888">
      <w:pPr>
        <w:rPr>
          <w:lang w:val="en-GB"/>
        </w:rPr>
      </w:pPr>
      <w:r>
        <w:rPr>
          <w:lang w:val="en-GB"/>
        </w:rPr>
        <w:t>App</w:t>
      </w:r>
      <w:r w:rsidR="00892888">
        <w:rPr>
          <w:lang w:val="en-GB"/>
        </w:rPr>
        <w:t xml:space="preserve">endix </w:t>
      </w:r>
      <w:r w:rsidR="00197385">
        <w:rPr>
          <w:lang w:val="en-GB"/>
        </w:rPr>
        <w:t>3</w:t>
      </w:r>
      <w:r>
        <w:rPr>
          <w:lang w:val="en-GB"/>
        </w:rPr>
        <w:t xml:space="preserve"> </w:t>
      </w:r>
      <w:r w:rsidR="00892888">
        <w:rPr>
          <w:lang w:val="en-GB"/>
        </w:rPr>
        <w:t xml:space="preserve">(c):  </w:t>
      </w:r>
      <w:r>
        <w:rPr>
          <w:lang w:val="en-GB"/>
        </w:rPr>
        <w:t xml:space="preserve">Further photograph showing the </w:t>
      </w:r>
      <w:r w:rsidR="00197385">
        <w:rPr>
          <w:lang w:val="en-GB"/>
        </w:rPr>
        <w:t>North</w:t>
      </w:r>
      <w:r>
        <w:rPr>
          <w:lang w:val="en-GB"/>
        </w:rPr>
        <w:t xml:space="preserve"> elevation following demolition in 1980.</w:t>
      </w:r>
    </w:p>
    <w:p w14:paraId="10CF2AEB" w14:textId="77777777" w:rsidR="009E1B94" w:rsidRDefault="009E1B94" w:rsidP="00B26B33">
      <w:pPr>
        <w:rPr>
          <w:lang w:val="en-GB"/>
        </w:rPr>
      </w:pPr>
    </w:p>
    <w:p w14:paraId="76AE29D9" w14:textId="77777777" w:rsidR="009E1B94" w:rsidRDefault="009E1B94" w:rsidP="00B26B33">
      <w:pPr>
        <w:rPr>
          <w:lang w:val="en-GB"/>
        </w:rPr>
      </w:pPr>
      <w:r>
        <w:rPr>
          <w:lang w:val="en-GB"/>
        </w:rPr>
        <w:t xml:space="preserve">Appendix </w:t>
      </w:r>
      <w:r w:rsidR="00197385">
        <w:rPr>
          <w:lang w:val="en-GB"/>
        </w:rPr>
        <w:t>4</w:t>
      </w:r>
      <w:proofErr w:type="gramStart"/>
      <w:r>
        <w:rPr>
          <w:lang w:val="en-GB"/>
        </w:rPr>
        <w:t>:    Photograph</w:t>
      </w:r>
      <w:proofErr w:type="gramEnd"/>
      <w:r>
        <w:rPr>
          <w:lang w:val="en-GB"/>
        </w:rPr>
        <w:t xml:space="preserve"> of an 1800’s sash window on the North elevation of Flat 18.</w:t>
      </w:r>
    </w:p>
    <w:p w14:paraId="128857AE" w14:textId="77777777" w:rsidR="009E1B94" w:rsidRDefault="009E1B94" w:rsidP="00B26B33">
      <w:pPr>
        <w:rPr>
          <w:lang w:val="en-GB"/>
        </w:rPr>
      </w:pPr>
    </w:p>
    <w:p w14:paraId="13986CC7" w14:textId="77777777" w:rsidR="009E1B94" w:rsidRDefault="009E1B94" w:rsidP="00B26B33">
      <w:pPr>
        <w:rPr>
          <w:lang w:val="en-GB"/>
        </w:rPr>
      </w:pPr>
      <w:r>
        <w:rPr>
          <w:lang w:val="en-GB"/>
        </w:rPr>
        <w:t>Appendix</w:t>
      </w:r>
      <w:r w:rsidR="00197385">
        <w:rPr>
          <w:lang w:val="en-GB"/>
        </w:rPr>
        <w:t xml:space="preserve"> 5</w:t>
      </w:r>
      <w:proofErr w:type="gramStart"/>
      <w:r>
        <w:rPr>
          <w:lang w:val="en-GB"/>
        </w:rPr>
        <w:t>:    Photograph</w:t>
      </w:r>
      <w:proofErr w:type="gramEnd"/>
      <w:r>
        <w:rPr>
          <w:lang w:val="en-GB"/>
        </w:rPr>
        <w:t xml:space="preserve"> of a typical panel of dressed stone.</w:t>
      </w:r>
    </w:p>
    <w:p w14:paraId="5991DB78" w14:textId="77777777" w:rsidR="00F655EF" w:rsidRDefault="00F655EF" w:rsidP="00B26B33">
      <w:pPr>
        <w:rPr>
          <w:lang w:val="en-GB"/>
        </w:rPr>
      </w:pPr>
    </w:p>
    <w:p w14:paraId="4B9D67E1" w14:textId="77777777" w:rsidR="00F655EF" w:rsidRDefault="00F655EF" w:rsidP="00B26B33">
      <w:pPr>
        <w:rPr>
          <w:lang w:val="en-GB"/>
        </w:rPr>
      </w:pPr>
    </w:p>
    <w:p w14:paraId="70A7020B" w14:textId="77777777" w:rsidR="002C1833" w:rsidRDefault="002C1833" w:rsidP="00B26B33">
      <w:pPr>
        <w:rPr>
          <w:lang w:val="en-GB"/>
        </w:rPr>
      </w:pPr>
    </w:p>
    <w:p w14:paraId="520661FF" w14:textId="77777777" w:rsidR="002C1833" w:rsidRDefault="002C1833" w:rsidP="00B26B33">
      <w:pPr>
        <w:rPr>
          <w:lang w:val="en-GB"/>
        </w:rPr>
      </w:pPr>
    </w:p>
    <w:p w14:paraId="59EA532B" w14:textId="77777777" w:rsidR="002C1833" w:rsidRDefault="002C1833" w:rsidP="00B26B33">
      <w:pPr>
        <w:rPr>
          <w:lang w:val="en-GB"/>
        </w:rPr>
      </w:pPr>
    </w:p>
    <w:p w14:paraId="0D85892B" w14:textId="77777777" w:rsidR="002C1833" w:rsidRDefault="002C1833" w:rsidP="00B26B33">
      <w:pPr>
        <w:rPr>
          <w:lang w:val="en-GB"/>
        </w:rPr>
      </w:pPr>
    </w:p>
    <w:p w14:paraId="56EBE35A" w14:textId="77777777" w:rsidR="002C1833" w:rsidRDefault="002C1833" w:rsidP="00B26B33">
      <w:pPr>
        <w:rPr>
          <w:lang w:val="en-GB"/>
        </w:rPr>
      </w:pPr>
    </w:p>
    <w:p w14:paraId="327DDE65" w14:textId="77777777" w:rsidR="002C1833" w:rsidRDefault="002C1833" w:rsidP="00B26B33">
      <w:pPr>
        <w:rPr>
          <w:lang w:val="en-GB"/>
        </w:rPr>
      </w:pPr>
    </w:p>
    <w:p w14:paraId="21C99558" w14:textId="77777777" w:rsidR="002C1833" w:rsidRDefault="002C1833" w:rsidP="00B26B33">
      <w:pPr>
        <w:rPr>
          <w:lang w:val="en-GB"/>
        </w:rPr>
      </w:pPr>
    </w:p>
    <w:p w14:paraId="4D7323D7" w14:textId="77777777" w:rsidR="002C1833" w:rsidRDefault="002C1833" w:rsidP="00B26B33">
      <w:pPr>
        <w:rPr>
          <w:lang w:val="en-GB"/>
        </w:rPr>
      </w:pPr>
    </w:p>
    <w:p w14:paraId="5532C4E6" w14:textId="77777777" w:rsidR="002C1833" w:rsidRDefault="002C1833" w:rsidP="00B26B33">
      <w:pPr>
        <w:rPr>
          <w:lang w:val="en-GB"/>
        </w:rPr>
      </w:pPr>
    </w:p>
    <w:p w14:paraId="17B88493" w14:textId="77777777" w:rsidR="002C1833" w:rsidRDefault="002C1833" w:rsidP="00B26B33">
      <w:pPr>
        <w:rPr>
          <w:lang w:val="en-GB"/>
        </w:rPr>
      </w:pPr>
    </w:p>
    <w:p w14:paraId="1CC2A6CA" w14:textId="77777777" w:rsidR="002C1833" w:rsidRDefault="002C1833" w:rsidP="00B26B33">
      <w:pPr>
        <w:rPr>
          <w:lang w:val="en-GB"/>
        </w:rPr>
      </w:pPr>
    </w:p>
    <w:p w14:paraId="72854D60" w14:textId="77777777" w:rsidR="002C1833" w:rsidRDefault="002C1833" w:rsidP="00B26B33">
      <w:pPr>
        <w:rPr>
          <w:lang w:val="en-GB"/>
        </w:rPr>
      </w:pPr>
    </w:p>
    <w:p w14:paraId="7EF64C57" w14:textId="77777777" w:rsidR="002C1833" w:rsidRDefault="002C1833" w:rsidP="00B26B33">
      <w:pPr>
        <w:rPr>
          <w:lang w:val="en-GB"/>
        </w:rPr>
      </w:pPr>
    </w:p>
    <w:p w14:paraId="49DB982C" w14:textId="77777777" w:rsidR="002C1833" w:rsidRDefault="002C1833" w:rsidP="00B26B33">
      <w:pPr>
        <w:rPr>
          <w:lang w:val="en-GB"/>
        </w:rPr>
      </w:pPr>
    </w:p>
    <w:p w14:paraId="08699F7D" w14:textId="77777777" w:rsidR="002C1833" w:rsidRDefault="002C1833" w:rsidP="00B26B33">
      <w:pPr>
        <w:rPr>
          <w:lang w:val="en-GB"/>
        </w:rPr>
      </w:pPr>
    </w:p>
    <w:p w14:paraId="5718272C" w14:textId="77777777" w:rsidR="002C1833" w:rsidRDefault="002C1833" w:rsidP="00B26B33">
      <w:pPr>
        <w:rPr>
          <w:lang w:val="en-GB"/>
        </w:rPr>
      </w:pPr>
    </w:p>
    <w:p w14:paraId="54A395A1" w14:textId="77777777" w:rsidR="002C1833" w:rsidRDefault="002C1833" w:rsidP="00B26B33">
      <w:pPr>
        <w:rPr>
          <w:lang w:val="en-GB"/>
        </w:rPr>
      </w:pPr>
    </w:p>
    <w:p w14:paraId="22B028BE" w14:textId="77777777" w:rsidR="002C1833" w:rsidRDefault="002C1833" w:rsidP="00B26B33">
      <w:pPr>
        <w:rPr>
          <w:lang w:val="en-GB"/>
        </w:rPr>
      </w:pPr>
    </w:p>
    <w:p w14:paraId="5B17C009" w14:textId="77777777" w:rsidR="002C1833" w:rsidRDefault="002C1833" w:rsidP="00B26B33">
      <w:pPr>
        <w:rPr>
          <w:lang w:val="en-GB"/>
        </w:rPr>
      </w:pPr>
    </w:p>
    <w:p w14:paraId="392F1042" w14:textId="77777777" w:rsidR="002C1833" w:rsidRDefault="002C1833" w:rsidP="00B26B33">
      <w:pPr>
        <w:rPr>
          <w:lang w:val="en-GB"/>
        </w:rPr>
      </w:pPr>
    </w:p>
    <w:p w14:paraId="5D8F7889" w14:textId="77777777" w:rsidR="002C1833" w:rsidRDefault="002C1833" w:rsidP="00B26B33">
      <w:pPr>
        <w:rPr>
          <w:lang w:val="en-GB"/>
        </w:rPr>
      </w:pPr>
    </w:p>
    <w:p w14:paraId="64100153" w14:textId="77777777" w:rsidR="002C1833" w:rsidRDefault="002C1833" w:rsidP="00B26B33">
      <w:pPr>
        <w:rPr>
          <w:lang w:val="en-GB"/>
        </w:rPr>
      </w:pPr>
      <w:r>
        <w:rPr>
          <w:lang w:val="en-GB"/>
        </w:rPr>
        <w:t>Appendix 1</w:t>
      </w:r>
    </w:p>
    <w:p w14:paraId="550FBA06" w14:textId="77777777" w:rsidR="00292404" w:rsidRDefault="00ED7059" w:rsidP="00B26B33">
      <w:pPr>
        <w:rPr>
          <w:lang w:val="en-GB"/>
        </w:rPr>
      </w:pPr>
      <w:r>
        <w:rPr>
          <w:noProof/>
        </w:rPr>
        <w:lastRenderedPageBreak/>
        <w:drawing>
          <wp:inline distT="0" distB="0" distL="0" distR="0" wp14:anchorId="018C7510" wp14:editId="04739E43">
            <wp:extent cx="5829300" cy="7797800"/>
            <wp:effectExtent l="0" t="0" r="12700" b="0"/>
            <wp:docPr id="7" name="Picture 7" descr="Appendix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ppendix 1"/>
                    <pic:cNvPicPr>
                      <a:picLocks noChangeAspect="1" noChangeArrowheads="1"/>
                    </pic:cNvPicPr>
                  </pic:nvPicPr>
                  <pic:blipFill>
                    <a:blip r:embed="rId8" cstate="print">
                      <a:extLst>
                        <a:ext uri="{28A0092B-C50C-407E-A947-70E740481C1C}">
                          <a14:useLocalDpi xmlns:a14="http://schemas.microsoft.com/office/drawing/2010/main"/>
                        </a:ext>
                      </a:extLst>
                    </a:blip>
                    <a:srcRect/>
                    <a:stretch>
                      <a:fillRect/>
                    </a:stretch>
                  </pic:blipFill>
                  <pic:spPr bwMode="auto">
                    <a:xfrm>
                      <a:off x="0" y="0"/>
                      <a:ext cx="5829300" cy="7797800"/>
                    </a:xfrm>
                    <a:prstGeom prst="rect">
                      <a:avLst/>
                    </a:prstGeom>
                    <a:noFill/>
                    <a:ln>
                      <a:noFill/>
                    </a:ln>
                  </pic:spPr>
                </pic:pic>
              </a:graphicData>
            </a:graphic>
          </wp:inline>
        </w:drawing>
      </w:r>
    </w:p>
    <w:p w14:paraId="57604F18" w14:textId="77777777" w:rsidR="00292404" w:rsidRDefault="00292404" w:rsidP="00B26B33">
      <w:pPr>
        <w:rPr>
          <w:lang w:val="en-GB"/>
        </w:rPr>
      </w:pPr>
    </w:p>
    <w:p w14:paraId="24C74089" w14:textId="77777777" w:rsidR="00B26B33" w:rsidRDefault="00B26B33" w:rsidP="00B26B33">
      <w:pPr>
        <w:rPr>
          <w:lang w:val="en-GB"/>
        </w:rPr>
      </w:pPr>
    </w:p>
    <w:p w14:paraId="0B038211" w14:textId="77777777" w:rsidR="002C1833" w:rsidRDefault="002C1833" w:rsidP="00B26B33">
      <w:pPr>
        <w:rPr>
          <w:lang w:val="en-GB"/>
        </w:rPr>
      </w:pPr>
      <w:r>
        <w:rPr>
          <w:lang w:val="en-GB"/>
        </w:rPr>
        <w:t>Appendix 2</w:t>
      </w:r>
    </w:p>
    <w:p w14:paraId="20A185CB" w14:textId="77777777" w:rsidR="002C1833" w:rsidRDefault="00ED7059" w:rsidP="00B26B33">
      <w:pPr>
        <w:rPr>
          <w:lang w:val="en-GB"/>
        </w:rPr>
      </w:pPr>
      <w:r>
        <w:rPr>
          <w:noProof/>
        </w:rPr>
        <w:lastRenderedPageBreak/>
        <w:drawing>
          <wp:inline distT="0" distB="0" distL="0" distR="0" wp14:anchorId="628B33B3" wp14:editId="114B4AAE">
            <wp:extent cx="5842000" cy="4127500"/>
            <wp:effectExtent l="0" t="0" r="0" b="12700"/>
            <wp:docPr id="8" name="Picture 8" descr="Appendix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ppendix 2"/>
                    <pic:cNvPicPr>
                      <a:picLocks noChangeAspect="1" noChangeArrowheads="1"/>
                    </pic:cNvPicPr>
                  </pic:nvPicPr>
                  <pic:blipFill>
                    <a:blip r:embed="rId9">
                      <a:extLst>
                        <a:ext uri="{28A0092B-C50C-407E-A947-70E740481C1C}">
                          <a14:useLocalDpi xmlns:a14="http://schemas.microsoft.com/office/drawing/2010/main"/>
                        </a:ext>
                      </a:extLst>
                    </a:blip>
                    <a:srcRect/>
                    <a:stretch>
                      <a:fillRect/>
                    </a:stretch>
                  </pic:blipFill>
                  <pic:spPr bwMode="auto">
                    <a:xfrm>
                      <a:off x="0" y="0"/>
                      <a:ext cx="5842000" cy="4127500"/>
                    </a:xfrm>
                    <a:prstGeom prst="rect">
                      <a:avLst/>
                    </a:prstGeom>
                    <a:noFill/>
                    <a:ln>
                      <a:noFill/>
                    </a:ln>
                  </pic:spPr>
                </pic:pic>
              </a:graphicData>
            </a:graphic>
          </wp:inline>
        </w:drawing>
      </w:r>
    </w:p>
    <w:p w14:paraId="6F967863" w14:textId="77777777" w:rsidR="002C1833" w:rsidRDefault="002C1833" w:rsidP="00B26B33">
      <w:pPr>
        <w:rPr>
          <w:lang w:val="en-GB"/>
        </w:rPr>
      </w:pPr>
    </w:p>
    <w:p w14:paraId="7A955E47" w14:textId="77777777" w:rsidR="002C1833" w:rsidRDefault="002C1833" w:rsidP="00B26B33">
      <w:pPr>
        <w:rPr>
          <w:lang w:val="en-GB"/>
        </w:rPr>
      </w:pPr>
      <w:r>
        <w:rPr>
          <w:lang w:val="en-GB"/>
        </w:rPr>
        <w:t>Appendix 3a</w:t>
      </w:r>
    </w:p>
    <w:p w14:paraId="4F4ED4C9" w14:textId="77777777" w:rsidR="002C1833" w:rsidRDefault="002C1833" w:rsidP="00B26B33">
      <w:pPr>
        <w:rPr>
          <w:lang w:val="en-GB"/>
        </w:rPr>
      </w:pPr>
    </w:p>
    <w:p w14:paraId="1E45FAC3" w14:textId="77777777" w:rsidR="00B26B33" w:rsidRDefault="00ED7059" w:rsidP="00B26B33">
      <w:pPr>
        <w:rPr>
          <w:lang w:val="en-GB"/>
        </w:rPr>
      </w:pPr>
      <w:r>
        <w:rPr>
          <w:noProof/>
        </w:rPr>
        <w:drawing>
          <wp:inline distT="0" distB="0" distL="0" distR="0" wp14:anchorId="107CB7FA" wp14:editId="1BAA9F3B">
            <wp:extent cx="5067300" cy="3479800"/>
            <wp:effectExtent l="0" t="0" r="12700" b="0"/>
            <wp:docPr id="9" name="Picture 9" descr="Appendix 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ppendix 3a"/>
                    <pic:cNvPicPr>
                      <a:picLocks noChangeAspect="1" noChangeArrowheads="1"/>
                    </pic:cNvPicPr>
                  </pic:nvPicPr>
                  <pic:blipFill>
                    <a:blip r:embed="rId10" cstate="print">
                      <a:extLst>
                        <a:ext uri="{28A0092B-C50C-407E-A947-70E740481C1C}">
                          <a14:useLocalDpi xmlns:a14="http://schemas.microsoft.com/office/drawing/2010/main"/>
                        </a:ext>
                      </a:extLst>
                    </a:blip>
                    <a:srcRect/>
                    <a:stretch>
                      <a:fillRect/>
                    </a:stretch>
                  </pic:blipFill>
                  <pic:spPr bwMode="auto">
                    <a:xfrm>
                      <a:off x="0" y="0"/>
                      <a:ext cx="5067300" cy="3479800"/>
                    </a:xfrm>
                    <a:prstGeom prst="rect">
                      <a:avLst/>
                    </a:prstGeom>
                    <a:noFill/>
                    <a:ln>
                      <a:noFill/>
                    </a:ln>
                  </pic:spPr>
                </pic:pic>
              </a:graphicData>
            </a:graphic>
          </wp:inline>
        </w:drawing>
      </w:r>
      <w:r w:rsidR="00B26B33">
        <w:rPr>
          <w:lang w:val="en-GB"/>
        </w:rPr>
        <w:t xml:space="preserve"> </w:t>
      </w:r>
    </w:p>
    <w:p w14:paraId="7DB1D936" w14:textId="77777777" w:rsidR="00212E61" w:rsidRDefault="002C1833" w:rsidP="00B26B33">
      <w:pPr>
        <w:rPr>
          <w:lang w:val="en-GB"/>
        </w:rPr>
      </w:pPr>
      <w:r>
        <w:rPr>
          <w:lang w:val="en-GB"/>
        </w:rPr>
        <w:t>Appendix 3b</w:t>
      </w:r>
    </w:p>
    <w:p w14:paraId="2AE6ECAC" w14:textId="77777777" w:rsidR="002C1833" w:rsidRDefault="002C1833" w:rsidP="00B26B33">
      <w:pPr>
        <w:rPr>
          <w:lang w:val="en-GB"/>
        </w:rPr>
      </w:pPr>
    </w:p>
    <w:p w14:paraId="7812464B" w14:textId="77777777" w:rsidR="002C1833" w:rsidRDefault="00ED7059" w:rsidP="00B26B33">
      <w:pPr>
        <w:rPr>
          <w:lang w:val="en-GB"/>
        </w:rPr>
      </w:pPr>
      <w:bookmarkStart w:id="0" w:name="_GoBack"/>
      <w:bookmarkEnd w:id="0"/>
      <w:r>
        <w:rPr>
          <w:noProof/>
        </w:rPr>
        <w:drawing>
          <wp:inline distT="0" distB="0" distL="0" distR="0" wp14:anchorId="7BAB50C1" wp14:editId="7645F066">
            <wp:extent cx="5842000" cy="4432300"/>
            <wp:effectExtent l="0" t="0" r="0" b="12700"/>
            <wp:docPr id="3" name="Picture 3" descr="Appendix 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ppendix 3b"/>
                    <pic:cNvPicPr>
                      <a:picLocks noChangeAspect="1" noChangeArrowheads="1"/>
                    </pic:cNvPicPr>
                  </pic:nvPicPr>
                  <pic:blipFill>
                    <a:blip r:embed="rId11" cstate="print">
                      <a:extLst>
                        <a:ext uri="{28A0092B-C50C-407E-A947-70E740481C1C}">
                          <a14:useLocalDpi xmlns:a14="http://schemas.microsoft.com/office/drawing/2010/main"/>
                        </a:ext>
                      </a:extLst>
                    </a:blip>
                    <a:srcRect/>
                    <a:stretch>
                      <a:fillRect/>
                    </a:stretch>
                  </pic:blipFill>
                  <pic:spPr bwMode="auto">
                    <a:xfrm>
                      <a:off x="0" y="0"/>
                      <a:ext cx="5842000" cy="4432300"/>
                    </a:xfrm>
                    <a:prstGeom prst="rect">
                      <a:avLst/>
                    </a:prstGeom>
                    <a:noFill/>
                    <a:ln>
                      <a:noFill/>
                    </a:ln>
                  </pic:spPr>
                </pic:pic>
              </a:graphicData>
            </a:graphic>
          </wp:inline>
        </w:drawing>
      </w:r>
    </w:p>
    <w:p w14:paraId="701F93D8" w14:textId="77777777" w:rsidR="00212E61" w:rsidRDefault="00212E61" w:rsidP="00B26B33">
      <w:pPr>
        <w:rPr>
          <w:lang w:val="en-GB"/>
        </w:rPr>
      </w:pPr>
    </w:p>
    <w:p w14:paraId="0677B531" w14:textId="77777777" w:rsidR="005C4D05" w:rsidRDefault="005C4D05" w:rsidP="00B26B33">
      <w:pPr>
        <w:rPr>
          <w:lang w:val="en-GB"/>
        </w:rPr>
      </w:pPr>
    </w:p>
    <w:p w14:paraId="396EC5AF" w14:textId="77777777" w:rsidR="005C4D05" w:rsidRDefault="005C4D05" w:rsidP="00B26B33">
      <w:pPr>
        <w:rPr>
          <w:lang w:val="en-GB"/>
        </w:rPr>
      </w:pPr>
    </w:p>
    <w:p w14:paraId="69A29CD8" w14:textId="77777777" w:rsidR="005C4D05" w:rsidRDefault="005C4D05" w:rsidP="00B26B33">
      <w:pPr>
        <w:rPr>
          <w:lang w:val="en-GB"/>
        </w:rPr>
      </w:pPr>
    </w:p>
    <w:p w14:paraId="1E67F53E" w14:textId="77777777" w:rsidR="005C4D05" w:rsidRDefault="005C4D05" w:rsidP="00B26B33">
      <w:pPr>
        <w:rPr>
          <w:lang w:val="en-GB"/>
        </w:rPr>
      </w:pPr>
    </w:p>
    <w:p w14:paraId="15381F25" w14:textId="77777777" w:rsidR="005C4D05" w:rsidRDefault="005C4D05" w:rsidP="00B26B33">
      <w:pPr>
        <w:rPr>
          <w:lang w:val="en-GB"/>
        </w:rPr>
      </w:pPr>
    </w:p>
    <w:p w14:paraId="250F9D31" w14:textId="77777777" w:rsidR="005C4D05" w:rsidRDefault="005C4D05" w:rsidP="00B26B33">
      <w:pPr>
        <w:rPr>
          <w:lang w:val="en-GB"/>
        </w:rPr>
      </w:pPr>
    </w:p>
    <w:p w14:paraId="630E36F7" w14:textId="77777777" w:rsidR="005C4D05" w:rsidRDefault="005C4D05" w:rsidP="00B26B33">
      <w:pPr>
        <w:rPr>
          <w:lang w:val="en-GB"/>
        </w:rPr>
      </w:pPr>
    </w:p>
    <w:p w14:paraId="335F9D97" w14:textId="77777777" w:rsidR="005C4D05" w:rsidRDefault="005C4D05" w:rsidP="00B26B33">
      <w:pPr>
        <w:rPr>
          <w:lang w:val="en-GB"/>
        </w:rPr>
      </w:pPr>
    </w:p>
    <w:p w14:paraId="762D66FE" w14:textId="77777777" w:rsidR="005C4D05" w:rsidRDefault="005C4D05" w:rsidP="00B26B33">
      <w:pPr>
        <w:rPr>
          <w:lang w:val="en-GB"/>
        </w:rPr>
      </w:pPr>
    </w:p>
    <w:p w14:paraId="46D526DE" w14:textId="77777777" w:rsidR="005C4D05" w:rsidRDefault="005C4D05" w:rsidP="00B26B33">
      <w:pPr>
        <w:rPr>
          <w:lang w:val="en-GB"/>
        </w:rPr>
      </w:pPr>
    </w:p>
    <w:p w14:paraId="7A40F194" w14:textId="77777777" w:rsidR="005C4D05" w:rsidRDefault="005C4D05" w:rsidP="00B26B33">
      <w:pPr>
        <w:rPr>
          <w:lang w:val="en-GB"/>
        </w:rPr>
      </w:pPr>
    </w:p>
    <w:p w14:paraId="2880C04A" w14:textId="77777777" w:rsidR="005C4D05" w:rsidRDefault="005C4D05" w:rsidP="00B26B33">
      <w:pPr>
        <w:rPr>
          <w:lang w:val="en-GB"/>
        </w:rPr>
      </w:pPr>
    </w:p>
    <w:p w14:paraId="6E5DA4BB" w14:textId="77777777" w:rsidR="005C4D05" w:rsidRDefault="005C4D05" w:rsidP="00B26B33">
      <w:pPr>
        <w:rPr>
          <w:lang w:val="en-GB"/>
        </w:rPr>
      </w:pPr>
    </w:p>
    <w:p w14:paraId="19858F93" w14:textId="77777777" w:rsidR="005C4D05" w:rsidRDefault="005C4D05" w:rsidP="00B26B33">
      <w:pPr>
        <w:rPr>
          <w:lang w:val="en-GB"/>
        </w:rPr>
      </w:pPr>
    </w:p>
    <w:p w14:paraId="33E1B4C6" w14:textId="77777777" w:rsidR="005C4D05" w:rsidRDefault="005C4D05" w:rsidP="00B26B33">
      <w:pPr>
        <w:rPr>
          <w:lang w:val="en-GB"/>
        </w:rPr>
      </w:pPr>
    </w:p>
    <w:p w14:paraId="74E0D682" w14:textId="77777777" w:rsidR="005C4D05" w:rsidRDefault="005C4D05" w:rsidP="00B26B33">
      <w:pPr>
        <w:rPr>
          <w:lang w:val="en-GB"/>
        </w:rPr>
      </w:pPr>
    </w:p>
    <w:p w14:paraId="70923D79" w14:textId="77777777" w:rsidR="005C4D05" w:rsidRDefault="005C4D05" w:rsidP="00B26B33">
      <w:pPr>
        <w:rPr>
          <w:lang w:val="en-GB"/>
        </w:rPr>
      </w:pPr>
    </w:p>
    <w:p w14:paraId="354D3BBA" w14:textId="77777777" w:rsidR="005C4D05" w:rsidRDefault="005C4D05" w:rsidP="00B26B33">
      <w:pPr>
        <w:rPr>
          <w:lang w:val="en-GB"/>
        </w:rPr>
      </w:pPr>
    </w:p>
    <w:p w14:paraId="6EF91048" w14:textId="77777777" w:rsidR="005C4D05" w:rsidRDefault="005C4D05" w:rsidP="00B26B33">
      <w:pPr>
        <w:rPr>
          <w:lang w:val="en-GB"/>
        </w:rPr>
      </w:pPr>
    </w:p>
    <w:p w14:paraId="63F27F75" w14:textId="77777777" w:rsidR="00212E61" w:rsidRDefault="002C1833" w:rsidP="00B26B33">
      <w:pPr>
        <w:rPr>
          <w:lang w:val="en-GB"/>
        </w:rPr>
      </w:pPr>
      <w:r>
        <w:rPr>
          <w:lang w:val="en-GB"/>
        </w:rPr>
        <w:t>Appendix 3c</w:t>
      </w:r>
    </w:p>
    <w:p w14:paraId="69109B85" w14:textId="77777777" w:rsidR="002C1833" w:rsidRDefault="002C1833" w:rsidP="00B26B33">
      <w:pPr>
        <w:rPr>
          <w:lang w:val="en-GB"/>
        </w:rPr>
      </w:pPr>
    </w:p>
    <w:p w14:paraId="3D2B2C5C" w14:textId="77777777" w:rsidR="002C1833" w:rsidRDefault="00ED7059" w:rsidP="00B26B33">
      <w:pPr>
        <w:rPr>
          <w:lang w:val="en-GB"/>
        </w:rPr>
      </w:pPr>
      <w:r>
        <w:rPr>
          <w:noProof/>
        </w:rPr>
        <w:drawing>
          <wp:inline distT="0" distB="0" distL="0" distR="0" wp14:anchorId="742475A8" wp14:editId="35C2B0EF">
            <wp:extent cx="5842000" cy="7874000"/>
            <wp:effectExtent l="0" t="0" r="0" b="0"/>
            <wp:docPr id="4" name="Picture 4" descr="Appendix 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ppendix 3c"/>
                    <pic:cNvPicPr>
                      <a:picLocks noChangeAspect="1" noChangeArrowheads="1"/>
                    </pic:cNvPicPr>
                  </pic:nvPicPr>
                  <pic:blipFill>
                    <a:blip r:embed="rId12">
                      <a:extLst>
                        <a:ext uri="{28A0092B-C50C-407E-A947-70E740481C1C}">
                          <a14:useLocalDpi xmlns:a14="http://schemas.microsoft.com/office/drawing/2010/main"/>
                        </a:ext>
                      </a:extLst>
                    </a:blip>
                    <a:srcRect/>
                    <a:stretch>
                      <a:fillRect/>
                    </a:stretch>
                  </pic:blipFill>
                  <pic:spPr bwMode="auto">
                    <a:xfrm>
                      <a:off x="0" y="0"/>
                      <a:ext cx="5842000" cy="7874000"/>
                    </a:xfrm>
                    <a:prstGeom prst="rect">
                      <a:avLst/>
                    </a:prstGeom>
                    <a:noFill/>
                    <a:ln>
                      <a:noFill/>
                    </a:ln>
                  </pic:spPr>
                </pic:pic>
              </a:graphicData>
            </a:graphic>
          </wp:inline>
        </w:drawing>
      </w:r>
    </w:p>
    <w:p w14:paraId="3C51A69B" w14:textId="77777777" w:rsidR="00212E61" w:rsidRDefault="00212E61" w:rsidP="00B26B33">
      <w:pPr>
        <w:rPr>
          <w:lang w:val="en-GB"/>
        </w:rPr>
      </w:pPr>
    </w:p>
    <w:p w14:paraId="23715257" w14:textId="77777777" w:rsidR="00212E61" w:rsidRDefault="005C4D05" w:rsidP="00B26B33">
      <w:pPr>
        <w:rPr>
          <w:lang w:val="en-GB"/>
        </w:rPr>
      </w:pPr>
      <w:r>
        <w:rPr>
          <w:lang w:val="en-GB"/>
        </w:rPr>
        <w:t>Appendix 4</w:t>
      </w:r>
    </w:p>
    <w:p w14:paraId="4D7098C4" w14:textId="77777777" w:rsidR="005C4D05" w:rsidRDefault="005C4D05" w:rsidP="00B26B33">
      <w:pPr>
        <w:rPr>
          <w:lang w:val="en-GB"/>
        </w:rPr>
      </w:pPr>
    </w:p>
    <w:p w14:paraId="73A163C7" w14:textId="77777777" w:rsidR="005C4D05" w:rsidRDefault="00ED7059" w:rsidP="00B26B33">
      <w:pPr>
        <w:rPr>
          <w:lang w:val="en-GB"/>
        </w:rPr>
      </w:pPr>
      <w:r>
        <w:rPr>
          <w:noProof/>
        </w:rPr>
        <w:drawing>
          <wp:inline distT="0" distB="0" distL="0" distR="0" wp14:anchorId="090A80E4" wp14:editId="72FF69EA">
            <wp:extent cx="5842000" cy="3289300"/>
            <wp:effectExtent l="0" t="0" r="0" b="12700"/>
            <wp:docPr id="5" name="Picture 5" descr="Appendix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ppendix 4"/>
                    <pic:cNvPicPr>
                      <a:picLocks noChangeAspect="1" noChangeArrowheads="1"/>
                    </pic:cNvPicPr>
                  </pic:nvPicPr>
                  <pic:blipFill>
                    <a:blip r:embed="rId13" cstate="print">
                      <a:extLst>
                        <a:ext uri="{28A0092B-C50C-407E-A947-70E740481C1C}">
                          <a14:useLocalDpi xmlns:a14="http://schemas.microsoft.com/office/drawing/2010/main"/>
                        </a:ext>
                      </a:extLst>
                    </a:blip>
                    <a:srcRect/>
                    <a:stretch>
                      <a:fillRect/>
                    </a:stretch>
                  </pic:blipFill>
                  <pic:spPr bwMode="auto">
                    <a:xfrm>
                      <a:off x="0" y="0"/>
                      <a:ext cx="5842000" cy="3289300"/>
                    </a:xfrm>
                    <a:prstGeom prst="rect">
                      <a:avLst/>
                    </a:prstGeom>
                    <a:noFill/>
                    <a:ln>
                      <a:noFill/>
                    </a:ln>
                  </pic:spPr>
                </pic:pic>
              </a:graphicData>
            </a:graphic>
          </wp:inline>
        </w:drawing>
      </w:r>
    </w:p>
    <w:p w14:paraId="117DBB90" w14:textId="77777777" w:rsidR="00212E61" w:rsidRDefault="00212E61" w:rsidP="00B26B33">
      <w:pPr>
        <w:rPr>
          <w:lang w:val="en-GB"/>
        </w:rPr>
      </w:pPr>
    </w:p>
    <w:p w14:paraId="1F9136F1" w14:textId="77777777" w:rsidR="00212E61" w:rsidRDefault="00212E61" w:rsidP="00B26B33">
      <w:pPr>
        <w:rPr>
          <w:lang w:val="en-GB"/>
        </w:rPr>
      </w:pPr>
    </w:p>
    <w:p w14:paraId="20F574CC" w14:textId="77777777" w:rsidR="005C4D05" w:rsidRDefault="005C4D05" w:rsidP="00B26B33">
      <w:pPr>
        <w:rPr>
          <w:lang w:val="en-GB"/>
        </w:rPr>
      </w:pPr>
      <w:r>
        <w:rPr>
          <w:lang w:val="en-GB"/>
        </w:rPr>
        <w:t>Appendix 5</w:t>
      </w:r>
    </w:p>
    <w:p w14:paraId="038E8743" w14:textId="77777777" w:rsidR="005C4D05" w:rsidRDefault="005C4D05" w:rsidP="00B26B33">
      <w:pPr>
        <w:rPr>
          <w:lang w:val="en-GB"/>
        </w:rPr>
      </w:pPr>
    </w:p>
    <w:p w14:paraId="0DE7BDF4" w14:textId="77777777" w:rsidR="005C4D05" w:rsidRPr="00B26B33" w:rsidRDefault="00ED7059" w:rsidP="00B26B33">
      <w:pPr>
        <w:rPr>
          <w:lang w:val="en-GB"/>
        </w:rPr>
      </w:pPr>
      <w:r>
        <w:rPr>
          <w:noProof/>
        </w:rPr>
        <w:drawing>
          <wp:inline distT="0" distB="0" distL="0" distR="0" wp14:anchorId="4B8F33F6" wp14:editId="4FC94B3E">
            <wp:extent cx="5842000" cy="3289300"/>
            <wp:effectExtent l="0" t="0" r="0" b="12700"/>
            <wp:docPr id="6" name="Picture 6" descr="Appendix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ppendix 5"/>
                    <pic:cNvPicPr>
                      <a:picLocks noChangeAspect="1" noChangeArrowheads="1"/>
                    </pic:cNvPicPr>
                  </pic:nvPicPr>
                  <pic:blipFill>
                    <a:blip r:embed="rId14" cstate="print">
                      <a:extLst>
                        <a:ext uri="{28A0092B-C50C-407E-A947-70E740481C1C}">
                          <a14:useLocalDpi xmlns:a14="http://schemas.microsoft.com/office/drawing/2010/main"/>
                        </a:ext>
                      </a:extLst>
                    </a:blip>
                    <a:srcRect/>
                    <a:stretch>
                      <a:fillRect/>
                    </a:stretch>
                  </pic:blipFill>
                  <pic:spPr bwMode="auto">
                    <a:xfrm>
                      <a:off x="0" y="0"/>
                      <a:ext cx="5842000" cy="3289300"/>
                    </a:xfrm>
                    <a:prstGeom prst="rect">
                      <a:avLst/>
                    </a:prstGeom>
                    <a:noFill/>
                    <a:ln>
                      <a:noFill/>
                    </a:ln>
                  </pic:spPr>
                </pic:pic>
              </a:graphicData>
            </a:graphic>
          </wp:inline>
        </w:drawing>
      </w:r>
    </w:p>
    <w:sectPr w:rsidR="005C4D05" w:rsidRPr="00B26B33" w:rsidSect="00DF5379">
      <w:pgSz w:w="12240" w:h="15840"/>
      <w:pgMar w:top="1440" w:right="1247" w:bottom="1134"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BA3A08"/>
    <w:multiLevelType w:val="multilevel"/>
    <w:tmpl w:val="E8442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C0826A3"/>
    <w:multiLevelType w:val="hybridMultilevel"/>
    <w:tmpl w:val="24E0FC4E"/>
    <w:lvl w:ilvl="0" w:tplc="55122650">
      <w:start w:val="7"/>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7334"/>
    <w:rsid w:val="00003F3C"/>
    <w:rsid w:val="000509F0"/>
    <w:rsid w:val="00061251"/>
    <w:rsid w:val="000A3414"/>
    <w:rsid w:val="000A6014"/>
    <w:rsid w:val="000B3595"/>
    <w:rsid w:val="000C41E2"/>
    <w:rsid w:val="000D3F47"/>
    <w:rsid w:val="00115D7A"/>
    <w:rsid w:val="001329E3"/>
    <w:rsid w:val="001801F8"/>
    <w:rsid w:val="00181F05"/>
    <w:rsid w:val="00197385"/>
    <w:rsid w:val="001C1679"/>
    <w:rsid w:val="001F179A"/>
    <w:rsid w:val="00207D7A"/>
    <w:rsid w:val="00212E61"/>
    <w:rsid w:val="00231F30"/>
    <w:rsid w:val="002322FA"/>
    <w:rsid w:val="002513CF"/>
    <w:rsid w:val="00277893"/>
    <w:rsid w:val="0028096A"/>
    <w:rsid w:val="00292404"/>
    <w:rsid w:val="00293CB9"/>
    <w:rsid w:val="002B2FB5"/>
    <w:rsid w:val="002B667F"/>
    <w:rsid w:val="002C1833"/>
    <w:rsid w:val="002C7C23"/>
    <w:rsid w:val="002D3E3F"/>
    <w:rsid w:val="00300096"/>
    <w:rsid w:val="0030080E"/>
    <w:rsid w:val="00304709"/>
    <w:rsid w:val="0030617D"/>
    <w:rsid w:val="00342339"/>
    <w:rsid w:val="003462E8"/>
    <w:rsid w:val="003723CF"/>
    <w:rsid w:val="0038314B"/>
    <w:rsid w:val="003F30F6"/>
    <w:rsid w:val="0041396B"/>
    <w:rsid w:val="004172B2"/>
    <w:rsid w:val="00436E43"/>
    <w:rsid w:val="00447695"/>
    <w:rsid w:val="004718CF"/>
    <w:rsid w:val="0047268C"/>
    <w:rsid w:val="00474976"/>
    <w:rsid w:val="0048203F"/>
    <w:rsid w:val="00485A4C"/>
    <w:rsid w:val="0049583D"/>
    <w:rsid w:val="004A33E3"/>
    <w:rsid w:val="004B1644"/>
    <w:rsid w:val="004F14B8"/>
    <w:rsid w:val="00503AA6"/>
    <w:rsid w:val="0053631B"/>
    <w:rsid w:val="0056446E"/>
    <w:rsid w:val="00570BB0"/>
    <w:rsid w:val="00587160"/>
    <w:rsid w:val="00587939"/>
    <w:rsid w:val="005C4733"/>
    <w:rsid w:val="005C4D05"/>
    <w:rsid w:val="006166EB"/>
    <w:rsid w:val="006172A1"/>
    <w:rsid w:val="00630F30"/>
    <w:rsid w:val="00644DA9"/>
    <w:rsid w:val="00654321"/>
    <w:rsid w:val="00667BE4"/>
    <w:rsid w:val="006C16CB"/>
    <w:rsid w:val="006C3B4C"/>
    <w:rsid w:val="006C5947"/>
    <w:rsid w:val="00707EFB"/>
    <w:rsid w:val="00714DD1"/>
    <w:rsid w:val="007213BA"/>
    <w:rsid w:val="0072464B"/>
    <w:rsid w:val="00730D7C"/>
    <w:rsid w:val="00767621"/>
    <w:rsid w:val="00777884"/>
    <w:rsid w:val="007A77FD"/>
    <w:rsid w:val="007B173B"/>
    <w:rsid w:val="007B3673"/>
    <w:rsid w:val="008273B5"/>
    <w:rsid w:val="0086197B"/>
    <w:rsid w:val="00873B5D"/>
    <w:rsid w:val="00892888"/>
    <w:rsid w:val="0089778A"/>
    <w:rsid w:val="008A0B20"/>
    <w:rsid w:val="008A7766"/>
    <w:rsid w:val="008B7334"/>
    <w:rsid w:val="008E6043"/>
    <w:rsid w:val="009574C6"/>
    <w:rsid w:val="009A4303"/>
    <w:rsid w:val="009E1B94"/>
    <w:rsid w:val="00A154FE"/>
    <w:rsid w:val="00A448A1"/>
    <w:rsid w:val="00A66D03"/>
    <w:rsid w:val="00A83554"/>
    <w:rsid w:val="00A84321"/>
    <w:rsid w:val="00A9051F"/>
    <w:rsid w:val="00AC1E35"/>
    <w:rsid w:val="00AE1CE2"/>
    <w:rsid w:val="00AF2022"/>
    <w:rsid w:val="00B26B33"/>
    <w:rsid w:val="00B7110D"/>
    <w:rsid w:val="00B73CBB"/>
    <w:rsid w:val="00B748D8"/>
    <w:rsid w:val="00BA48B3"/>
    <w:rsid w:val="00BB626F"/>
    <w:rsid w:val="00BE1085"/>
    <w:rsid w:val="00BE45C3"/>
    <w:rsid w:val="00BE63A8"/>
    <w:rsid w:val="00C10C08"/>
    <w:rsid w:val="00C5237D"/>
    <w:rsid w:val="00C60ECA"/>
    <w:rsid w:val="00CA65B0"/>
    <w:rsid w:val="00CE6F54"/>
    <w:rsid w:val="00D12652"/>
    <w:rsid w:val="00D12934"/>
    <w:rsid w:val="00D12BAA"/>
    <w:rsid w:val="00D25DB3"/>
    <w:rsid w:val="00D42BFA"/>
    <w:rsid w:val="00D84533"/>
    <w:rsid w:val="00D90CDB"/>
    <w:rsid w:val="00DA4A20"/>
    <w:rsid w:val="00DC1877"/>
    <w:rsid w:val="00DC64F5"/>
    <w:rsid w:val="00DE49BE"/>
    <w:rsid w:val="00DF5379"/>
    <w:rsid w:val="00E2209F"/>
    <w:rsid w:val="00E81AC8"/>
    <w:rsid w:val="00E92364"/>
    <w:rsid w:val="00EB58E4"/>
    <w:rsid w:val="00ED4368"/>
    <w:rsid w:val="00ED7059"/>
    <w:rsid w:val="00F06132"/>
    <w:rsid w:val="00F35F07"/>
    <w:rsid w:val="00F655EF"/>
    <w:rsid w:val="00F75227"/>
    <w:rsid w:val="00F87DF4"/>
    <w:rsid w:val="00F952D5"/>
    <w:rsid w:val="00FA1748"/>
    <w:rsid w:val="00FE1164"/>
    <w:rsid w:val="00FF782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742A7E7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rPr>
  </w:style>
  <w:style w:type="paragraph" w:styleId="Heading3">
    <w:name w:val="heading 3"/>
    <w:basedOn w:val="Normal"/>
    <w:qFormat/>
    <w:rsid w:val="00AE1CE2"/>
    <w:pPr>
      <w:spacing w:before="100" w:beforeAutospacing="1" w:after="100" w:afterAutospacing="1"/>
      <w:outlineLvl w:val="2"/>
    </w:pPr>
    <w:rPr>
      <w:b/>
      <w:bCs/>
      <w:sz w:val="27"/>
      <w:szCs w:val="27"/>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tabsrightcorner">
    <w:name w:val="tabsrightcorner"/>
    <w:basedOn w:val="DefaultParagraphFont"/>
    <w:rsid w:val="00AE1CE2"/>
  </w:style>
  <w:style w:type="character" w:styleId="Hyperlink">
    <w:name w:val="Hyperlink"/>
    <w:rsid w:val="00AE1CE2"/>
    <w:rPr>
      <w:color w:val="0000FF"/>
      <w:u w:val="single"/>
    </w:rPr>
  </w:style>
  <w:style w:type="character" w:customStyle="1" w:styleId="viewcommenticon">
    <w:name w:val="viewcommenticon"/>
    <w:basedOn w:val="DefaultParagraphFont"/>
    <w:rsid w:val="00AE1CE2"/>
  </w:style>
  <w:style w:type="paragraph" w:styleId="NormalWeb">
    <w:name w:val="Normal (Web)"/>
    <w:basedOn w:val="Normal"/>
    <w:rsid w:val="00AE1CE2"/>
    <w:pPr>
      <w:spacing w:before="100" w:beforeAutospacing="1" w:after="100" w:afterAutospacing="1"/>
    </w:pPr>
  </w:style>
  <w:style w:type="paragraph" w:styleId="BalloonText">
    <w:name w:val="Balloon Text"/>
    <w:basedOn w:val="Normal"/>
    <w:link w:val="BalloonTextChar"/>
    <w:uiPriority w:val="99"/>
    <w:semiHidden/>
    <w:unhideWhenUsed/>
    <w:rsid w:val="009574C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574C6"/>
    <w:rPr>
      <w:rFonts w:ascii="Lucida Grande" w:hAnsi="Lucida Grande" w:cs="Lucida Grande"/>
      <w:sz w:val="18"/>
      <w:szCs w:val="18"/>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rPr>
  </w:style>
  <w:style w:type="paragraph" w:styleId="Heading3">
    <w:name w:val="heading 3"/>
    <w:basedOn w:val="Normal"/>
    <w:qFormat/>
    <w:rsid w:val="00AE1CE2"/>
    <w:pPr>
      <w:spacing w:before="100" w:beforeAutospacing="1" w:after="100" w:afterAutospacing="1"/>
      <w:outlineLvl w:val="2"/>
    </w:pPr>
    <w:rPr>
      <w:b/>
      <w:bCs/>
      <w:sz w:val="27"/>
      <w:szCs w:val="27"/>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tabsrightcorner">
    <w:name w:val="tabsrightcorner"/>
    <w:basedOn w:val="DefaultParagraphFont"/>
    <w:rsid w:val="00AE1CE2"/>
  </w:style>
  <w:style w:type="character" w:styleId="Hyperlink">
    <w:name w:val="Hyperlink"/>
    <w:rsid w:val="00AE1CE2"/>
    <w:rPr>
      <w:color w:val="0000FF"/>
      <w:u w:val="single"/>
    </w:rPr>
  </w:style>
  <w:style w:type="character" w:customStyle="1" w:styleId="viewcommenticon">
    <w:name w:val="viewcommenticon"/>
    <w:basedOn w:val="DefaultParagraphFont"/>
    <w:rsid w:val="00AE1CE2"/>
  </w:style>
  <w:style w:type="paragraph" w:styleId="NormalWeb">
    <w:name w:val="Normal (Web)"/>
    <w:basedOn w:val="Normal"/>
    <w:rsid w:val="00AE1CE2"/>
    <w:pPr>
      <w:spacing w:before="100" w:beforeAutospacing="1" w:after="100" w:afterAutospacing="1"/>
    </w:pPr>
  </w:style>
  <w:style w:type="paragraph" w:styleId="BalloonText">
    <w:name w:val="Balloon Text"/>
    <w:basedOn w:val="Normal"/>
    <w:link w:val="BalloonTextChar"/>
    <w:uiPriority w:val="99"/>
    <w:semiHidden/>
    <w:unhideWhenUsed/>
    <w:rsid w:val="009574C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574C6"/>
    <w:rPr>
      <w:rFonts w:ascii="Lucida Grande" w:hAnsi="Lucida Grande" w:cs="Lucida Grande"/>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4938349">
      <w:bodyDiv w:val="1"/>
      <w:marLeft w:val="0"/>
      <w:marRight w:val="0"/>
      <w:marTop w:val="0"/>
      <w:marBottom w:val="0"/>
      <w:divBdr>
        <w:top w:val="none" w:sz="0" w:space="0" w:color="auto"/>
        <w:left w:val="none" w:sz="0" w:space="0" w:color="auto"/>
        <w:bottom w:val="none" w:sz="0" w:space="0" w:color="auto"/>
        <w:right w:val="none" w:sz="0" w:space="0" w:color="auto"/>
      </w:divBdr>
      <w:divsChild>
        <w:div w:id="221212939">
          <w:marLeft w:val="0"/>
          <w:marRight w:val="0"/>
          <w:marTop w:val="0"/>
          <w:marBottom w:val="0"/>
          <w:divBdr>
            <w:top w:val="none" w:sz="0" w:space="0" w:color="auto"/>
            <w:left w:val="none" w:sz="0" w:space="0" w:color="auto"/>
            <w:bottom w:val="none" w:sz="0" w:space="0" w:color="auto"/>
            <w:right w:val="none" w:sz="0" w:space="0" w:color="auto"/>
          </w:divBdr>
          <w:divsChild>
            <w:div w:id="301926569">
              <w:marLeft w:val="0"/>
              <w:marRight w:val="0"/>
              <w:marTop w:val="0"/>
              <w:marBottom w:val="0"/>
              <w:divBdr>
                <w:top w:val="none" w:sz="0" w:space="0" w:color="auto"/>
                <w:left w:val="none" w:sz="0" w:space="0" w:color="auto"/>
                <w:bottom w:val="none" w:sz="0" w:space="0" w:color="auto"/>
                <w:right w:val="none" w:sz="0" w:space="0" w:color="auto"/>
              </w:divBdr>
              <w:divsChild>
                <w:div w:id="125245142">
                  <w:marLeft w:val="0"/>
                  <w:marRight w:val="0"/>
                  <w:marTop w:val="0"/>
                  <w:marBottom w:val="0"/>
                  <w:divBdr>
                    <w:top w:val="none" w:sz="0" w:space="0" w:color="auto"/>
                    <w:left w:val="none" w:sz="0" w:space="0" w:color="auto"/>
                    <w:bottom w:val="none" w:sz="0" w:space="0" w:color="auto"/>
                    <w:right w:val="none" w:sz="0" w:space="0" w:color="auto"/>
                  </w:divBdr>
                </w:div>
              </w:divsChild>
            </w:div>
            <w:div w:id="1184516175">
              <w:marLeft w:val="0"/>
              <w:marRight w:val="0"/>
              <w:marTop w:val="0"/>
              <w:marBottom w:val="0"/>
              <w:divBdr>
                <w:top w:val="none" w:sz="0" w:space="0" w:color="auto"/>
                <w:left w:val="none" w:sz="0" w:space="0" w:color="auto"/>
                <w:bottom w:val="none" w:sz="0" w:space="0" w:color="auto"/>
                <w:right w:val="none" w:sz="0" w:space="0" w:color="auto"/>
              </w:divBdr>
              <w:divsChild>
                <w:div w:id="1225875691">
                  <w:marLeft w:val="0"/>
                  <w:marRight w:val="0"/>
                  <w:marTop w:val="0"/>
                  <w:marBottom w:val="0"/>
                  <w:divBdr>
                    <w:top w:val="none" w:sz="0" w:space="0" w:color="EDB057"/>
                    <w:left w:val="none" w:sz="0" w:space="0" w:color="EDB057"/>
                    <w:bottom w:val="none" w:sz="0" w:space="0" w:color="EDB057"/>
                    <w:right w:val="none" w:sz="0" w:space="0" w:color="EDB057"/>
                  </w:divBdr>
                </w:div>
              </w:divsChild>
            </w:div>
          </w:divsChild>
        </w:div>
      </w:divsChild>
    </w:div>
  </w:divs>
  <w:doNotSaveAsSingleFile/>
  <w:pixelsPerInch w:val="96"/>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8" Type="http://schemas.openxmlformats.org/officeDocument/2006/relationships/image" Target="media/image3.jpeg"/><Relationship Id="rId18" Type="http://schemas.openxmlformats.org/officeDocument/2006/relationships/customXml" Target="../customXml/item2.xml"/><Relationship Id="rId3" Type="http://schemas.microsoft.com/office/2007/relationships/stylesWithEffects" Target="stylesWithEffects.xml"/><Relationship Id="rId12" Type="http://schemas.openxmlformats.org/officeDocument/2006/relationships/image" Target="media/image7.emf"/><Relationship Id="rId7" Type="http://schemas.openxmlformats.org/officeDocument/2006/relationships/image" Target="media/image2.emf"/><Relationship Id="rId17" Type="http://schemas.openxmlformats.org/officeDocument/2006/relationships/customXml" Target="../customXml/item1.xml"/><Relationship Id="rId16" Type="http://schemas.openxmlformats.org/officeDocument/2006/relationships/theme" Target="theme/theme1.xml"/><Relationship Id="rId2" Type="http://schemas.openxmlformats.org/officeDocument/2006/relationships/styles" Target="styles.xml"/><Relationship Id="rId11" Type="http://schemas.openxmlformats.org/officeDocument/2006/relationships/image" Target="media/image6.jpeg"/><Relationship Id="rId1" Type="http://schemas.openxmlformats.org/officeDocument/2006/relationships/numbering" Target="numbering.xml"/><Relationship Id="rId6" Type="http://schemas.openxmlformats.org/officeDocument/2006/relationships/image" Target="media/image1.emf"/><Relationship Id="rId15"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eg"/><Relationship Id="rId19" Type="http://schemas.openxmlformats.org/officeDocument/2006/relationships/customXml" Target="../customXml/item3.xml"/><Relationship Id="rId14"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Supporting Documentation</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484E0ED7-8B83-494B-8983-4E654E46A053}"/>
</file>

<file path=customXml/itemProps2.xml><?xml version="1.0" encoding="utf-8"?>
<ds:datastoreItem xmlns:ds="http://schemas.openxmlformats.org/officeDocument/2006/customXml" ds:itemID="{6A572A59-6FDA-4BD3-B230-49DB1B4B3457}"/>
</file>

<file path=customXml/itemProps3.xml><?xml version="1.0" encoding="utf-8"?>
<ds:datastoreItem xmlns:ds="http://schemas.openxmlformats.org/officeDocument/2006/customXml" ds:itemID="{18E6F37E-16BB-440D-9B9F-9847CEBF9908}"/>
</file>

<file path=docProps/app.xml><?xml version="1.0" encoding="utf-8"?>
<Properties xmlns="http://schemas.openxmlformats.org/officeDocument/2006/extended-properties" xmlns:vt="http://schemas.openxmlformats.org/officeDocument/2006/docPropsVTypes">
  <Template>Normal.dotm</Template>
  <TotalTime>4</TotalTime>
  <Pages>15</Pages>
  <Words>2212</Words>
  <Characters>11617</Characters>
  <Application>Microsoft Macintosh Word</Application>
  <DocSecurity>0</DocSecurity>
  <Lines>464</Lines>
  <Paragraphs>103</Paragraphs>
  <ScaleCrop>false</ScaleCrop>
  <HeadingPairs>
    <vt:vector size="2" baseType="variant">
      <vt:variant>
        <vt:lpstr>Title</vt:lpstr>
      </vt:variant>
      <vt:variant>
        <vt:i4>1</vt:i4>
      </vt:variant>
    </vt:vector>
  </HeadingPairs>
  <TitlesOfParts>
    <vt:vector size="1" baseType="lpstr">
      <vt:lpstr>18 Hall Close,</vt:lpstr>
    </vt:vector>
  </TitlesOfParts>
  <Company>HP</Company>
  <LinksUpToDate>false</LinksUpToDate>
  <CharactersWithSpaces>13726</CharactersWithSpaces>
  <SharedDoc>false</SharedDoc>
  <HLinks>
    <vt:vector size="54" baseType="variant">
      <vt:variant>
        <vt:i4>6357021</vt:i4>
      </vt:variant>
      <vt:variant>
        <vt:i4>3044</vt:i4>
      </vt:variant>
      <vt:variant>
        <vt:i4>1025</vt:i4>
      </vt:variant>
      <vt:variant>
        <vt:i4>1</vt:i4>
      </vt:variant>
      <vt:variant>
        <vt:lpwstr>map</vt:lpwstr>
      </vt:variant>
      <vt:variant>
        <vt:lpwstr/>
      </vt:variant>
      <vt:variant>
        <vt:i4>7536751</vt:i4>
      </vt:variant>
      <vt:variant>
        <vt:i4>4885</vt:i4>
      </vt:variant>
      <vt:variant>
        <vt:i4>1026</vt:i4>
      </vt:variant>
      <vt:variant>
        <vt:i4>1</vt:i4>
      </vt:variant>
      <vt:variant>
        <vt:lpwstr>worsbrough</vt:lpwstr>
      </vt:variant>
      <vt:variant>
        <vt:lpwstr/>
      </vt:variant>
      <vt:variant>
        <vt:i4>3670070</vt:i4>
      </vt:variant>
      <vt:variant>
        <vt:i4>15762</vt:i4>
      </vt:variant>
      <vt:variant>
        <vt:i4>1027</vt:i4>
      </vt:variant>
      <vt:variant>
        <vt:i4>1</vt:i4>
      </vt:variant>
      <vt:variant>
        <vt:lpwstr>Appendix 1</vt:lpwstr>
      </vt:variant>
      <vt:variant>
        <vt:lpwstr/>
      </vt:variant>
      <vt:variant>
        <vt:i4>3866678</vt:i4>
      </vt:variant>
      <vt:variant>
        <vt:i4>15777</vt:i4>
      </vt:variant>
      <vt:variant>
        <vt:i4>1028</vt:i4>
      </vt:variant>
      <vt:variant>
        <vt:i4>1</vt:i4>
      </vt:variant>
      <vt:variant>
        <vt:lpwstr>Appendix 2</vt:lpwstr>
      </vt:variant>
      <vt:variant>
        <vt:lpwstr/>
      </vt:variant>
      <vt:variant>
        <vt:i4>3801175</vt:i4>
      </vt:variant>
      <vt:variant>
        <vt:i4>15793</vt:i4>
      </vt:variant>
      <vt:variant>
        <vt:i4>1029</vt:i4>
      </vt:variant>
      <vt:variant>
        <vt:i4>1</vt:i4>
      </vt:variant>
      <vt:variant>
        <vt:lpwstr>Appendix 3a</vt:lpwstr>
      </vt:variant>
      <vt:variant>
        <vt:lpwstr/>
      </vt:variant>
      <vt:variant>
        <vt:i4>3801172</vt:i4>
      </vt:variant>
      <vt:variant>
        <vt:i4>15809</vt:i4>
      </vt:variant>
      <vt:variant>
        <vt:i4>1030</vt:i4>
      </vt:variant>
      <vt:variant>
        <vt:i4>1</vt:i4>
      </vt:variant>
      <vt:variant>
        <vt:lpwstr>Appendix 3b</vt:lpwstr>
      </vt:variant>
      <vt:variant>
        <vt:lpwstr/>
      </vt:variant>
      <vt:variant>
        <vt:i4>3801173</vt:i4>
      </vt:variant>
      <vt:variant>
        <vt:i4>15844</vt:i4>
      </vt:variant>
      <vt:variant>
        <vt:i4>1031</vt:i4>
      </vt:variant>
      <vt:variant>
        <vt:i4>1</vt:i4>
      </vt:variant>
      <vt:variant>
        <vt:lpwstr>Appendix 3c</vt:lpwstr>
      </vt:variant>
      <vt:variant>
        <vt:lpwstr/>
      </vt:variant>
      <vt:variant>
        <vt:i4>3997750</vt:i4>
      </vt:variant>
      <vt:variant>
        <vt:i4>15859</vt:i4>
      </vt:variant>
      <vt:variant>
        <vt:i4>1032</vt:i4>
      </vt:variant>
      <vt:variant>
        <vt:i4>1</vt:i4>
      </vt:variant>
      <vt:variant>
        <vt:lpwstr>Appendix 4</vt:lpwstr>
      </vt:variant>
      <vt:variant>
        <vt:lpwstr/>
      </vt:variant>
      <vt:variant>
        <vt:i4>3932214</vt:i4>
      </vt:variant>
      <vt:variant>
        <vt:i4>15875</vt:i4>
      </vt:variant>
      <vt:variant>
        <vt:i4>1033</vt:i4>
      </vt:variant>
      <vt:variant>
        <vt:i4>1</vt:i4>
      </vt:variant>
      <vt:variant>
        <vt:lpwstr>Appendix 5</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20200115 Heritage Statement</dc:title>
  <dc:subject/>
  <dc:creator>alwyn</dc:creator>
  <cp:keywords/>
  <dc:description/>
  <cp:lastModifiedBy>John Blackburn</cp:lastModifiedBy>
  <cp:revision>3</cp:revision>
  <cp:lastPrinted>2020-01-30T11:54:00Z</cp:lastPrinted>
  <dcterms:created xsi:type="dcterms:W3CDTF">2020-01-30T12:05:00Z</dcterms:created>
  <dcterms:modified xsi:type="dcterms:W3CDTF">2020-01-30T12:10:00Z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