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9CB8" w14:textId="77777777" w:rsidR="004B4FB7" w:rsidRP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>Byre Cottage</w:t>
      </w:r>
    </w:p>
    <w:p w14:paraId="04F6B98C" w14:textId="77777777" w:rsidR="004B4FB7" w:rsidRP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 xml:space="preserve">7 </w:t>
      </w:r>
      <w:proofErr w:type="spellStart"/>
      <w:r w:rsidRPr="004B4FB7">
        <w:rPr>
          <w:b/>
          <w:bCs/>
          <w:sz w:val="36"/>
          <w:szCs w:val="36"/>
        </w:rPr>
        <w:t>Midhope</w:t>
      </w:r>
      <w:proofErr w:type="spellEnd"/>
      <w:r w:rsidRPr="004B4FB7">
        <w:rPr>
          <w:b/>
          <w:bCs/>
          <w:sz w:val="36"/>
          <w:szCs w:val="36"/>
        </w:rPr>
        <w:t xml:space="preserve"> Court</w:t>
      </w:r>
    </w:p>
    <w:p w14:paraId="6DC2FFE2" w14:textId="77777777" w:rsidR="004B4FB7" w:rsidRP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>Mortimer Road</w:t>
      </w:r>
    </w:p>
    <w:p w14:paraId="66F7E817" w14:textId="77777777" w:rsidR="004B4FB7" w:rsidRP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 xml:space="preserve">Barnsley </w:t>
      </w:r>
    </w:p>
    <w:p w14:paraId="6F038075" w14:textId="50B1EC01" w:rsid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>S36 4G</w:t>
      </w:r>
      <w:r w:rsidR="00E14470">
        <w:rPr>
          <w:b/>
          <w:bCs/>
          <w:sz w:val="36"/>
          <w:szCs w:val="36"/>
        </w:rPr>
        <w:t>W</w:t>
      </w:r>
    </w:p>
    <w:p w14:paraId="39C3E093" w14:textId="255F65BC" w:rsidR="004B4FB7" w:rsidRPr="004B4FB7" w:rsidRDefault="004B4FB7">
      <w:pPr>
        <w:rPr>
          <w:b/>
          <w:bCs/>
          <w:sz w:val="36"/>
          <w:szCs w:val="36"/>
          <w:u w:val="single"/>
        </w:rPr>
      </w:pPr>
      <w:r w:rsidRPr="004B4FB7">
        <w:rPr>
          <w:b/>
          <w:bCs/>
          <w:sz w:val="36"/>
          <w:szCs w:val="36"/>
          <w:u w:val="single"/>
        </w:rPr>
        <w:t>Erection of Steel Framed Agricultural building.</w:t>
      </w:r>
    </w:p>
    <w:p w14:paraId="68936091" w14:textId="4D13056F" w:rsidR="008F4CB5" w:rsidRDefault="008F4CB5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Design And access </w:t>
      </w:r>
      <w:r w:rsidR="00306E39">
        <w:rPr>
          <w:b/>
          <w:bCs/>
          <w:sz w:val="48"/>
          <w:szCs w:val="48"/>
          <w:u w:val="single"/>
        </w:rPr>
        <w:t xml:space="preserve">/ Planning </w:t>
      </w:r>
      <w:r>
        <w:rPr>
          <w:b/>
          <w:bCs/>
          <w:sz w:val="48"/>
          <w:szCs w:val="48"/>
          <w:u w:val="single"/>
        </w:rPr>
        <w:t>Statement</w:t>
      </w:r>
      <w:r w:rsidR="000C7752">
        <w:rPr>
          <w:b/>
          <w:bCs/>
          <w:sz w:val="48"/>
          <w:szCs w:val="48"/>
          <w:u w:val="single"/>
        </w:rPr>
        <w:t xml:space="preserve"> </w:t>
      </w:r>
    </w:p>
    <w:p w14:paraId="0E35DE33" w14:textId="77777777" w:rsidR="00514A9C" w:rsidRPr="00514A9C" w:rsidRDefault="00514A9C">
      <w:pPr>
        <w:rPr>
          <w:b/>
          <w:bCs/>
          <w:sz w:val="36"/>
          <w:szCs w:val="36"/>
        </w:rPr>
      </w:pPr>
      <w:r w:rsidRPr="00514A9C">
        <w:rPr>
          <w:b/>
          <w:bCs/>
          <w:sz w:val="36"/>
          <w:szCs w:val="36"/>
        </w:rPr>
        <w:t>General</w:t>
      </w:r>
    </w:p>
    <w:p w14:paraId="34F703F0" w14:textId="1D215795" w:rsidR="000C7752" w:rsidRDefault="000C7752">
      <w:r>
        <w:t xml:space="preserve">Prior to submitting this application, a Pre App was prepared. The summary of this Pre App is included within this </w:t>
      </w:r>
      <w:r w:rsidR="00514A9C">
        <w:t>submission. All comments made and considerations requested have been integrated within this application.</w:t>
      </w:r>
    </w:p>
    <w:p w14:paraId="3DE5E1ED" w14:textId="2329C0E1" w:rsidR="000C7752" w:rsidRPr="00514A9C" w:rsidRDefault="000C7752">
      <w:pPr>
        <w:rPr>
          <w:b/>
          <w:bCs/>
          <w:sz w:val="36"/>
          <w:szCs w:val="36"/>
        </w:rPr>
      </w:pPr>
      <w:r w:rsidRPr="00514A9C">
        <w:rPr>
          <w:b/>
          <w:bCs/>
          <w:sz w:val="36"/>
          <w:szCs w:val="36"/>
        </w:rPr>
        <w:t>Design</w:t>
      </w:r>
    </w:p>
    <w:p w14:paraId="4C170C30" w14:textId="77777777" w:rsidR="00514A9C" w:rsidRDefault="000C7752">
      <w:r>
        <w:t xml:space="preserve">During the design process many factors have been considered and after many </w:t>
      </w:r>
      <w:proofErr w:type="gramStart"/>
      <w:r>
        <w:t>scheme</w:t>
      </w:r>
      <w:proofErr w:type="gramEnd"/>
      <w:r>
        <w:t xml:space="preserve"> designs </w:t>
      </w:r>
      <w:r w:rsidR="00DF1E9E">
        <w:t xml:space="preserve">and in consultation with the BMBC planning dept the final design fulfils all criteria and fits seamlessly </w:t>
      </w:r>
      <w:r w:rsidR="00514A9C">
        <w:t>within the proposed site.</w:t>
      </w:r>
    </w:p>
    <w:p w14:paraId="26AFAA43" w14:textId="77777777" w:rsidR="00514A9C" w:rsidRDefault="00514A9C">
      <w:r>
        <w:t>The proposed structure is an agricultural building.</w:t>
      </w:r>
    </w:p>
    <w:p w14:paraId="14D2AC3A" w14:textId="77777777" w:rsidR="00514A9C" w:rsidRDefault="00514A9C">
      <w:r>
        <w:t>The local area was surveyed for similar existing buildings. The proposed scheme is in keeping with those existing buildings.</w:t>
      </w:r>
    </w:p>
    <w:p w14:paraId="6D55FA63" w14:textId="336AB025" w:rsidR="00514A9C" w:rsidRDefault="00514A9C">
      <w:r>
        <w:t xml:space="preserve">We noted the nearby Grade II listed Old Coaching Inn and have </w:t>
      </w:r>
      <w:r w:rsidR="009378B5">
        <w:t>considered</w:t>
      </w:r>
      <w:r>
        <w:t xml:space="preserve"> within the design the following:</w:t>
      </w:r>
    </w:p>
    <w:p w14:paraId="524DF3FA" w14:textId="358A58A5" w:rsidR="00514A9C" w:rsidRDefault="00D04A51" w:rsidP="009378B5">
      <w:pPr>
        <w:pStyle w:val="ListParagraph"/>
        <w:numPr>
          <w:ilvl w:val="0"/>
          <w:numId w:val="1"/>
        </w:numPr>
      </w:pPr>
      <w:r>
        <w:t>External m</w:t>
      </w:r>
      <w:r w:rsidR="00514A9C">
        <w:t xml:space="preserve">aterials to include stone which </w:t>
      </w:r>
      <w:r>
        <w:t>is in keeping</w:t>
      </w:r>
      <w:r w:rsidR="00514A9C">
        <w:t xml:space="preserve"> with surrounding properties</w:t>
      </w:r>
      <w:r w:rsidR="009378B5">
        <w:t xml:space="preserve"> and similar agricultural structures</w:t>
      </w:r>
      <w:r w:rsidR="00514A9C">
        <w:t>.</w:t>
      </w:r>
    </w:p>
    <w:p w14:paraId="789277B5" w14:textId="372A4F61" w:rsidR="00514A9C" w:rsidRDefault="00514A9C" w:rsidP="009378B5">
      <w:pPr>
        <w:pStyle w:val="ListParagraph"/>
        <w:numPr>
          <w:ilvl w:val="0"/>
          <w:numId w:val="1"/>
        </w:numPr>
      </w:pPr>
      <w:r>
        <w:t xml:space="preserve">Roof line has been kept as low </w:t>
      </w:r>
      <w:r w:rsidR="00D04A51">
        <w:t xml:space="preserve">as possible and the building footprint made as small as possible </w:t>
      </w:r>
      <w:r>
        <w:t>to ensure the structure is subservient to the surrounding properties</w:t>
      </w:r>
      <w:r w:rsidR="00D04A51">
        <w:t xml:space="preserve"> and does not detract any importance from the Grade II building.</w:t>
      </w:r>
    </w:p>
    <w:p w14:paraId="2F1C7E05" w14:textId="77777777" w:rsidR="001A74F4" w:rsidRDefault="00D04A51" w:rsidP="009378B5">
      <w:pPr>
        <w:pStyle w:val="ListParagraph"/>
        <w:numPr>
          <w:ilvl w:val="0"/>
          <w:numId w:val="1"/>
        </w:numPr>
      </w:pPr>
      <w:r>
        <w:t xml:space="preserve">The </w:t>
      </w:r>
      <w:r w:rsidR="000D0AB9">
        <w:t xml:space="preserve">proposed </w:t>
      </w:r>
      <w:r>
        <w:t xml:space="preserve">structure </w:t>
      </w:r>
      <w:r w:rsidR="000D0AB9">
        <w:t>has adequate separation distance from the listed building so as not to cause harm to its setting whilst also being masked by the adjacent Byre cottage</w:t>
      </w:r>
    </w:p>
    <w:p w14:paraId="66560364" w14:textId="1B5507C7" w:rsidR="000D0AB9" w:rsidRDefault="009378B5" w:rsidP="009378B5">
      <w:pPr>
        <w:pStyle w:val="ListParagraph"/>
        <w:numPr>
          <w:ilvl w:val="0"/>
          <w:numId w:val="1"/>
        </w:numPr>
      </w:pPr>
      <w:r>
        <w:lastRenderedPageBreak/>
        <w:t xml:space="preserve">Within view and </w:t>
      </w:r>
      <w:proofErr w:type="gramStart"/>
      <w:r>
        <w:t>close proximity</w:t>
      </w:r>
      <w:proofErr w:type="gramEnd"/>
      <w:r>
        <w:t xml:space="preserve"> from the listed building there are other existing agricultural buildings of similar design</w:t>
      </w:r>
      <w:r w:rsidR="000D0AB9">
        <w:t xml:space="preserve">. </w:t>
      </w:r>
      <w:r>
        <w:t>The introduction of the proposed structure should generally help to enhance the rural setting whilst not affecting the importance of the listed building.</w:t>
      </w:r>
    </w:p>
    <w:p w14:paraId="19C815A0" w14:textId="7A173920" w:rsidR="00514A9C" w:rsidRPr="009F2154" w:rsidRDefault="009F2154" w:rsidP="009F2154">
      <w:pPr>
        <w:jc w:val="both"/>
        <w:rPr>
          <w:b/>
          <w:bCs/>
          <w:sz w:val="36"/>
          <w:szCs w:val="36"/>
        </w:rPr>
      </w:pPr>
      <w:r w:rsidRPr="009F2154">
        <w:rPr>
          <w:b/>
          <w:bCs/>
          <w:sz w:val="36"/>
          <w:szCs w:val="36"/>
        </w:rPr>
        <w:t>Siting.</w:t>
      </w:r>
    </w:p>
    <w:p w14:paraId="1AE58FE9" w14:textId="1F98C331" w:rsidR="009F2154" w:rsidRDefault="009F2154" w:rsidP="009F2154">
      <w:pPr>
        <w:jc w:val="both"/>
      </w:pPr>
      <w:r>
        <w:t xml:space="preserve">The proposed structure has purposely been located as shown on a section of </w:t>
      </w:r>
      <w:r w:rsidR="00D2178C">
        <w:t xml:space="preserve">the </w:t>
      </w:r>
      <w:r w:rsidR="00E174B8">
        <w:t>applicant’s</w:t>
      </w:r>
      <w:r w:rsidR="00D2178C">
        <w:t xml:space="preserve"> </w:t>
      </w:r>
      <w:r>
        <w:t xml:space="preserve">land always known as the paddock. The building is </w:t>
      </w:r>
      <w:r w:rsidR="00D2178C">
        <w:t xml:space="preserve">ideally </w:t>
      </w:r>
      <w:r>
        <w:t xml:space="preserve">situated </w:t>
      </w:r>
      <w:r w:rsidR="00D2178C">
        <w:t xml:space="preserve">adjacent </w:t>
      </w:r>
      <w:r w:rsidR="00E174B8">
        <w:t>to the</w:t>
      </w:r>
      <w:r>
        <w:t xml:space="preserve"> applicant/ owner of the adjacent Byre cottage.</w:t>
      </w:r>
    </w:p>
    <w:p w14:paraId="1661EDEE" w14:textId="5F85D7A7" w:rsidR="00D2178C" w:rsidRPr="00D2178C" w:rsidRDefault="00D2178C" w:rsidP="009F2154">
      <w:pPr>
        <w:jc w:val="both"/>
        <w:rPr>
          <w:b/>
          <w:bCs/>
          <w:sz w:val="36"/>
          <w:szCs w:val="36"/>
        </w:rPr>
      </w:pPr>
      <w:r w:rsidRPr="00D2178C">
        <w:rPr>
          <w:b/>
          <w:bCs/>
          <w:sz w:val="36"/>
          <w:szCs w:val="36"/>
        </w:rPr>
        <w:t>Security.</w:t>
      </w:r>
    </w:p>
    <w:p w14:paraId="44D400CC" w14:textId="6EC5E63C" w:rsidR="00D2178C" w:rsidRDefault="00D2178C" w:rsidP="009F2154">
      <w:pPr>
        <w:jc w:val="both"/>
      </w:pPr>
      <w:r>
        <w:t xml:space="preserve">As we are all aware theft and vandalism to and from farming buildings are on the increase.  </w:t>
      </w:r>
      <w:r w:rsidR="00134730">
        <w:t>Having the proposed building</w:t>
      </w:r>
      <w:r>
        <w:t xml:space="preserve"> close to Byre cottage the applicant has more control and able to monitor in a more confident manner.</w:t>
      </w:r>
    </w:p>
    <w:p w14:paraId="5B595108" w14:textId="5A152295" w:rsidR="009F2154" w:rsidRPr="009F2154" w:rsidRDefault="009F2154" w:rsidP="009F2154">
      <w:pPr>
        <w:jc w:val="both"/>
        <w:rPr>
          <w:b/>
          <w:bCs/>
          <w:sz w:val="36"/>
          <w:szCs w:val="36"/>
        </w:rPr>
      </w:pPr>
      <w:r w:rsidRPr="009F2154">
        <w:rPr>
          <w:b/>
          <w:bCs/>
          <w:sz w:val="36"/>
          <w:szCs w:val="36"/>
        </w:rPr>
        <w:t>Access</w:t>
      </w:r>
    </w:p>
    <w:p w14:paraId="1D95194B" w14:textId="16D99A0C" w:rsidR="009F2154" w:rsidRDefault="009F2154" w:rsidP="009F2154">
      <w:pPr>
        <w:jc w:val="both"/>
      </w:pPr>
      <w:r>
        <w:t>The existing access is more than adequate to gain entry and exit to the proposed structure. It is not anticipated that any modifications will be required.</w:t>
      </w:r>
    </w:p>
    <w:p w14:paraId="0D10075E" w14:textId="7976C82A" w:rsidR="009F2154" w:rsidRDefault="009F2154" w:rsidP="009F2154">
      <w:pPr>
        <w:jc w:val="both"/>
      </w:pPr>
      <w:r>
        <w:t xml:space="preserve">The turning </w:t>
      </w:r>
      <w:r w:rsidR="00E174B8">
        <w:t>circle available</w:t>
      </w:r>
      <w:r>
        <w:t xml:space="preserve"> is more tha</w:t>
      </w:r>
      <w:r w:rsidR="00134730">
        <w:t>n</w:t>
      </w:r>
      <w:r>
        <w:t xml:space="preserve"> ample to allow entry and exit in a forward motion</w:t>
      </w:r>
      <w:r w:rsidR="00FA1AAD">
        <w:t xml:space="preserve"> for any </w:t>
      </w:r>
      <w:r w:rsidR="00E174B8">
        <w:t>appropriate vehicle</w:t>
      </w:r>
      <w:r>
        <w:t>.</w:t>
      </w:r>
    </w:p>
    <w:p w14:paraId="2B07820E" w14:textId="509A34BE" w:rsidR="009F2154" w:rsidRDefault="009F2154" w:rsidP="009F2154">
      <w:pPr>
        <w:jc w:val="both"/>
      </w:pPr>
      <w:r>
        <w:t xml:space="preserve">It is not the intention to purchase heavy farm vehicles such as tractors etc as there is currently no need. The applicate will however purchase a quad bike / trailer to transport the necessary feeds / equipment. This is currently being done by existing pickup / van types. This introduction will supersede current transport </w:t>
      </w:r>
      <w:r w:rsidR="00E174B8">
        <w:t>means;</w:t>
      </w:r>
      <w:r>
        <w:t xml:space="preserve"> it is therefore anticipated that no increase in traffic will occur.</w:t>
      </w:r>
    </w:p>
    <w:p w14:paraId="637E7F2A" w14:textId="0BBA3735" w:rsidR="002A00C8" w:rsidRDefault="002A00C8" w:rsidP="009F2154">
      <w:pPr>
        <w:jc w:val="both"/>
      </w:pPr>
      <w:r>
        <w:t xml:space="preserve">Vehicle movements will </w:t>
      </w:r>
      <w:proofErr w:type="gramStart"/>
      <w:r>
        <w:t>actually decrease</w:t>
      </w:r>
      <w:proofErr w:type="gramEnd"/>
      <w:r>
        <w:t>. As there is currently no storage facility nearby the applicant must make longer and more frequent trips to procure / distribute from remote areas.</w:t>
      </w:r>
    </w:p>
    <w:p w14:paraId="6983B3C0" w14:textId="1F9DF0EE" w:rsidR="00FA1AAD" w:rsidRPr="00FA1AAD" w:rsidRDefault="00FA1AAD" w:rsidP="009F2154">
      <w:pPr>
        <w:jc w:val="both"/>
        <w:rPr>
          <w:b/>
          <w:bCs/>
          <w:sz w:val="36"/>
          <w:szCs w:val="36"/>
        </w:rPr>
      </w:pPr>
      <w:r w:rsidRPr="00FA1AAD">
        <w:rPr>
          <w:b/>
          <w:bCs/>
          <w:sz w:val="36"/>
          <w:szCs w:val="36"/>
        </w:rPr>
        <w:t>Summary</w:t>
      </w:r>
    </w:p>
    <w:p w14:paraId="27B376FF" w14:textId="1A992C96" w:rsidR="00FA1AAD" w:rsidRDefault="00FA1AAD" w:rsidP="009F2154">
      <w:pPr>
        <w:jc w:val="both"/>
      </w:pPr>
      <w:r>
        <w:t xml:space="preserve">The intension of the proposed scheme is to provide the applicant with the opportunity to operate on the agricultural land at his disposal in a timely and efficient manner. Doing so in a manner which is in keeping with its surroundings which does not harm the current setting. </w:t>
      </w:r>
    </w:p>
    <w:p w14:paraId="13DD679C" w14:textId="77777777" w:rsidR="00C2722F" w:rsidRDefault="00C2722F"/>
    <w:p w14:paraId="3FA1868E" w14:textId="01738540" w:rsidR="004B4FB7" w:rsidRPr="004B4FB7" w:rsidRDefault="00C2722F">
      <w:pPr>
        <w:rPr>
          <w:b/>
          <w:bCs/>
        </w:rPr>
      </w:pPr>
      <w:r>
        <w:t>Produce</w:t>
      </w:r>
      <w:r w:rsidR="00A81404">
        <w:t>d</w:t>
      </w:r>
      <w:r>
        <w:t xml:space="preserve"> by Steve Camps</w:t>
      </w:r>
      <w:r w:rsidR="007469A3">
        <w:t xml:space="preserve">                                                                 21.10.25</w:t>
      </w:r>
    </w:p>
    <w:sectPr w:rsidR="004B4FB7" w:rsidRPr="004B4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B724C"/>
    <w:multiLevelType w:val="hybridMultilevel"/>
    <w:tmpl w:val="4112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6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B7"/>
    <w:rsid w:val="000C7752"/>
    <w:rsid w:val="000D0AB9"/>
    <w:rsid w:val="000F339E"/>
    <w:rsid w:val="00134730"/>
    <w:rsid w:val="001A74F4"/>
    <w:rsid w:val="002A00C8"/>
    <w:rsid w:val="00306E39"/>
    <w:rsid w:val="00386833"/>
    <w:rsid w:val="003A715A"/>
    <w:rsid w:val="003E4960"/>
    <w:rsid w:val="004B4FB7"/>
    <w:rsid w:val="00514A9C"/>
    <w:rsid w:val="0059272A"/>
    <w:rsid w:val="005B7FE7"/>
    <w:rsid w:val="005C71B3"/>
    <w:rsid w:val="006E4441"/>
    <w:rsid w:val="007469A3"/>
    <w:rsid w:val="007A1D96"/>
    <w:rsid w:val="007C661B"/>
    <w:rsid w:val="008B7AA4"/>
    <w:rsid w:val="008F4CB5"/>
    <w:rsid w:val="009378B5"/>
    <w:rsid w:val="009F2154"/>
    <w:rsid w:val="00A81404"/>
    <w:rsid w:val="00AC455A"/>
    <w:rsid w:val="00C2722F"/>
    <w:rsid w:val="00CA0655"/>
    <w:rsid w:val="00D04A51"/>
    <w:rsid w:val="00D2178C"/>
    <w:rsid w:val="00DF1E9E"/>
    <w:rsid w:val="00E14470"/>
    <w:rsid w:val="00E174B8"/>
    <w:rsid w:val="00E60E91"/>
    <w:rsid w:val="00E62670"/>
    <w:rsid w:val="00ED19C7"/>
    <w:rsid w:val="00FA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D09F"/>
  <w15:chartTrackingRefBased/>
  <w15:docId w15:val="{00E392F8-1BEA-46C5-9A74-23186ABD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F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4F2F0AE5-7788-4A76-99A9-88983CA39202}"/>
</file>

<file path=customXml/itemProps2.xml><?xml version="1.0" encoding="utf-8"?>
<ds:datastoreItem xmlns:ds="http://schemas.openxmlformats.org/officeDocument/2006/customXml" ds:itemID="{C39A2CC4-1B07-4E26-9242-017B26CF6371}"/>
</file>

<file path=customXml/itemProps3.xml><?xml version="1.0" encoding="utf-8"?>
<ds:datastoreItem xmlns:ds="http://schemas.openxmlformats.org/officeDocument/2006/customXml" ds:itemID="{53B9EEEE-EC6B-4B68-A7FB-0087AB3E0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Steve Camps</cp:lastModifiedBy>
  <cp:revision>4</cp:revision>
  <dcterms:created xsi:type="dcterms:W3CDTF">2025-10-22T12:04:00Z</dcterms:created>
  <dcterms:modified xsi:type="dcterms:W3CDTF">2025-11-11T14:19:00Z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