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2661D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Design &amp; Access Statement</w:t>
      </w:r>
    </w:p>
    <w:p w14:paraId="3A646A6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Proposed Development: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of Use of Front Forecourt Area to Hand Car Wash (Sui Generis)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Existing Rear Building to Remain as Vehicle Repair Garage (No Change)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Site Address: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84 Grange Lane, Barnsley, S71 5QQ</w:t>
      </w:r>
    </w:p>
    <w:p w14:paraId="39530BFF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Introduction</w:t>
      </w:r>
    </w:p>
    <w:p w14:paraId="420004E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Design &amp; Access Statement supports a planning application for the change of use of the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front forecourt area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 the site to a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hand car wash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The existing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vehicle repair garage located at the rear of the site will remain in operation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with no change proposed.</w:t>
      </w:r>
    </w:p>
    <w:p w14:paraId="15C93F3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is limited to the external forecourt area only and does not involve any structural alterations to the existing building.</w:t>
      </w:r>
    </w:p>
    <w:p w14:paraId="648B7314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Site Context</w:t>
      </w:r>
    </w:p>
    <w:p w14:paraId="54CAAC64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site is situated on Grange Lane within a mixed commercial and residential area. The plot is previously developed land, historically used as a petrol filling station and currently operating as a vehicle repair garage.</w:t>
      </w:r>
    </w:p>
    <w:p w14:paraId="7E446844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Key characteristics:</w:t>
      </w:r>
    </w:p>
    <w:p w14:paraId="21610725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Fully hard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surfaced forecourt</w:t>
      </w:r>
    </w:p>
    <w:p w14:paraId="225BD575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Existing garage building at the rear</w:t>
      </w:r>
    </w:p>
    <w:p w14:paraId="3818BA21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Established commercial use</w:t>
      </w:r>
    </w:p>
    <w:p w14:paraId="27A9488D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soft landscaping</w:t>
      </w:r>
    </w:p>
    <w:p w14:paraId="2451046B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ecological or agricultural use</w:t>
      </w:r>
    </w:p>
    <w:p w14:paraId="53234361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Proposed Development</w:t>
      </w:r>
    </w:p>
    <w:p w14:paraId="0ADCB72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seeks permission for:</w:t>
      </w:r>
    </w:p>
    <w:p w14:paraId="506B47FB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of use of the front forecourt to a hand car wash (Sui Generis)</w:t>
      </w:r>
    </w:p>
    <w:p w14:paraId="3EB548D7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Retention of the existing vehicle repair garage at the rear (no change)</w:t>
      </w:r>
    </w:p>
    <w:p w14:paraId="4BB84615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Installation of temporary wash bays and equipment</w:t>
      </w:r>
    </w:p>
    <w:p w14:paraId="776575A2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of existing hardstanding for vehicle circulation</w:t>
      </w:r>
    </w:p>
    <w:p w14:paraId="0A5EB82C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new buildings or extensions</w:t>
      </w:r>
    </w:p>
    <w:p w14:paraId="6ECC2E3F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alterations to the garage structure</w:t>
      </w:r>
    </w:p>
    <w:p w14:paraId="2A1724E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is a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dual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noBreakHyphen/>
        <w:t>use site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with the garage continuing its lawful operation and the forecourt being repurposed for car washing.</w:t>
      </w:r>
    </w:p>
    <w:p w14:paraId="54F012ED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Design Principles</w:t>
      </w:r>
    </w:p>
    <w:p w14:paraId="1912F9D9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4.1 Layout</w:t>
      </w:r>
    </w:p>
    <w:p w14:paraId="0807B4F4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The layout remains largely unchanged:</w:t>
      </w:r>
    </w:p>
    <w:p w14:paraId="2AB5B42E" w14:textId="77777777" w:rsidR="00816E9F" w:rsidRPr="00816E9F" w:rsidRDefault="00816E9F" w:rsidP="00816E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Forecourt: washing bays, customer parking, and queuing area</w:t>
      </w:r>
    </w:p>
    <w:p w14:paraId="17CE23C0" w14:textId="77777777" w:rsidR="00816E9F" w:rsidRPr="00816E9F" w:rsidRDefault="00816E9F" w:rsidP="00816E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Rear building: unchanged garage workshop</w:t>
      </w:r>
    </w:p>
    <w:p w14:paraId="5A3E4AD3" w14:textId="77777777" w:rsidR="00816E9F" w:rsidRPr="00816E9F" w:rsidRDefault="00816E9F" w:rsidP="00816E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and circulation remain as existing</w:t>
      </w:r>
    </w:p>
    <w:p w14:paraId="22C964D5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4.2 Appearance</w:t>
      </w:r>
    </w:p>
    <w:p w14:paraId="232E139A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external building works are proposed. Any signage will be subject to separate advertisement consent if required.</w:t>
      </w:r>
    </w:p>
    <w:p w14:paraId="39B2B4B7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4.3 Landscaping</w:t>
      </w:r>
    </w:p>
    <w:p w14:paraId="17CBAC0C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site is entirely hardstanding. No landscaping exists and none is proposed.</w:t>
      </w:r>
    </w:p>
    <w:p w14:paraId="7B93FA7C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Access</w:t>
      </w:r>
    </w:p>
    <w:p w14:paraId="76FD54BD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5.1 Vehicular Access</w:t>
      </w:r>
    </w:p>
    <w:p w14:paraId="6FA8D3DD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existing access point from Grange Lane will be retained. The proposal does not alter:</w:t>
      </w:r>
    </w:p>
    <w:p w14:paraId="3AD4B335" w14:textId="77777777" w:rsidR="00816E9F" w:rsidRPr="00816E9F" w:rsidRDefault="00816E9F" w:rsidP="00816E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width</w:t>
      </w:r>
    </w:p>
    <w:p w14:paraId="0CEBBDB7" w14:textId="77777777" w:rsidR="00816E9F" w:rsidRPr="00816E9F" w:rsidRDefault="00816E9F" w:rsidP="00816E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Sightlines</w:t>
      </w:r>
    </w:p>
    <w:p w14:paraId="4AD9D791" w14:textId="77777777" w:rsidR="00816E9F" w:rsidRPr="00816E9F" w:rsidRDefault="00816E9F" w:rsidP="00816E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Highway layout</w:t>
      </w:r>
    </w:p>
    <w:p w14:paraId="222FB776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5.2 Pedestrian Access</w:t>
      </w:r>
    </w:p>
    <w:p w14:paraId="1B9DDEE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Pedestrian access remains unchanged via the forecourt.</w:t>
      </w:r>
    </w:p>
    <w:p w14:paraId="127DA7EE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5.3 Parking &amp; Circulation</w:t>
      </w:r>
    </w:p>
    <w:p w14:paraId="799FFEA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forecourt provides adequate space for:</w:t>
      </w:r>
    </w:p>
    <w:p w14:paraId="09F9E295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 parking</w:t>
      </w:r>
    </w:p>
    <w:p w14:paraId="5276165D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Queuing</w:t>
      </w:r>
    </w:p>
    <w:p w14:paraId="1744DC62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Staff parking</w:t>
      </w:r>
    </w:p>
    <w:p w14:paraId="47C752F9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Safe circulation without obstructing the highway</w:t>
      </w:r>
    </w:p>
    <w:p w14:paraId="44C6FD36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garage’s parking and operational space at the rear remains unaffected.</w:t>
      </w:r>
    </w:p>
    <w:p w14:paraId="20ECE9E5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Drainage &amp; Environmental Controls</w:t>
      </w:r>
    </w:p>
    <w:p w14:paraId="3BD5B18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car wash will operate with appropriate drainage measures, including:</w:t>
      </w:r>
    </w:p>
    <w:p w14:paraId="1008A938" w14:textId="77777777" w:rsidR="00816E9F" w:rsidRPr="00816E9F" w:rsidRDefault="00816E9F" w:rsidP="00816E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of existing drainage channels</w:t>
      </w:r>
    </w:p>
    <w:p w14:paraId="375071A8" w14:textId="77777777" w:rsidR="00816E9F" w:rsidRPr="00816E9F" w:rsidRDefault="00816E9F" w:rsidP="00816E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Interceptors where required</w:t>
      </w:r>
    </w:p>
    <w:p w14:paraId="2425093C" w14:textId="77777777" w:rsidR="00816E9F" w:rsidRPr="00816E9F" w:rsidRDefault="00816E9F" w:rsidP="00816E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Compliance with Environment Agency guidance</w:t>
      </w:r>
    </w:p>
    <w:p w14:paraId="3BDFF60C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No excavation or ground disturbance is proposed.</w:t>
      </w:r>
    </w:p>
    <w:p w14:paraId="19EF0D7E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Biodiversity &amp; BNG</w:t>
      </w:r>
    </w:p>
    <w:p w14:paraId="02E55A2B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Site area: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1081m² (0.108ha)</w:t>
      </w:r>
    </w:p>
    <w:p w14:paraId="33C0CA5C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Below the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0.5ha threshold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mandatory Biodiversity Net Gain</w:t>
      </w:r>
    </w:p>
    <w:p w14:paraId="062001BF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Entirely hardstanding</w:t>
      </w:r>
    </w:p>
    <w:p w14:paraId="14EFAA19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Priority Habitats present</w:t>
      </w:r>
    </w:p>
    <w:p w14:paraId="495D2CEA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BNG does not apply.</w:t>
      </w:r>
    </w:p>
    <w:p w14:paraId="1690F0D1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Ownership &amp; Certificates</w:t>
      </w:r>
    </w:p>
    <w:p w14:paraId="5173334E" w14:textId="77777777" w:rsidR="00816E9F" w:rsidRPr="00816E9F" w:rsidRDefault="00816E9F" w:rsidP="00816E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Applicant is the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tenant</w:t>
      </w:r>
    </w:p>
    <w:p w14:paraId="4B8405B6" w14:textId="77777777" w:rsidR="00816E9F" w:rsidRPr="00816E9F" w:rsidRDefault="00816E9F" w:rsidP="00816E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Land is owned by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one individual</w:t>
      </w:r>
    </w:p>
    <w:p w14:paraId="22DBF0CF" w14:textId="77777777" w:rsidR="00816E9F" w:rsidRPr="00816E9F" w:rsidRDefault="00816E9F" w:rsidP="00816E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Correct certificate: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Certificate B</w:t>
      </w:r>
    </w:p>
    <w:p w14:paraId="6AB1F8EF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Conclusion</w:t>
      </w:r>
    </w:p>
    <w:p w14:paraId="48A7CA75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represents a modest and appropriate change of use of the front forecourt area while retaining the existing garage operation at the rear. It:</w:t>
      </w:r>
    </w:p>
    <w:p w14:paraId="680EB7FA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Maintains the existing building</w:t>
      </w:r>
    </w:p>
    <w:p w14:paraId="17B4EAFB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not alter access or highways</w:t>
      </w:r>
    </w:p>
    <w:p w14:paraId="12A76E03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Has no impact on landscaping or biodiversity</w:t>
      </w:r>
    </w:p>
    <w:p w14:paraId="3C341FDD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Provides a local service in a sustainable urban location</w:t>
      </w:r>
    </w:p>
    <w:p w14:paraId="36B732A8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Complies with relevant planning policy</w:t>
      </w:r>
    </w:p>
    <w:p w14:paraId="2D1F3AEA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development is suitable for approval.</w:t>
      </w:r>
    </w:p>
    <w:p w14:paraId="72961720" w14:textId="77777777" w:rsidR="00816E9F" w:rsidRDefault="00816E9F"/>
    <w:sectPr w:rsidR="00816E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89E"/>
    <w:multiLevelType w:val="multilevel"/>
    <w:tmpl w:val="6C1C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56C4C"/>
    <w:multiLevelType w:val="multilevel"/>
    <w:tmpl w:val="EB4A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25DDF"/>
    <w:multiLevelType w:val="multilevel"/>
    <w:tmpl w:val="1052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5A74A0"/>
    <w:multiLevelType w:val="multilevel"/>
    <w:tmpl w:val="C9E2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457003"/>
    <w:multiLevelType w:val="multilevel"/>
    <w:tmpl w:val="00DA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6585E"/>
    <w:multiLevelType w:val="multilevel"/>
    <w:tmpl w:val="8F08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4351F"/>
    <w:multiLevelType w:val="multilevel"/>
    <w:tmpl w:val="F644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B70DD9"/>
    <w:multiLevelType w:val="multilevel"/>
    <w:tmpl w:val="F882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006FD7"/>
    <w:multiLevelType w:val="multilevel"/>
    <w:tmpl w:val="C63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731010">
    <w:abstractNumId w:val="6"/>
  </w:num>
  <w:num w:numId="2" w16cid:durableId="280189920">
    <w:abstractNumId w:val="5"/>
  </w:num>
  <w:num w:numId="3" w16cid:durableId="1649480622">
    <w:abstractNumId w:val="8"/>
  </w:num>
  <w:num w:numId="4" w16cid:durableId="1568959357">
    <w:abstractNumId w:val="3"/>
  </w:num>
  <w:num w:numId="5" w16cid:durableId="1871142007">
    <w:abstractNumId w:val="7"/>
  </w:num>
  <w:num w:numId="6" w16cid:durableId="1277785494">
    <w:abstractNumId w:val="1"/>
  </w:num>
  <w:num w:numId="7" w16cid:durableId="374819858">
    <w:abstractNumId w:val="4"/>
  </w:num>
  <w:num w:numId="8" w16cid:durableId="989476647">
    <w:abstractNumId w:val="2"/>
  </w:num>
  <w:num w:numId="9" w16cid:durableId="150145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9F"/>
    <w:rsid w:val="00816E9F"/>
    <w:rsid w:val="00D1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F6936"/>
  <w15:chartTrackingRefBased/>
  <w15:docId w15:val="{912DE34A-2582-40E3-8859-11A69A90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E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E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FC6947D-E946-4484-A50B-8957DAD02023}"/>
</file>

<file path=customXml/itemProps2.xml><?xml version="1.0" encoding="utf-8"?>
<ds:datastoreItem xmlns:ds="http://schemas.openxmlformats.org/officeDocument/2006/customXml" ds:itemID="{03A14233-A64F-4186-AB5C-50FDF158487F}"/>
</file>

<file path=customXml/itemProps3.xml><?xml version="1.0" encoding="utf-8"?>
<ds:datastoreItem xmlns:ds="http://schemas.openxmlformats.org/officeDocument/2006/customXml" ds:itemID="{70D421CC-EBA6-41B3-866D-961768A1E9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purdy</dc:creator>
  <cp:keywords/>
  <dc:description/>
  <cp:lastModifiedBy>john purdy</cp:lastModifiedBy>
  <cp:revision>1</cp:revision>
  <dcterms:created xsi:type="dcterms:W3CDTF">2026-09-23T13:51:00Z</dcterms:created>
  <dcterms:modified xsi:type="dcterms:W3CDTF">2026-09-23T13:51:00Z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