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gain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20C482C8" w:rsidR="00A718FA" w:rsidRDefault="00212A5C" w:rsidP="00A718FA">
      <w:pPr>
        <w:pStyle w:val="Boxshort"/>
      </w:pPr>
      <w:r>
        <w:t>0</w:t>
      </w:r>
      <w:r w:rsidR="002123A6">
        <w:t>9</w:t>
      </w:r>
      <w:r>
        <w:t>/06/2025</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9" w14:textId="7144B5BB" w:rsidR="007F2E94" w:rsidRDefault="002123A6">
      <w:pPr>
        <w:pStyle w:val="Box23rd"/>
      </w:pPr>
      <w:r w:rsidRPr="002123A6">
        <w:t>2024/0594</w:t>
      </w:r>
    </w:p>
    <w:p w14:paraId="688D094A" w14:textId="1E748A6B" w:rsidR="007F2E94" w:rsidRDefault="000D7263">
      <w:pPr>
        <w:rPr>
          <w:b/>
          <w:bCs/>
        </w:rPr>
      </w:pPr>
      <w:r>
        <w:rPr>
          <w:b/>
          <w:bCs/>
        </w:rPr>
        <w:t xml:space="preserve">1.3 </w:t>
      </w:r>
      <w:r w:rsidR="00B8579A">
        <w:rPr>
          <w:b/>
          <w:bCs/>
        </w:rPr>
        <w:t>Local planning authority (LPA)</w:t>
      </w:r>
    </w:p>
    <w:p w14:paraId="688D094B" w14:textId="1F3351AC" w:rsidR="007F2E94" w:rsidRDefault="002123A6">
      <w:pPr>
        <w:pStyle w:val="Box23rd"/>
      </w:pPr>
      <w:r>
        <w:t>Barnsley Metropolitan Borough Council</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76ABE706" w14:textId="0D084AC7" w:rsidR="003D5D47" w:rsidRDefault="002123A6" w:rsidP="003D5D47">
      <w:pPr>
        <w:pStyle w:val="Box23rd"/>
      </w:pPr>
      <w:r w:rsidRPr="002123A6">
        <w:t>Barnsley Trade Park, Wombwell Lane, Stairfoot, Barnsley, S70 3PB</w:t>
      </w: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0C21F188" w:rsidR="008311D1" w:rsidRDefault="002123A6" w:rsidP="008311D1">
      <w:pPr>
        <w:pStyle w:val="Boxwide"/>
      </w:pPr>
      <w:r w:rsidRPr="002123A6">
        <w:t>Erection of 3 no. units for storage and distribution use (B8) and associated parking</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35F503F0" w:rsidR="007F2E94" w:rsidRDefault="002123A6">
      <w:pPr>
        <w:pStyle w:val="Box23rd"/>
      </w:pPr>
      <w:r>
        <w:t>Des</w:t>
      </w:r>
    </w:p>
    <w:p w14:paraId="4608378F" w14:textId="640A0C84" w:rsidR="00A718FA" w:rsidRDefault="000D7263" w:rsidP="00A718FA">
      <w:pPr>
        <w:rPr>
          <w:b/>
          <w:bCs/>
        </w:rPr>
      </w:pPr>
      <w:r>
        <w:rPr>
          <w:b/>
          <w:bCs/>
        </w:rPr>
        <w:t xml:space="preserve">2.2 </w:t>
      </w:r>
      <w:r w:rsidR="003D5D47">
        <w:rPr>
          <w:b/>
          <w:bCs/>
        </w:rPr>
        <w:t>Company name</w:t>
      </w:r>
    </w:p>
    <w:p w14:paraId="4448518D" w14:textId="2210ED84" w:rsidR="00A718FA" w:rsidRDefault="002123A6" w:rsidP="00A718FA">
      <w:pPr>
        <w:pStyle w:val="Box23rd"/>
      </w:pPr>
      <w:r>
        <w:t>Foxford Property Holdings</w:t>
      </w:r>
    </w:p>
    <w:p w14:paraId="688D0956" w14:textId="646E2D18" w:rsidR="007F2E94" w:rsidRDefault="000D7263">
      <w:pPr>
        <w:rPr>
          <w:b/>
          <w:bCs/>
        </w:rPr>
      </w:pPr>
      <w:r>
        <w:rPr>
          <w:b/>
          <w:bCs/>
        </w:rPr>
        <w:lastRenderedPageBreak/>
        <w:t xml:space="preserve">2.3 </w:t>
      </w:r>
      <w:r w:rsidR="00DB5CF1">
        <w:rPr>
          <w:b/>
          <w:bCs/>
        </w:rPr>
        <w:t>Address</w:t>
      </w:r>
    </w:p>
    <w:p w14:paraId="19311D17" w14:textId="16399913" w:rsidR="00042457" w:rsidRPr="002123A6" w:rsidRDefault="002123A6">
      <w:pPr>
        <w:pStyle w:val="Box23rd"/>
      </w:pPr>
      <w:r w:rsidRPr="002123A6">
        <w:t>1 Parkview Court, St Paul's Road, Shipley, West Yorkshire, United Kingdom, BD18 3DZ</w:t>
      </w: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7C01D8A1" w:rsidR="00A718FA" w:rsidRDefault="002123A6" w:rsidP="00A718FA">
      <w:pPr>
        <w:pStyle w:val="Box23rd"/>
      </w:pPr>
      <w:r w:rsidRPr="002123A6">
        <w:t>sidatlakeland@yahoo.co.uk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50E97208" w:rsidR="007F2E94" w:rsidRDefault="007F2E94" w:rsidP="009E7F66">
      <w:pPr>
        <w:pStyle w:val="Box23rd"/>
      </w:pP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7777777" w:rsidR="008311D1" w:rsidRDefault="008311D1" w:rsidP="008311D1">
      <w:pPr>
        <w:pStyle w:val="Boxshort"/>
      </w:pPr>
    </w:p>
    <w:p w14:paraId="3822D3AD" w14:textId="6F482A36" w:rsidR="0000076B" w:rsidRDefault="000D7263" w:rsidP="000423B4">
      <w:pPr>
        <w:rPr>
          <w:b/>
          <w:bCs/>
        </w:rPr>
      </w:pPr>
      <w:r>
        <w:rPr>
          <w:b/>
          <w:bCs/>
        </w:rPr>
        <w:t xml:space="preserve">2.8 </w:t>
      </w:r>
      <w:r w:rsidR="0000076B">
        <w:rPr>
          <w:b/>
          <w:bCs/>
        </w:rPr>
        <w:t>Date</w:t>
      </w:r>
    </w:p>
    <w:p w14:paraId="5A15361B" w14:textId="77777777" w:rsidR="008311D1" w:rsidRDefault="008311D1" w:rsidP="008311D1">
      <w:pPr>
        <w:pStyle w:val="Boxshort"/>
      </w:pP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404C987D" w:rsidR="00A718FA" w:rsidRDefault="004B55A5" w:rsidP="00A718FA">
      <w:pPr>
        <w:pStyle w:val="Box23rd"/>
      </w:pPr>
      <w:r>
        <w:t>Samuel Toon</w:t>
      </w:r>
    </w:p>
    <w:p w14:paraId="698BB615" w14:textId="108FFB19" w:rsidR="00A718FA" w:rsidRDefault="000D7263" w:rsidP="00A718FA">
      <w:pPr>
        <w:rPr>
          <w:b/>
          <w:bCs/>
        </w:rPr>
      </w:pPr>
      <w:r>
        <w:rPr>
          <w:b/>
          <w:bCs/>
        </w:rPr>
        <w:t xml:space="preserve">3.2 </w:t>
      </w:r>
      <w:r w:rsidR="008311D1">
        <w:rPr>
          <w:b/>
          <w:bCs/>
        </w:rPr>
        <w:t>Company name</w:t>
      </w:r>
    </w:p>
    <w:p w14:paraId="2FD53ED0" w14:textId="4456976E" w:rsidR="00A718FA" w:rsidRDefault="004B55A5" w:rsidP="00A718FA">
      <w:pPr>
        <w:pStyle w:val="Box23rd"/>
      </w:pPr>
      <w:r>
        <w:t>Estrada Ecology Ltd</w:t>
      </w:r>
    </w:p>
    <w:p w14:paraId="22D77CB8" w14:textId="59095D6C" w:rsidR="00A718FA" w:rsidRDefault="000D7263" w:rsidP="00A718FA">
      <w:pPr>
        <w:rPr>
          <w:b/>
          <w:bCs/>
        </w:rPr>
      </w:pPr>
      <w:r>
        <w:rPr>
          <w:b/>
          <w:bCs/>
        </w:rPr>
        <w:t xml:space="preserve">3.3 </w:t>
      </w:r>
      <w:r w:rsidR="00A718FA">
        <w:rPr>
          <w:b/>
          <w:bCs/>
        </w:rPr>
        <w:t>Address</w:t>
      </w:r>
    </w:p>
    <w:p w14:paraId="3FD85970" w14:textId="5D763656" w:rsidR="00A718FA" w:rsidRDefault="004B55A5" w:rsidP="00A718FA">
      <w:pPr>
        <w:pStyle w:val="Box23rd"/>
      </w:pPr>
      <w:r>
        <w:t xml:space="preserve">Unit 8 and 9, Flexspace Business Centre, Noble Way, Dinnington, </w:t>
      </w:r>
      <w:r w:rsidR="00D7184D">
        <w:t>Sheffield, S25 3QB</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30A1C140" w:rsidR="00A718FA" w:rsidRDefault="00D7184D" w:rsidP="00A718FA">
      <w:pPr>
        <w:pStyle w:val="Box23rd"/>
      </w:pPr>
      <w:r>
        <w:t>sam@estradaecology.co.uk</w:t>
      </w:r>
    </w:p>
    <w:p w14:paraId="5F8C44C2" w14:textId="77777777" w:rsidR="00D7184D" w:rsidRDefault="00D7184D" w:rsidP="00A718FA">
      <w:pPr>
        <w:rPr>
          <w:b/>
          <w:bCs/>
        </w:rPr>
      </w:pPr>
    </w:p>
    <w:p w14:paraId="74230C63" w14:textId="487F87DF" w:rsidR="00A718FA" w:rsidRDefault="00044E8F" w:rsidP="00A718FA">
      <w:pPr>
        <w:rPr>
          <w:b/>
          <w:bCs/>
        </w:rPr>
      </w:pPr>
      <w:r>
        <w:rPr>
          <w:b/>
          <w:bCs/>
        </w:rPr>
        <w:t xml:space="preserve">3.5 </w:t>
      </w:r>
      <w:r w:rsidR="00A718FA">
        <w:rPr>
          <w:b/>
          <w:bCs/>
        </w:rPr>
        <w:t>Telephone number</w:t>
      </w:r>
    </w:p>
    <w:p w14:paraId="7F9F341D" w14:textId="26A2DAC5" w:rsidR="00A718FA" w:rsidRDefault="00D7184D" w:rsidP="00A718FA">
      <w:pPr>
        <w:pStyle w:val="Box23rd"/>
      </w:pPr>
      <w:r>
        <w:t>01909 807177</w:t>
      </w: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lastRenderedPageBreak/>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4D50DB67" w:rsidR="00A718FA" w:rsidRDefault="00D7184D" w:rsidP="00A718FA">
      <w:pPr>
        <w:pStyle w:val="Box23rd"/>
      </w:pPr>
      <w:r>
        <w:rPr>
          <w:noProof/>
        </w:rPr>
        <mc:AlternateContent>
          <mc:Choice Requires="wpi">
            <w:drawing>
              <wp:anchor distT="0" distB="0" distL="114300" distR="114300" simplePos="0" relativeHeight="251659264" behindDoc="0" locked="0" layoutInCell="1" allowOverlap="1" wp14:anchorId="31FDE31F" wp14:editId="2CF426D4">
                <wp:simplePos x="0" y="0"/>
                <wp:positionH relativeFrom="column">
                  <wp:posOffset>312300</wp:posOffset>
                </wp:positionH>
                <wp:positionV relativeFrom="paragraph">
                  <wp:posOffset>-660</wp:posOffset>
                </wp:positionV>
                <wp:extent cx="1027440" cy="360360"/>
                <wp:effectExtent l="57150" t="57150" r="20320" b="40005"/>
                <wp:wrapNone/>
                <wp:docPr id="173862775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027440" cy="360360"/>
                      </w14:xfrm>
                    </w14:contentPart>
                  </a:graphicData>
                </a:graphic>
              </wp:anchor>
            </w:drawing>
          </mc:Choice>
          <mc:Fallback>
            <w:pict>
              <v:shapetype w14:anchorId="065C78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9pt;margin-top:-.75pt;width:82.3pt;height:29.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">
                <v:imagedata r:id="rId13" o:title=""/>
              </v:shape>
            </w:pict>
          </mc:Fallback>
        </mc:AlternateContent>
      </w:r>
    </w:p>
    <w:p w14:paraId="0F856BE9" w14:textId="5D172A76" w:rsidR="00A718FA" w:rsidRDefault="00044E8F" w:rsidP="00A718FA">
      <w:pPr>
        <w:rPr>
          <w:b/>
          <w:bCs/>
        </w:rPr>
      </w:pPr>
      <w:r>
        <w:rPr>
          <w:b/>
          <w:bCs/>
        </w:rPr>
        <w:t xml:space="preserve">3.8 </w:t>
      </w:r>
      <w:r w:rsidR="00A718FA">
        <w:rPr>
          <w:b/>
          <w:bCs/>
        </w:rPr>
        <w:t>Date</w:t>
      </w:r>
    </w:p>
    <w:p w14:paraId="0C897C4D" w14:textId="37F9C7C4" w:rsidR="00A718FA" w:rsidRDefault="002123A6" w:rsidP="00A718FA">
      <w:pPr>
        <w:pStyle w:val="Box23rd"/>
      </w:pPr>
      <w:r>
        <w:t>9</w:t>
      </w:r>
      <w:r w:rsidRPr="002123A6">
        <w:rPr>
          <w:vertAlign w:val="superscript"/>
        </w:rPr>
        <w:t>th</w:t>
      </w:r>
      <w:r w:rsidR="00D7184D">
        <w:t xml:space="preserve"> June 2025</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1A0BB74D" w:rsidR="006150CE" w:rsidRDefault="000D49F6" w:rsidP="006150CE">
      <w:sdt>
        <w:sdtPr>
          <w:rPr>
            <w:b/>
            <w:bCs/>
          </w:rPr>
          <w:id w:val="756179222"/>
          <w14:checkbox>
            <w14:checked w14:val="1"/>
            <w14:checkedState w14:val="2612" w14:font="MS Gothic"/>
            <w14:uncheckedState w14:val="2610" w14:font="MS Gothic"/>
          </w14:checkbox>
        </w:sdtPr>
        <w:sdtEndPr/>
        <w:sdtContent>
          <w:r w:rsidR="007A47B4">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0D49F6"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4"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w:t>
        </w:r>
        <w:r w:rsidR="0028593F" w:rsidRPr="0028593F">
          <w:rPr>
            <w:rStyle w:val="Hyperlink"/>
            <w:rFonts w:cs="Arial"/>
            <w:bdr w:val="none" w:sz="0" w:space="0" w:color="auto" w:frame="1"/>
          </w:rPr>
          <w:t>n</w:t>
        </w:r>
        <w:r w:rsidR="0028593F" w:rsidRPr="0028593F">
          <w:rPr>
            <w:rStyle w:val="Hyperlink"/>
            <w:rFonts w:cs="Arial"/>
            <w:bdr w:val="none" w:sz="0" w:space="0" w:color="auto" w:frame="1"/>
          </w:rPr>
          <w:t xml:space="preserve">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297FA4B0" w:rsidR="008311D1" w:rsidRDefault="004C57ED" w:rsidP="008311D1">
      <w:pPr>
        <w:pStyle w:val="Boxwide"/>
      </w:pPr>
      <w:r>
        <w:t>Offsetting units will be required, with the funds used to enhance possible SANGS within the district.</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6DD88D08" w:rsidR="009B6D7C" w:rsidRDefault="004C57ED" w:rsidP="009B6D7C">
      <w:pPr>
        <w:pStyle w:val="Boxwide"/>
      </w:pPr>
      <w:r>
        <w:t>The application is to reduce the minimal baseline that is present to facilitate the development, however, landscaping will be incorporated within the scheme to minimise the loss, with offsetting also to occur.</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42AE1E3E" w:rsidR="00245DF0" w:rsidRDefault="000D49F6" w:rsidP="00245DF0">
      <w:sdt>
        <w:sdtPr>
          <w:rPr>
            <w:b/>
            <w:bCs/>
          </w:rPr>
          <w:id w:val="-1029951512"/>
          <w14:checkbox>
            <w14:checked w14:val="1"/>
            <w14:checkedState w14:val="2612" w14:font="MS Gothic"/>
            <w14:uncheckedState w14:val="2610" w14:font="MS Gothic"/>
          </w14:checkbox>
        </w:sdtPr>
        <w:sdtEndPr/>
        <w:sdtContent>
          <w:r w:rsidR="004C57ED">
            <w:rPr>
              <w:rFonts w:ascii="MS Gothic" w:eastAsia="MS Gothic" w:hAnsi="MS Gothic" w:hint="eastAsia"/>
              <w:b/>
              <w:bCs/>
            </w:rPr>
            <w:t>☒</w:t>
          </w:r>
        </w:sdtContent>
      </w:sdt>
      <w:r w:rsidR="00245DF0">
        <w:rPr>
          <w:b/>
          <w:bCs/>
        </w:rPr>
        <w:t xml:space="preserve"> </w:t>
      </w:r>
      <w:r w:rsidR="00245DF0">
        <w:t>Yes</w:t>
      </w:r>
    </w:p>
    <w:p w14:paraId="4C51D999" w14:textId="053F591D" w:rsidR="00245DF0" w:rsidRDefault="000D49F6" w:rsidP="00245DF0">
      <w:sdt>
        <w:sdtPr>
          <w:rPr>
            <w:b/>
            <w:bCs/>
          </w:rPr>
          <w:id w:val="917451145"/>
          <w14:checkbox>
            <w14:checked w14:val="0"/>
            <w14:checkedState w14:val="2612" w14:font="MS Gothic"/>
            <w14:uncheckedState w14:val="2610" w14:font="MS Gothic"/>
          </w14:checkbox>
        </w:sdtPr>
        <w:sdtEndPr/>
        <w:sdtContent>
          <w:r w:rsidR="004C57ED">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391BC19E" w:rsidR="009B6D7C" w:rsidRDefault="000D49F6" w:rsidP="00A718FA">
      <w:sdt>
        <w:sdtPr>
          <w:rPr>
            <w:b/>
            <w:bCs/>
          </w:rPr>
          <w:id w:val="-1169472382"/>
          <w14:checkbox>
            <w14:checked w14:val="0"/>
            <w14:checkedState w14:val="2612" w14:font="MS Gothic"/>
            <w14:uncheckedState w14:val="2610" w14:font="MS Gothic"/>
          </w14:checkbox>
        </w:sdtPr>
        <w:sdtEndPr/>
        <w:sdtContent>
          <w:r w:rsidR="004C57ED">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0D49F6"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11B32069" w14:textId="44BD27A3" w:rsidR="00DE0F3D" w:rsidRDefault="000D49F6" w:rsidP="002123A6">
      <w:pPr>
        <w:rPr>
          <w:b/>
          <w:bCs/>
        </w:rPr>
      </w:pPr>
      <w:sdt>
        <w:sdtPr>
          <w:rPr>
            <w:b/>
            <w:bCs/>
          </w:rPr>
          <w:id w:val="1640916517"/>
          <w14:checkbox>
            <w14:checked w14:val="1"/>
            <w14:checkedState w14:val="2612" w14:font="MS Gothic"/>
            <w14:uncheckedState w14:val="2610" w14:font="MS Gothic"/>
          </w14:checkbox>
        </w:sdtPr>
        <w:sdtEndPr/>
        <w:sdtContent>
          <w:r w:rsidR="004C57ED">
            <w:rPr>
              <w:rFonts w:ascii="MS Gothic" w:eastAsia="MS Gothic" w:hAnsi="MS Gothic" w:hint="eastAsia"/>
              <w:b/>
              <w:bCs/>
            </w:rPr>
            <w:t>☒</w:t>
          </w:r>
        </w:sdtContent>
      </w:sdt>
      <w:r w:rsidR="009B6D7C">
        <w:rPr>
          <w:b/>
          <w:bCs/>
        </w:rPr>
        <w:t xml:space="preserve"> </w:t>
      </w:r>
      <w:r w:rsidR="009B6D7C" w:rsidRPr="009B6D7C">
        <w:t>Bot</w:t>
      </w:r>
      <w:r w:rsidR="002123A6">
        <w:t>h</w:t>
      </w:r>
    </w:p>
    <w:p w14:paraId="59B033E2" w14:textId="0FC07BD1" w:rsidR="00A718FA" w:rsidRDefault="00291623" w:rsidP="000304B2">
      <w:pPr>
        <w:spacing w:before="120"/>
        <w:rPr>
          <w:b/>
          <w:bCs/>
        </w:rPr>
      </w:pPr>
      <w:r>
        <w:rPr>
          <w:b/>
          <w:bCs/>
        </w:rPr>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5"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68063825" w:rsidR="009B6D7C" w:rsidRDefault="000D49F6" w:rsidP="009B6D7C">
      <w:sdt>
        <w:sdtPr>
          <w:rPr>
            <w:b/>
            <w:bCs/>
          </w:rPr>
          <w:id w:val="-2120294248"/>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t>Yes</w:t>
      </w:r>
    </w:p>
    <w:p w14:paraId="7163E30C" w14:textId="00683B41" w:rsidR="009B6D7C" w:rsidRDefault="000D49F6" w:rsidP="009B6D7C">
      <w:sdt>
        <w:sdtPr>
          <w:rPr>
            <w:b/>
            <w:bCs/>
          </w:rPr>
          <w:id w:val="-1379238095"/>
          <w14:checkbox>
            <w14:checked w14:val="1"/>
            <w14:checkedState w14:val="2612" w14:font="MS Gothic"/>
            <w14:uncheckedState w14:val="2610" w14:font="MS Gothic"/>
          </w14:checkbox>
        </w:sdtPr>
        <w:sdtEndPr/>
        <w:sdtContent>
          <w:r w:rsidR="00DE0F3D">
            <w:rPr>
              <w:rFonts w:ascii="MS Gothic" w:eastAsia="MS Gothic" w:hAnsi="MS Gothic" w:hint="eastAsia"/>
              <w:b/>
              <w:bCs/>
            </w:rPr>
            <w:t>☒</w:t>
          </w:r>
        </w:sdtContent>
      </w:sdt>
      <w:r w:rsidR="009B6D7C">
        <w:rPr>
          <w:b/>
          <w:bCs/>
        </w:rPr>
        <w:t xml:space="preserve"> </w:t>
      </w:r>
      <w:r w:rsidR="009B6D7C">
        <w:t>No</w:t>
      </w:r>
    </w:p>
    <w:p w14:paraId="206A5DC4" w14:textId="77777777" w:rsidR="000304B2" w:rsidRDefault="000304B2" w:rsidP="009B6D7C">
      <w:pPr>
        <w:pStyle w:val="Hint"/>
      </w:pPr>
    </w:p>
    <w:p w14:paraId="5C026A78" w14:textId="77777777" w:rsidR="004C57ED" w:rsidRDefault="004C57ED" w:rsidP="009B6D7C">
      <w:pPr>
        <w:pStyle w:val="Hint"/>
      </w:pPr>
    </w:p>
    <w:p w14:paraId="2563AB82" w14:textId="77777777" w:rsidR="004C57ED" w:rsidRDefault="004C57ED" w:rsidP="009B6D7C">
      <w:pPr>
        <w:pStyle w:val="Hint"/>
      </w:pPr>
    </w:p>
    <w:p w14:paraId="2FD51025" w14:textId="10BD0BC3" w:rsidR="00A718FA" w:rsidRDefault="00291623" w:rsidP="00A718FA">
      <w:pPr>
        <w:rPr>
          <w:b/>
          <w:bCs/>
        </w:rPr>
      </w:pPr>
      <w:r>
        <w:rPr>
          <w:b/>
          <w:bCs/>
        </w:rPr>
        <w:lastRenderedPageBreak/>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0432C224" w14:textId="77777777" w:rsidR="0058521E" w:rsidRDefault="0058521E" w:rsidP="0058521E">
      <w:pPr>
        <w:pStyle w:val="Boxwide"/>
      </w:pPr>
    </w:p>
    <w:p w14:paraId="14CCD68A" w14:textId="77777777" w:rsidR="00244D40" w:rsidRDefault="00244D40" w:rsidP="0058521E">
      <w:pPr>
        <w:pStyle w:val="Boxwide"/>
      </w:pP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02C40D8C" w:rsidR="0058521E" w:rsidRDefault="004C57ED" w:rsidP="0058521E">
      <w:pPr>
        <w:pStyle w:val="Boxshort"/>
      </w:pPr>
      <w:r>
        <w:t>0.05 habitats and 0.25 water course</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385ACE18" w:rsidR="00EC510D" w:rsidRDefault="004C57ED" w:rsidP="00EC510D">
      <w:pPr>
        <w:pStyle w:val="Boxwide"/>
      </w:pPr>
      <w:r>
        <w:t>Watercourse units can’t be achieved on site with major encroachment of the riparian habitats confirmed.</w:t>
      </w:r>
    </w:p>
    <w:p w14:paraId="560529BA" w14:textId="53C9A9EC" w:rsidR="004C57ED" w:rsidRDefault="004C57ED" w:rsidP="00EC510D">
      <w:pPr>
        <w:pStyle w:val="Boxwide"/>
      </w:pPr>
      <w:r>
        <w:t>No further landscaping is deemed feasible within the scheme</w:t>
      </w: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4180CD5A" w:rsidR="00EC510D" w:rsidRDefault="004C57ED" w:rsidP="00EC510D">
      <w:pPr>
        <w:pStyle w:val="Boxwide"/>
      </w:pPr>
      <w:r>
        <w:t>At present, this is not likely to occur with habitat banks deemed the most appropriate course of action.</w:t>
      </w: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38330702" w:rsidR="00EC510D" w:rsidRDefault="000D49F6" w:rsidP="00EC510D">
      <w:sdt>
        <w:sdtPr>
          <w:rPr>
            <w:b/>
            <w:bCs/>
          </w:rPr>
          <w:id w:val="857479108"/>
          <w14:checkbox>
            <w14:checked w14:val="1"/>
            <w14:checkedState w14:val="2612" w14:font="MS Gothic"/>
            <w14:uncheckedState w14:val="2610" w14:font="MS Gothic"/>
          </w14:checkbox>
        </w:sdtPr>
        <w:sdtEndPr/>
        <w:sdtContent>
          <w:r w:rsidR="002123A6">
            <w:rPr>
              <w:rFonts w:ascii="MS Gothic" w:eastAsia="MS Gothic" w:hAnsi="MS Gothic" w:hint="eastAsia"/>
              <w:b/>
              <w:bCs/>
            </w:rPr>
            <w:t>☒</w:t>
          </w:r>
        </w:sdtContent>
      </w:sdt>
      <w:r w:rsidR="00EC510D">
        <w:rPr>
          <w:b/>
          <w:bCs/>
        </w:rPr>
        <w:t xml:space="preserve"> </w:t>
      </w:r>
      <w:r w:rsidR="00EC510D">
        <w:t>Yes</w:t>
      </w:r>
    </w:p>
    <w:p w14:paraId="645582F5" w14:textId="680DD63E" w:rsidR="00EC510D" w:rsidRDefault="000D49F6" w:rsidP="00EC510D">
      <w:sdt>
        <w:sdtPr>
          <w:rPr>
            <w:b/>
            <w:bCs/>
          </w:rPr>
          <w:id w:val="74256168"/>
          <w14:checkbox>
            <w14:checked w14:val="0"/>
            <w14:checkedState w14:val="2612" w14:font="MS Gothic"/>
            <w14:uncheckedState w14:val="2610" w14:font="MS Gothic"/>
          </w14:checkbox>
        </w:sdtPr>
        <w:sdtEndPr/>
        <w:sdtContent>
          <w:r w:rsidR="002123A6">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6AC2BE08" w:rsidR="00EC510D" w:rsidRDefault="000D49F6" w:rsidP="00EC510D">
      <w:sdt>
        <w:sdtPr>
          <w:rPr>
            <w:b/>
            <w:bCs/>
          </w:rPr>
          <w:id w:val="1820153529"/>
          <w14:checkbox>
            <w14:checked w14:val="1"/>
            <w14:checkedState w14:val="2612" w14:font="MS Gothic"/>
            <w14:uncheckedState w14:val="2610" w14:font="MS Gothic"/>
          </w14:checkbox>
        </w:sdtPr>
        <w:sdtEndPr/>
        <w:sdtContent>
          <w:r w:rsidR="00BE7618">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0D49F6" w:rsidP="00EC510D">
      <w:sdt>
        <w:sdtPr>
          <w:rPr>
            <w:b/>
            <w:bCs/>
          </w:rPr>
          <w:id w:val="1324854041"/>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247D642E" w:rsidR="00EC510D" w:rsidRDefault="000D49F6" w:rsidP="00EC510D">
      <w:pPr>
        <w:pStyle w:val="Box23rd"/>
      </w:pPr>
      <w:r w:rsidRPr="000D49F6">
        <w:t>Wombwell Lane Metric</w:t>
      </w:r>
    </w:p>
    <w:p w14:paraId="77B09AE2" w14:textId="21A10BD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793AAF6A" w:rsidR="00812A13" w:rsidRDefault="00BE7618" w:rsidP="00812A13">
      <w:pPr>
        <w:pStyle w:val="Box23rd"/>
      </w:pPr>
      <w:r>
        <w:t xml:space="preserve">Within the </w:t>
      </w:r>
      <w:r w:rsidR="00021811">
        <w:t>metric assessor comments</w:t>
      </w:r>
    </w:p>
    <w:p w14:paraId="2F9F3863" w14:textId="77777777" w:rsidR="000D49F6" w:rsidRDefault="000D49F6" w:rsidP="00812A13">
      <w:pPr>
        <w:pStyle w:val="Hint"/>
        <w:rPr>
          <w:rFonts w:eastAsia="Calibri" w:cs="Times New Roman"/>
          <w:b/>
          <w:bCs/>
          <w:color w:val="auto"/>
          <w:szCs w:val="22"/>
          <w:lang w:eastAsia="en-US"/>
        </w:rPr>
      </w:pPr>
    </w:p>
    <w:p w14:paraId="452562D3" w14:textId="77777777" w:rsidR="000D49F6" w:rsidRDefault="000D49F6" w:rsidP="00812A13">
      <w:pPr>
        <w:pStyle w:val="Hint"/>
        <w:rPr>
          <w:rFonts w:eastAsia="Calibri" w:cs="Times New Roman"/>
          <w:b/>
          <w:bCs/>
          <w:color w:val="auto"/>
          <w:szCs w:val="22"/>
          <w:lang w:eastAsia="en-US"/>
        </w:rPr>
      </w:pPr>
    </w:p>
    <w:p w14:paraId="13C014FC" w14:textId="77777777" w:rsidR="000D49F6" w:rsidRDefault="000D49F6" w:rsidP="00812A13">
      <w:pPr>
        <w:pStyle w:val="Hint"/>
        <w:rPr>
          <w:rFonts w:eastAsia="Calibri" w:cs="Times New Roman"/>
          <w:b/>
          <w:bCs/>
          <w:color w:val="auto"/>
          <w:szCs w:val="22"/>
          <w:lang w:eastAsia="en-US"/>
        </w:rPr>
      </w:pPr>
    </w:p>
    <w:p w14:paraId="39BA0329" w14:textId="77777777" w:rsidR="000D49F6" w:rsidRDefault="000D49F6" w:rsidP="00812A13">
      <w:pPr>
        <w:pStyle w:val="Hint"/>
        <w:rPr>
          <w:rFonts w:eastAsia="Calibri" w:cs="Times New Roman"/>
          <w:b/>
          <w:bCs/>
          <w:color w:val="auto"/>
          <w:szCs w:val="22"/>
          <w:lang w:eastAsia="en-US"/>
        </w:rPr>
      </w:pPr>
    </w:p>
    <w:p w14:paraId="17DC2FD9" w14:textId="4AF1CFB4"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2B159A71" w:rsidR="00812A13" w:rsidRDefault="000D49F6" w:rsidP="00812A13">
      <w:pPr>
        <w:pStyle w:val="Box23rd"/>
      </w:pPr>
      <w:r w:rsidRPr="000D49F6">
        <w:t>BNG-Wombwell Lane</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proofErr w:type="gramStart"/>
      <w:r w:rsidR="00812A13">
        <w:rPr>
          <w:rFonts w:eastAsia="Calibri" w:cs="Times New Roman"/>
          <w:b/>
          <w:bCs/>
          <w:color w:val="auto"/>
          <w:szCs w:val="22"/>
          <w:lang w:eastAsia="en-US"/>
        </w:rPr>
        <w:t>Post-development</w:t>
      </w:r>
      <w:proofErr w:type="gramEnd"/>
      <w:r w:rsidR="00812A13">
        <w:rPr>
          <w:rFonts w:eastAsia="Calibri" w:cs="Times New Roman"/>
          <w:b/>
          <w:bCs/>
          <w:color w:val="auto"/>
          <w:szCs w:val="22"/>
          <w:lang w:eastAsia="en-US"/>
        </w:rPr>
        <w:t xml:space="preserve">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7E61CDBF" w:rsidR="00812A13" w:rsidRDefault="000D49F6" w:rsidP="00812A13">
      <w:pPr>
        <w:pStyle w:val="Boxwide"/>
      </w:pPr>
      <w:r w:rsidRPr="000D49F6">
        <w:t>20240594 524-P3B Proposed Site Layout</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0D49F6"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1413AA11" w:rsidR="00EC510D" w:rsidRDefault="000D49F6" w:rsidP="00EC510D">
      <w:sdt>
        <w:sdtPr>
          <w:rPr>
            <w:b/>
            <w:bCs/>
          </w:rPr>
          <w:id w:val="1931923187"/>
          <w14:checkbox>
            <w14:checked w14:val="1"/>
            <w14:checkedState w14:val="2612" w14:font="MS Gothic"/>
            <w14:uncheckedState w14:val="2610" w14:font="MS Gothic"/>
          </w14:checkbox>
        </w:sdtPr>
        <w:sdtEndPr/>
        <w:sdtContent>
          <w:r w:rsidR="008576A0">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0D49F6"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4FEB21A0" w:rsidR="00EC510D" w:rsidRDefault="000D49F6" w:rsidP="00EC510D">
      <w:sdt>
        <w:sdtPr>
          <w:rPr>
            <w:b/>
            <w:bCs/>
          </w:rPr>
          <w:id w:val="-148213818"/>
          <w14:checkbox>
            <w14:checked w14:val="1"/>
            <w14:checkedState w14:val="2612" w14:font="MS Gothic"/>
            <w14:uncheckedState w14:val="2610" w14:font="MS Gothic"/>
          </w14:checkbox>
        </w:sdtPr>
        <w:sdtEndPr/>
        <w:sdtContent>
          <w:r w:rsidR="008576A0">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0D49F6"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65FAF899" w:rsidR="00B14A68" w:rsidRDefault="000D49F6" w:rsidP="00B14A68">
      <w:sdt>
        <w:sdtPr>
          <w:rPr>
            <w:b/>
            <w:bCs/>
          </w:rPr>
          <w:id w:val="1768819474"/>
          <w14:checkbox>
            <w14:checked w14:val="1"/>
            <w14:checkedState w14:val="2612" w14:font="MS Gothic"/>
            <w14:uncheckedState w14:val="2610" w14:font="MS Gothic"/>
          </w14:checkbox>
        </w:sdtPr>
        <w:sdtEndPr/>
        <w:sdtContent>
          <w:r w:rsidR="008576A0">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77777777" w:rsidR="00D653D7" w:rsidRDefault="00D653D7" w:rsidP="00D653D7">
      <w:pPr>
        <w:pStyle w:val="Boxshort"/>
      </w:pPr>
    </w:p>
    <w:p w14:paraId="3C486BD9" w14:textId="48D3E0C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39F5B593" w14:textId="77777777" w:rsidR="00B14A68" w:rsidRDefault="00B14A68" w:rsidP="00B14A68">
      <w:pPr>
        <w:pStyle w:val="Boxwide"/>
      </w:pPr>
    </w:p>
    <w:p w14:paraId="2D61E3BC" w14:textId="77777777" w:rsidR="0021776C" w:rsidRDefault="0021776C" w:rsidP="00B14A68">
      <w:pPr>
        <w:pStyle w:val="Boxwide"/>
      </w:pPr>
    </w:p>
    <w:p w14:paraId="52722358" w14:textId="77777777" w:rsidR="0021776C" w:rsidRDefault="0021776C" w:rsidP="00B14A68">
      <w:pPr>
        <w:pStyle w:val="Boxwide"/>
      </w:pPr>
    </w:p>
    <w:p w14:paraId="073E7345" w14:textId="6517717D"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3D497027" w:rsidR="00D653D7" w:rsidRDefault="000D49F6" w:rsidP="00D653D7">
      <w:pPr>
        <w:pStyle w:val="Boxshort"/>
      </w:pPr>
      <w:r>
        <w:t>0.34</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4CEFFC5F" w:rsidR="00D653D7" w:rsidRDefault="00BB1C98" w:rsidP="00D653D7">
      <w:pPr>
        <w:pStyle w:val="Boxshort"/>
      </w:pPr>
      <w:r>
        <w:t>0.00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45AE48A7" w:rsidR="00D653D7" w:rsidRDefault="000D49F6" w:rsidP="00D653D7">
      <w:pPr>
        <w:pStyle w:val="Boxshort"/>
      </w:pPr>
      <w:r>
        <w:t>2.49</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08F8143A" w:rsidR="00D653D7" w:rsidRDefault="000D49F6" w:rsidP="00D653D7">
      <w:pPr>
        <w:pStyle w:val="Boxshort"/>
      </w:pPr>
      <w:r>
        <w:t>0.32</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69DCADD" w:rsidR="00D653D7" w:rsidRDefault="00BB1C98" w:rsidP="00D653D7">
      <w:pPr>
        <w:pStyle w:val="Boxshort"/>
      </w:pPr>
      <w:r>
        <w:t>0.00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373BAF42" w:rsidR="00D653D7" w:rsidRDefault="000D49F6" w:rsidP="00D653D7">
      <w:pPr>
        <w:pStyle w:val="Boxshort"/>
      </w:pPr>
      <w:r>
        <w:t>2.49</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2E4EED82" w:rsidR="00D653D7" w:rsidRDefault="000D49F6" w:rsidP="00D653D7">
      <w:pPr>
        <w:pStyle w:val="Boxshort"/>
      </w:pPr>
      <w:r>
        <w:t>0.02</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55BB39EB" w:rsidR="00D653D7" w:rsidRDefault="000D49F6" w:rsidP="00D653D7">
      <w:pPr>
        <w:pStyle w:val="Boxshort"/>
      </w:pPr>
      <w:r>
        <w:t>-6.24</w:t>
      </w:r>
    </w:p>
    <w:p w14:paraId="0F554257" w14:textId="1469019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181A1346" w:rsidR="00D653D7" w:rsidRDefault="004B4774" w:rsidP="00D653D7">
      <w:pPr>
        <w:pStyle w:val="Boxshort"/>
      </w:pPr>
      <w:r>
        <w:t>0.00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14D69872" w:rsidR="00D653D7" w:rsidRDefault="004B4774" w:rsidP="00D653D7">
      <w:pPr>
        <w:pStyle w:val="Boxshort"/>
      </w:pPr>
      <w:r>
        <w:t>0.00</w:t>
      </w:r>
    </w:p>
    <w:p w14:paraId="2D346227" w14:textId="77777777" w:rsidR="000D49F6" w:rsidRDefault="000D49F6" w:rsidP="00D653D7">
      <w:pPr>
        <w:rPr>
          <w:rStyle w:val="normaltextrun"/>
          <w:rFonts w:cs="Arial"/>
          <w:bdr w:val="none" w:sz="0" w:space="0" w:color="auto" w:frame="1"/>
        </w:rPr>
      </w:pPr>
    </w:p>
    <w:p w14:paraId="7FCFF99E" w14:textId="77777777" w:rsidR="000D49F6" w:rsidRDefault="000D49F6" w:rsidP="00D653D7">
      <w:pPr>
        <w:rPr>
          <w:rStyle w:val="normaltextrun"/>
          <w:rFonts w:cs="Arial"/>
          <w:bdr w:val="none" w:sz="0" w:space="0" w:color="auto" w:frame="1"/>
        </w:rPr>
      </w:pPr>
    </w:p>
    <w:p w14:paraId="173E28EF" w14:textId="77777777" w:rsidR="000D49F6" w:rsidRDefault="000D49F6" w:rsidP="00D653D7">
      <w:pPr>
        <w:rPr>
          <w:rStyle w:val="normaltextrun"/>
          <w:rFonts w:cs="Arial"/>
          <w:bdr w:val="none" w:sz="0" w:space="0" w:color="auto" w:frame="1"/>
        </w:rPr>
      </w:pPr>
    </w:p>
    <w:p w14:paraId="7FE029C3" w14:textId="68A82FC9"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2607EC7B" w:rsidR="00D653D7" w:rsidRDefault="000D49F6" w:rsidP="00D653D7">
      <w:pPr>
        <w:pStyle w:val="Boxshort"/>
      </w:pPr>
      <w:r>
        <w:t>0.00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165A2358" w:rsidR="00D653D7" w:rsidRDefault="000D49F6" w:rsidP="00D653D7">
      <w:pPr>
        <w:pStyle w:val="Boxshort"/>
      </w:pPr>
      <w:r>
        <w:t>0.00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0D49F6"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2C818C17" w:rsidR="00217D46" w:rsidRDefault="000D49F6" w:rsidP="00217D46">
      <w:sdt>
        <w:sdtPr>
          <w:rPr>
            <w:b/>
            <w:bCs/>
          </w:rPr>
          <w:id w:val="594370756"/>
          <w14:checkbox>
            <w14:checked w14:val="1"/>
            <w14:checkedState w14:val="2612" w14:font="MS Gothic"/>
            <w14:uncheckedState w14:val="2610" w14:font="MS Gothic"/>
          </w14:checkbox>
        </w:sdtPr>
        <w:sdtEndPr/>
        <w:sdtContent>
          <w:r w:rsidR="004B4774">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77777777" w:rsidR="00217D46" w:rsidRDefault="00217D46" w:rsidP="00217D46">
      <w:pPr>
        <w:pStyle w:val="Boxwide"/>
      </w:pP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77ED6040" w:rsidR="00EF6124" w:rsidRDefault="00EF6124" w:rsidP="00EF6124">
      <w:pPr>
        <w:pStyle w:val="Boxwide"/>
      </w:pP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4F67C4CF" w:rsidR="00EF6124" w:rsidRDefault="00EF6124" w:rsidP="00EF6124">
      <w:pPr>
        <w:pStyle w:val="Boxshort"/>
      </w:pP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235465BA" w:rsidR="00EF6124" w:rsidRDefault="00EF6124" w:rsidP="00EF6124">
      <w:pPr>
        <w:pStyle w:val="Boxwide"/>
      </w:pP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7777777" w:rsidR="003F5489" w:rsidRDefault="003F5489" w:rsidP="003F5489">
      <w:pPr>
        <w:pStyle w:val="Boxshort"/>
      </w:pP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77777777" w:rsidR="003F5489" w:rsidRDefault="003F5489" w:rsidP="003F5489">
      <w:pPr>
        <w:pStyle w:val="Boxshort"/>
      </w:pP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77777777" w:rsidR="003F5489" w:rsidRDefault="003F5489" w:rsidP="003F5489">
      <w:pPr>
        <w:pStyle w:val="Boxshort"/>
      </w:pP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7777777" w:rsidR="003F5489" w:rsidRDefault="003F5489" w:rsidP="003F5489">
      <w:pPr>
        <w:pStyle w:val="Boxshort"/>
      </w:pP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77777777" w:rsidR="003F5489" w:rsidRDefault="003F5489" w:rsidP="003F5489">
      <w:pPr>
        <w:pStyle w:val="Boxshort"/>
      </w:pP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77777777" w:rsidR="003F5489" w:rsidRDefault="003F5489" w:rsidP="003F5489">
      <w:pPr>
        <w:pStyle w:val="Boxshort"/>
      </w:pP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77777777" w:rsidR="003F5489" w:rsidRDefault="003F5489" w:rsidP="003F5489">
      <w:pPr>
        <w:pStyle w:val="Boxshort"/>
      </w:pP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77777777" w:rsidR="003F5489" w:rsidRDefault="003F5489" w:rsidP="003F5489">
      <w:pPr>
        <w:pStyle w:val="Boxshort"/>
      </w:pP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77777777" w:rsidR="003F5489" w:rsidRDefault="003F5489" w:rsidP="003F5489">
      <w:pPr>
        <w:pStyle w:val="Boxshort"/>
      </w:pP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77777777" w:rsidR="003F5489" w:rsidRDefault="003F5489" w:rsidP="003F5489">
      <w:pPr>
        <w:pStyle w:val="Boxshort"/>
      </w:pP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77777777" w:rsidR="003F5489" w:rsidRDefault="003F5489" w:rsidP="003F5489">
      <w:pPr>
        <w:pStyle w:val="Boxshort"/>
      </w:pP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77777777" w:rsidR="003F5489" w:rsidRDefault="003F5489" w:rsidP="003F5489">
      <w:pPr>
        <w:pStyle w:val="Boxshort"/>
      </w:pPr>
    </w:p>
    <w:p w14:paraId="54755119" w14:textId="25A96557" w:rsidR="003F5489" w:rsidRDefault="003F5489" w:rsidP="003F5489">
      <w:pPr>
        <w:pStyle w:val="Heading2"/>
      </w:pPr>
      <w:r>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0D49F6"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77777777" w:rsidR="00384D18" w:rsidRDefault="000D49F6" w:rsidP="00384D18">
      <w:sdt>
        <w:sdtPr>
          <w:rPr>
            <w:b/>
            <w:bCs/>
          </w:rPr>
          <w:id w:val="-1521551174"/>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6"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004A49C0" w:rsidR="00FB174D" w:rsidRDefault="004B4774" w:rsidP="00FB174D">
      <w:pPr>
        <w:pStyle w:val="Boxwide"/>
      </w:pPr>
      <w:r>
        <w:t>N/A</w:t>
      </w: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120F2F75" w:rsidR="00FB174D" w:rsidRDefault="004B4774" w:rsidP="00FB174D">
      <w:pPr>
        <w:pStyle w:val="Boxwide"/>
      </w:pPr>
      <w:r>
        <w:t>N/A</w:t>
      </w: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C8FC5D8"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32D93434" w:rsidR="00FB174D" w:rsidRDefault="00FB174D" w:rsidP="002123A6">
      <w:pPr>
        <w:pStyle w:val="Boxwide"/>
        <w:ind w:left="0"/>
      </w:pP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19FFD6FC" w:rsidR="00B14A68" w:rsidRDefault="000D49F6" w:rsidP="00B14A68">
      <w:sdt>
        <w:sdtPr>
          <w:rPr>
            <w:b/>
            <w:bCs/>
          </w:rPr>
          <w:id w:val="437253357"/>
          <w14:checkbox>
            <w14:checked w14:val="1"/>
            <w14:checkedState w14:val="2612" w14:font="MS Gothic"/>
            <w14:uncheckedState w14:val="2610" w14:font="MS Gothic"/>
          </w14:checkbox>
        </w:sdtPr>
        <w:sdtEndPr/>
        <w:sdtContent>
          <w:r w:rsidR="004B4774">
            <w:rPr>
              <w:rFonts w:ascii="MS Gothic" w:eastAsia="MS Gothic" w:hAnsi="MS Gothic" w:hint="eastAsia"/>
              <w:b/>
              <w:bCs/>
            </w:rPr>
            <w:t>☒</w:t>
          </w:r>
        </w:sdtContent>
      </w:sdt>
      <w:r w:rsidR="00B14A68">
        <w:rPr>
          <w:b/>
          <w:bCs/>
        </w:rPr>
        <w:t xml:space="preserve"> </w:t>
      </w:r>
      <w:r w:rsidR="00B14A68">
        <w:t>Yes</w:t>
      </w:r>
    </w:p>
    <w:p w14:paraId="0778904F" w14:textId="6D64B619" w:rsidR="00A718FA" w:rsidRPr="000F7852" w:rsidRDefault="000D49F6" w:rsidP="00B14A68">
      <w:sdt>
        <w:sdtPr>
          <w:rPr>
            <w:b/>
            <w:bCs/>
          </w:rPr>
          <w:id w:val="-1797982435"/>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7"/>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9702" w14:textId="77777777" w:rsidR="008E684C" w:rsidRDefault="008E684C">
      <w:r>
        <w:separator/>
      </w:r>
    </w:p>
    <w:p w14:paraId="6262FD71" w14:textId="77777777" w:rsidR="008E684C" w:rsidRDefault="008E684C"/>
  </w:endnote>
  <w:endnote w:type="continuationSeparator" w:id="0">
    <w:p w14:paraId="7CC714BB" w14:textId="77777777" w:rsidR="008E684C" w:rsidRDefault="008E684C">
      <w:r>
        <w:continuationSeparator/>
      </w:r>
    </w:p>
    <w:p w14:paraId="7C735047" w14:textId="77777777" w:rsidR="008E684C" w:rsidRDefault="008E684C"/>
  </w:endnote>
  <w:endnote w:type="continuationNotice" w:id="1">
    <w:p w14:paraId="7BC36455" w14:textId="77777777" w:rsidR="008E684C" w:rsidRDefault="008E684C"/>
    <w:p w14:paraId="11ED00C0" w14:textId="77777777" w:rsidR="008E684C" w:rsidRDefault="008E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BBED" w14:textId="77777777" w:rsidR="008E684C" w:rsidRDefault="008E684C">
      <w:r>
        <w:rPr>
          <w:color w:val="000000"/>
        </w:rPr>
        <w:separator/>
      </w:r>
    </w:p>
    <w:p w14:paraId="3A8C5D59" w14:textId="77777777" w:rsidR="008E684C" w:rsidRDefault="008E684C"/>
  </w:footnote>
  <w:footnote w:type="continuationSeparator" w:id="0">
    <w:p w14:paraId="501C7B1B" w14:textId="77777777" w:rsidR="008E684C" w:rsidRDefault="008E684C">
      <w:r>
        <w:continuationSeparator/>
      </w:r>
    </w:p>
    <w:p w14:paraId="6FABAC79" w14:textId="77777777" w:rsidR="008E684C" w:rsidRDefault="008E684C"/>
  </w:footnote>
  <w:footnote w:type="continuationNotice" w:id="1">
    <w:p w14:paraId="519C5A71" w14:textId="77777777" w:rsidR="008E684C" w:rsidRDefault="008E684C"/>
    <w:p w14:paraId="76467352" w14:textId="77777777" w:rsidR="008E684C" w:rsidRDefault="008E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1811"/>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83B66"/>
    <w:rsid w:val="000C5C37"/>
    <w:rsid w:val="000D41C8"/>
    <w:rsid w:val="000D49F6"/>
    <w:rsid w:val="000D6484"/>
    <w:rsid w:val="000D7263"/>
    <w:rsid w:val="000E3A5E"/>
    <w:rsid w:val="000E4378"/>
    <w:rsid w:val="000F68BC"/>
    <w:rsid w:val="000F7852"/>
    <w:rsid w:val="000F7879"/>
    <w:rsid w:val="00103BDC"/>
    <w:rsid w:val="00105D5D"/>
    <w:rsid w:val="001061B6"/>
    <w:rsid w:val="00107870"/>
    <w:rsid w:val="00127075"/>
    <w:rsid w:val="00144772"/>
    <w:rsid w:val="00171472"/>
    <w:rsid w:val="00175F9B"/>
    <w:rsid w:val="00180B7B"/>
    <w:rsid w:val="001835BB"/>
    <w:rsid w:val="00185392"/>
    <w:rsid w:val="001A6D88"/>
    <w:rsid w:val="001B4B9E"/>
    <w:rsid w:val="001B6B3E"/>
    <w:rsid w:val="001C44EE"/>
    <w:rsid w:val="001D6992"/>
    <w:rsid w:val="001D77C7"/>
    <w:rsid w:val="001E38B4"/>
    <w:rsid w:val="001E792F"/>
    <w:rsid w:val="001F4BEE"/>
    <w:rsid w:val="0020115A"/>
    <w:rsid w:val="00205B3F"/>
    <w:rsid w:val="002123A6"/>
    <w:rsid w:val="00212A5C"/>
    <w:rsid w:val="00213ADD"/>
    <w:rsid w:val="00214AF6"/>
    <w:rsid w:val="0021776C"/>
    <w:rsid w:val="00217D46"/>
    <w:rsid w:val="0022334B"/>
    <w:rsid w:val="002328A4"/>
    <w:rsid w:val="00244D40"/>
    <w:rsid w:val="00245DF0"/>
    <w:rsid w:val="00245E0D"/>
    <w:rsid w:val="002470D1"/>
    <w:rsid w:val="00282774"/>
    <w:rsid w:val="0028593F"/>
    <w:rsid w:val="00286C3B"/>
    <w:rsid w:val="00291623"/>
    <w:rsid w:val="00294BE8"/>
    <w:rsid w:val="002A2783"/>
    <w:rsid w:val="002A3F42"/>
    <w:rsid w:val="002B0356"/>
    <w:rsid w:val="002B1ACB"/>
    <w:rsid w:val="002B4D08"/>
    <w:rsid w:val="002C415D"/>
    <w:rsid w:val="002C5D0D"/>
    <w:rsid w:val="002D3D92"/>
    <w:rsid w:val="002E1276"/>
    <w:rsid w:val="002E4CA1"/>
    <w:rsid w:val="002F47D9"/>
    <w:rsid w:val="002F7590"/>
    <w:rsid w:val="0031039E"/>
    <w:rsid w:val="00315370"/>
    <w:rsid w:val="0032188E"/>
    <w:rsid w:val="00322443"/>
    <w:rsid w:val="00333477"/>
    <w:rsid w:val="00352700"/>
    <w:rsid w:val="0036504E"/>
    <w:rsid w:val="00375BA0"/>
    <w:rsid w:val="00384D18"/>
    <w:rsid w:val="00397151"/>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B4774"/>
    <w:rsid w:val="004B55A5"/>
    <w:rsid w:val="004C03AF"/>
    <w:rsid w:val="004C57ED"/>
    <w:rsid w:val="004C6504"/>
    <w:rsid w:val="004C6F39"/>
    <w:rsid w:val="004E2F67"/>
    <w:rsid w:val="004E369C"/>
    <w:rsid w:val="004F6921"/>
    <w:rsid w:val="004F6D92"/>
    <w:rsid w:val="00501B38"/>
    <w:rsid w:val="00510380"/>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E18DD"/>
    <w:rsid w:val="005E1A55"/>
    <w:rsid w:val="005F3AFF"/>
    <w:rsid w:val="005F7596"/>
    <w:rsid w:val="005F7E98"/>
    <w:rsid w:val="006034C1"/>
    <w:rsid w:val="006073C5"/>
    <w:rsid w:val="006074D4"/>
    <w:rsid w:val="006150CE"/>
    <w:rsid w:val="00617A8B"/>
    <w:rsid w:val="00617C44"/>
    <w:rsid w:val="006334C3"/>
    <w:rsid w:val="0063393B"/>
    <w:rsid w:val="00635C19"/>
    <w:rsid w:val="00644270"/>
    <w:rsid w:val="00645426"/>
    <w:rsid w:val="00646253"/>
    <w:rsid w:val="00654E29"/>
    <w:rsid w:val="0065704E"/>
    <w:rsid w:val="0067034B"/>
    <w:rsid w:val="00672B5C"/>
    <w:rsid w:val="00693B23"/>
    <w:rsid w:val="00695B3B"/>
    <w:rsid w:val="00697326"/>
    <w:rsid w:val="006B46FC"/>
    <w:rsid w:val="006B6A32"/>
    <w:rsid w:val="006D0FC3"/>
    <w:rsid w:val="006E4292"/>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A47B4"/>
    <w:rsid w:val="007B1250"/>
    <w:rsid w:val="007B6AE8"/>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576A0"/>
    <w:rsid w:val="00870750"/>
    <w:rsid w:val="008771A1"/>
    <w:rsid w:val="00881030"/>
    <w:rsid w:val="00884A91"/>
    <w:rsid w:val="00885038"/>
    <w:rsid w:val="00890A8A"/>
    <w:rsid w:val="00895947"/>
    <w:rsid w:val="008C219C"/>
    <w:rsid w:val="008C3062"/>
    <w:rsid w:val="008D37B7"/>
    <w:rsid w:val="008D797B"/>
    <w:rsid w:val="008E19AB"/>
    <w:rsid w:val="008E1DCC"/>
    <w:rsid w:val="008E684C"/>
    <w:rsid w:val="008F70A2"/>
    <w:rsid w:val="00901743"/>
    <w:rsid w:val="009175BF"/>
    <w:rsid w:val="00917870"/>
    <w:rsid w:val="0092104F"/>
    <w:rsid w:val="0092201C"/>
    <w:rsid w:val="00922501"/>
    <w:rsid w:val="009250F8"/>
    <w:rsid w:val="0093346C"/>
    <w:rsid w:val="00934726"/>
    <w:rsid w:val="00934F64"/>
    <w:rsid w:val="00935E44"/>
    <w:rsid w:val="009403FF"/>
    <w:rsid w:val="00942C9E"/>
    <w:rsid w:val="009523B6"/>
    <w:rsid w:val="00963399"/>
    <w:rsid w:val="00966479"/>
    <w:rsid w:val="00967BFD"/>
    <w:rsid w:val="00970A72"/>
    <w:rsid w:val="0097790B"/>
    <w:rsid w:val="00983B70"/>
    <w:rsid w:val="0098577F"/>
    <w:rsid w:val="00993F85"/>
    <w:rsid w:val="00996006"/>
    <w:rsid w:val="009B383A"/>
    <w:rsid w:val="009B6D7C"/>
    <w:rsid w:val="009E1E0B"/>
    <w:rsid w:val="009E7F66"/>
    <w:rsid w:val="009F36FC"/>
    <w:rsid w:val="00A0603E"/>
    <w:rsid w:val="00A106D0"/>
    <w:rsid w:val="00A305DC"/>
    <w:rsid w:val="00A44F94"/>
    <w:rsid w:val="00A46A50"/>
    <w:rsid w:val="00A50651"/>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5AB5"/>
    <w:rsid w:val="00B14A68"/>
    <w:rsid w:val="00B16734"/>
    <w:rsid w:val="00B41190"/>
    <w:rsid w:val="00B507C2"/>
    <w:rsid w:val="00B57815"/>
    <w:rsid w:val="00B64CE4"/>
    <w:rsid w:val="00B725CC"/>
    <w:rsid w:val="00B8579A"/>
    <w:rsid w:val="00B931E3"/>
    <w:rsid w:val="00BA0930"/>
    <w:rsid w:val="00BA5BE2"/>
    <w:rsid w:val="00BB1C98"/>
    <w:rsid w:val="00BB74B9"/>
    <w:rsid w:val="00BB7D2C"/>
    <w:rsid w:val="00BC7844"/>
    <w:rsid w:val="00BD082F"/>
    <w:rsid w:val="00BE7618"/>
    <w:rsid w:val="00BF63C1"/>
    <w:rsid w:val="00C027F0"/>
    <w:rsid w:val="00C05C0A"/>
    <w:rsid w:val="00C1162B"/>
    <w:rsid w:val="00C14C12"/>
    <w:rsid w:val="00C156D9"/>
    <w:rsid w:val="00C47318"/>
    <w:rsid w:val="00C524DD"/>
    <w:rsid w:val="00C57874"/>
    <w:rsid w:val="00C62EE6"/>
    <w:rsid w:val="00C63869"/>
    <w:rsid w:val="00C64663"/>
    <w:rsid w:val="00C677DA"/>
    <w:rsid w:val="00C70D83"/>
    <w:rsid w:val="00C840E6"/>
    <w:rsid w:val="00C90021"/>
    <w:rsid w:val="00C936C8"/>
    <w:rsid w:val="00C96D56"/>
    <w:rsid w:val="00C972C3"/>
    <w:rsid w:val="00C9762D"/>
    <w:rsid w:val="00C9784C"/>
    <w:rsid w:val="00CA1F91"/>
    <w:rsid w:val="00CA77FF"/>
    <w:rsid w:val="00CB3CFB"/>
    <w:rsid w:val="00CB6766"/>
    <w:rsid w:val="00CC27EF"/>
    <w:rsid w:val="00CC5516"/>
    <w:rsid w:val="00CF49D0"/>
    <w:rsid w:val="00CF67E3"/>
    <w:rsid w:val="00D01A65"/>
    <w:rsid w:val="00D05E3E"/>
    <w:rsid w:val="00D06713"/>
    <w:rsid w:val="00D13446"/>
    <w:rsid w:val="00D30F82"/>
    <w:rsid w:val="00D44A3A"/>
    <w:rsid w:val="00D62564"/>
    <w:rsid w:val="00D653D7"/>
    <w:rsid w:val="00D67CED"/>
    <w:rsid w:val="00D7184D"/>
    <w:rsid w:val="00D73069"/>
    <w:rsid w:val="00D773D1"/>
    <w:rsid w:val="00D96804"/>
    <w:rsid w:val="00DA3892"/>
    <w:rsid w:val="00DA5557"/>
    <w:rsid w:val="00DA65BE"/>
    <w:rsid w:val="00DB5CF1"/>
    <w:rsid w:val="00DD0FBD"/>
    <w:rsid w:val="00DD7C2F"/>
    <w:rsid w:val="00DE0F3D"/>
    <w:rsid w:val="00E00183"/>
    <w:rsid w:val="00E110E1"/>
    <w:rsid w:val="00E125BE"/>
    <w:rsid w:val="00E131D1"/>
    <w:rsid w:val="00E22A86"/>
    <w:rsid w:val="00E2537B"/>
    <w:rsid w:val="00E25941"/>
    <w:rsid w:val="00E3399E"/>
    <w:rsid w:val="00E400B6"/>
    <w:rsid w:val="00E43948"/>
    <w:rsid w:val="00E534A6"/>
    <w:rsid w:val="00E77856"/>
    <w:rsid w:val="00E77F5D"/>
    <w:rsid w:val="00E81E71"/>
    <w:rsid w:val="00E83E4A"/>
    <w:rsid w:val="00E94E95"/>
    <w:rsid w:val="00E95D7E"/>
    <w:rsid w:val="00EA2A14"/>
    <w:rsid w:val="00EB0D97"/>
    <w:rsid w:val="00EB1484"/>
    <w:rsid w:val="00EB24F8"/>
    <w:rsid w:val="00EC4AA5"/>
    <w:rsid w:val="00EC5054"/>
    <w:rsid w:val="00EC510D"/>
    <w:rsid w:val="00ED1283"/>
    <w:rsid w:val="00ED12EB"/>
    <w:rsid w:val="00EE43D4"/>
    <w:rsid w:val="00EF1617"/>
    <w:rsid w:val="00EF6124"/>
    <w:rsid w:val="00EF68A1"/>
    <w:rsid w:val="00F066EC"/>
    <w:rsid w:val="00F06B54"/>
    <w:rsid w:val="00F37803"/>
    <w:rsid w:val="00F42849"/>
    <w:rsid w:val="00F43EC2"/>
    <w:rsid w:val="00F633D9"/>
    <w:rsid w:val="00F66027"/>
    <w:rsid w:val="00F6636D"/>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899101352">
      <w:bodyDiv w:val="1"/>
      <w:marLeft w:val="0"/>
      <w:marRight w:val="0"/>
      <w:marTop w:val="0"/>
      <w:marBottom w:val="0"/>
      <w:divBdr>
        <w:top w:val="none" w:sz="0" w:space="0" w:color="auto"/>
        <w:left w:val="none" w:sz="0" w:space="0" w:color="auto"/>
        <w:bottom w:val="none" w:sz="0" w:space="0" w:color="auto"/>
        <w:right w:val="none" w:sz="0" w:space="0" w:color="auto"/>
      </w:divBdr>
    </w:div>
    <w:div w:id="999576351">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tatutory-biodiversity-metric-tools-and-guid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hyperlink" Target="https://www.gov.uk/guidance/make-on-site-biodiversity-gains-as-a-develop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hat-you-can-count-towards-a-developments-biodiversity-net-gain-bn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3T10:26:04.606"/>
    </inkml:context>
    <inkml:brush xml:id="br0">
      <inkml:brushProperty name="width" value="0.05" units="cm"/>
      <inkml:brushProperty name="height" value="0.05" units="cm"/>
    </inkml:brush>
  </inkml:definitions>
  <inkml:trace contextRef="#ctx0" brushRef="#br0">651 387 24575,'0'0'0,"0"-1"0,0 1 0,0-1 0,0 1 0,0-1 0,0 1 0,0 0 0,-1-1 0,1 1 0,0-1 0,0 1 0,0 0 0,-1-1 0,1 1 0,0-1 0,0 1 0,-1 0 0,1-1 0,0 1 0,-1 0 0,1-1 0,0 1 0,-1 0 0,1 0 0,0 0 0,-1-1 0,1 1 0,-1 0 0,1 0 0,-1 0 0,1 0 0,0-1 0,-1 1 0,1 0 0,-1 0 0,1 0 0,-1 0 0,0 0 0,-61-14 0,-1 3 0,-1 3 0,-93-1 0,150 8 0,0 1 0,0 0 0,0 1 0,0-1 0,1 1 0,-1 1 0,0-1 0,0 1 0,-7 3 0,13-4 0,-1 0 0,0 0 0,0 1 0,1-1 0,-1 0 0,1 1 0,-1-1 0,1 1 0,-1 0 0,1-1 0,0 1 0,0 0 0,0 0 0,0 0 0,0-1 0,0 1 0,1 0 0,-1 0 0,1 1 0,-1-1 0,1 0 0,0 0 0,0 0 0,-1 0 0,2 0 0,-1 0 0,0 0 0,0 0 0,1 1 0,-1-1 0,1 0 0,-1 0 0,1 0 0,1 2 0,2 6 0,0 1 0,1-1 0,1 1 0,-1-2 0,1 1 0,1 0 0,0-1 0,0-1 0,1 1 0,0-1 0,17 13 0,-10-10 0,1 0 0,0-1 0,0-1 0,1-1 0,1 0 0,24 7 0,251 64 0,-178-49 0,-104-27 0,0 0 0,0 1 0,-1 1 0,0 0 0,0 0 0,0 1 0,0 0 0,-1 1 0,0 0 0,11 11 0,-16-14 0,0 0 0,0 1 0,-1-1 0,0 1 0,0-1 0,0 1 0,-1 0 0,1 0 0,-1 0 0,0 1 0,-1-1 0,1 0 0,-1 1 0,0-1 0,0 1 0,-1-1 0,0 1 0,0-1 0,0 1 0,0-1 0,-1 1 0,0-1 0,-2 8 0,1-9 0,0 1 0,0 0 0,-1-1 0,0 0 0,0 1 0,0-1 0,0 0 0,0-1 0,-1 1 0,0 0 0,1-1 0,-1 0 0,-1 0 0,1 0 0,0 0 0,-1-1 0,1 0 0,-1 0 0,0 0 0,0 0 0,0-1 0,0 0 0,-6 1 0,-15 2 0,1-1 0,-1-2 0,-35-2 0,39 1 0,10 0 0,0-1 0,0 0 0,-1-1 0,1 0 0,0-1 0,1-1 0,-18-6 0,25 8 0,-1 0 0,0-1 0,1 0 0,0 0 0,0 0 0,-1 0 0,2 0 0,-1-1 0,0 0 0,1 0 0,0 0 0,0 0 0,0 0 0,0-1 0,0 1 0,1-1 0,0 0 0,0 1 0,1-1 0,-2-7 0,2 9 0,1-1 0,0 1 0,0-1 0,0 1 0,1-1 0,-1 0 0,1 1 0,0-1 0,0 1 0,0 0 0,0-1 0,1 1 0,-1 0 0,1 0 0,0 0 0,0 0 0,0 0 0,0 0 0,1 0 0,-1 1 0,1-1 0,0 1 0,5-4 0,7-5 0,1 1 0,0 0 0,22-9 0,-30 16 0,99-47 0,116-59 0,-217 105 0,0 1 0,0-1 0,0 0 0,-1-1 0,1 1 0,-1-1 0,-1 0 0,1-1 0,-1 1 0,1-1 0,-2 0 0,1 0 0,-1 0 0,1 0 0,-2-1 0,4-10 0,-2 1 0,-1 0 0,-1 0 0,0 0 0,-1-1 0,-2-29 0,1 372 0,-2-150 0,2-153 0,0-13 0,0-23 0,0 2 0,0-1 0,1 0 0,0 0 0,1 1 0,1-1 0,0 1 0,6-17 0,-8 24 0,1 0 0,0 1 0,0-1 0,0 1 0,1-1 0,-1 1 0,1 0 0,0 0 0,0 0 0,0 0 0,0 1 0,1-1 0,-1 1 0,1 0 0,-1 0 0,1 0 0,0 0 0,0 1 0,0-1 0,0 1 0,0 0 0,0 0 0,0 0 0,5 1 0,140 1 0,-80 2 0,-69-3 0,1 0 0,-1 0 0,1 0 0,-1 0 0,1 0 0,-1 0 0,1 0 0,-1 0 0,1 0 0,-1 1 0,1-1 0,-1 0 0,1 0 0,-1 0 0,1 1 0,-1-1 0,1 0 0,-1 1 0,1-1 0,-1 0 0,0 1 0,1-1 0,-1 0 0,0 1 0,1-1 0,-1 1 0,0-1 0,1 1 0,-1-1 0,0 1 0,0-1 0,0 1 0,0-1 0,1 1 0,-1-1 0,0 1 0,0-1 0,0 1 0,0-1 0,0 1 0,0-1 0,0 1 0,0-1 0,0 1 0,-1 0 0,1-1 0,0 1 0,0-1 0,-1 1 0,-15 33 0,7-15 0,6-12 0,1-1 0,0 1 0,0 0 0,1 0 0,0-1 0,0 1 0,1 0 0,-1 0 0,2 0 0,-1 0 0,1 0 0,0 0 0,2 6 0,-1-9 0,0 0 0,0 0 0,0 0 0,0-1 0,1 1 0,0-1 0,0 1 0,0-1 0,0 0 0,0 0 0,1 0 0,-1-1 0,1 1 0,0-1 0,-1 0 0,1 0 0,0 0 0,0 0 0,1-1 0,-1 0 0,6 2 0,0-1 0,0 0 0,0 0 0,0-1 0,1 0 0,-1-1 0,0 0 0,0 0 0,1-1 0,-1-1 0,0 1 0,0-2 0,0 1 0,10-5 0,-15 4 0,0 1 0,1-1 0,-1 0 0,-1 0 0,1-1 0,0 0 0,-1 1 0,0-1 0,0-1 0,0 1 0,0-1 0,-1 1 0,1-1 0,-1 0 0,-1 0 0,1-1 0,-1 1 0,0 0 0,0-1 0,0 0 0,-1 1 0,0-1 0,1-11 0,-1 8 0,0 0 0,-1 0 0,0-1 0,-1 1 0,0 0 0,0 0 0,-1 0 0,-5-16 0,5 20 0,-1 1 0,1-1 0,-1 1 0,0 0 0,0 0 0,-1 0 0,1 0 0,-1 0 0,0 1 0,0-1 0,0 1 0,0 0 0,-1 1 0,1-1 0,-1 1 0,0 0 0,-5-2 0,-11-3 0,1 1 0,-1 1 0,-1 1 0,1 1 0,0 1 0,-1 1 0,-22 1 0,21 4 0,23-3 0,0-1 0,0 0 0,0 0 0,0 0 0,0 0 0,0 0 0,0 1 0,0-1 0,-1 0 0,1 0 0,0 0 0,0 0 0,0 1 0,0-1 0,0 0 0,0 0 0,0 0 0,0 0 0,0 1 0,0-1 0,0 0 0,1 0 0,-1 0 0,0 0 0,0 1 0,0-1 0,0 0 0,0 0 0,0 0 0,0 0 0,0 0 0,0 1 0,0-1 0,1 0 0,-1 0 0,0 0 0,0 0 0,0 0 0,0 0 0,0 0 0,1 0 0,-1 1 0,0-1 0,0 0 0,0 0 0,0 0 0,1 0 0,-1 0 0,0 0 0,0 0 0,0 0 0,1 0 0,40 10 0,202-5 0,-165-6 0,106 10 0,-182-9 0,1 0 0,-1 0 0,0 0 0,1 0 0,-1 1 0,0-1 0,0 1 0,0 0 0,1-1 0,-1 1 0,0 0 0,0 0 0,0 0 0,0 1 0,0-1 0,-1 0 0,1 1 0,2 1 0,-4-1 0,0 1 0,1-1 0,-1 0 0,0 0 0,0 0 0,0 1 0,-1-1 0,1 0 0,0 0 0,-1 0 0,1 0 0,-1 1 0,0-1 0,0 0 0,0 0 0,0 0 0,-2 2 0,0 3 0,0 0 0,0 0 0,0 0 0,1 1 0,0-1 0,0 0 0,1 1 0,0 0 0,1-1 0,-1 1 0,1-1 0,1 1 0,1 11 0,0-13 0,0 0 0,0-1 0,1 1 0,-1 0 0,1-1 0,0 0 0,1 0 0,-1 0 0,1 0 0,0 0 0,0-1 0,1 0 0,-1 0 0,1 0 0,0 0 0,0-1 0,8 4 0,1 1 0,1-1 0,0 0 0,0-1 0,1-1 0,-1 0 0,1-2 0,1 1 0,30 1 0,-43-5 0,1 0 0,-1-1 0,1 1 0,-1-1 0,1 1 0,-1-1 0,0-1 0,1 1 0,-1-1 0,0 1 0,0-1 0,0 0 0,0-1 0,0 1 0,4-5 0,-5 4 0,0-1 0,-1 1 0,1-1 0,-1 0 0,0 1 0,0-1 0,-1 0 0,1 0 0,-1 0 0,0-1 0,0 1 0,0 0 0,0 0 0,-1-1 0,0 1 0,0 0 0,0-1 0,0 1 0,-2-6 0,0 2 0,0 0 0,0 0 0,-1 0 0,0 0 0,0 1 0,-1-1 0,0 1 0,0 0 0,-1 0 0,0 0 0,0 1 0,-1 0 0,1 0 0,-2 0 0,1 0 0,0 1 0,-1 0 0,-13-7 0,8 5 0,0 1 0,0 0 0,0 0 0,-1 2 0,0-1 0,0 2 0,0 0 0,0 0 0,0 1 0,-1 1 0,-14 0 0,0 9 0,21-1 0,20 0 0,20-2 0,-1-1 0,1-2 0,0-1 0,32-3 0,0 1 0,-37 0 0,-11 0 0,0 1 0,-1 0 0,1 1 0,-1 1 0,1 0 0,-1 1 0,0 1 0,0 1 0,25 10 0,-31-11 0,1 0 0,-1 0 0,1-1 0,-1 0 0,1-1 0,0 0 0,0-1 0,0 0 0,0-1 0,0 0 0,0-1 0,0 0 0,12-3 0,-21 4 0,-1-1 0,1 1 0,-1 0 0,0-1 0,1 1 0,-1-1 0,0 0 0,1 1 0,-1-1 0,0 0 0,0 0 0,0 0 0,0 0 0,0 0 0,0 0 0,0 0 0,0 0 0,0 0 0,0 0 0,0-1 0,-1 1 0,1 0 0,0 0 0,-1-1 0,1 1 0,-1-1 0,0 1 0,1 0 0,-1-1 0,0 1 0,0-1 0,0 1 0,0-1 0,0 1 0,0-1 0,0 1 0,-1-1 0,1 1 0,0 0 0,-1-1 0,1 1 0,-2-3 0,-2-4 0,0 1 0,-1-1 0,1 1 0,-1 0 0,-1 0 0,-8-9 0,-7-3 0,0 0 0,-1 1 0,0 2 0,-38-22 0,-108-45 0,147 73 0,-191-80-142,-4 9-1,-3 9 0,-3 10 0,-2 10 1,-450-45-1,638 95 143,-40-6 0,0 4 0,-146 11 0,214-6 39,-1 0 0,0 1 0,0 0-1,1 0 1,-1 1 0,1 0 0,0 0 0,0 1 0,0 0 0,-9 6 0,14-6-18,-1-1 1,1 0-1,-1 1 1,1 0-1,0 0 0,1 0 1,-1 0-1,1 1 1,-1-1-1,1 1 1,1-1-1,-1 1 0,1 0 1,-1-1-1,2 1 1,-1 0-1,0 0 0,1 0 1,0 6-1,1 46-21,11 85 0,-10-133 0,-1 0 0,2 0 0,-1 0 0,1-1 0,1 1 0,0 0 0,0-1 0,1 0 0,-1 0 0,2 0 0,6 7 0,-1-3 0,0 0 0,1-1 0,1-1 0,0 0 0,24 15 0,3-4 0,0-2 0,2-2 0,71 20 0,24-2 0,2-7 0,0-5 0,163 4 0,431-20 0,-560-9 0,48-2 0,256-38 0,-459 39 0,47-4 0,-62 6 0,1 1 0,-1 0 0,0 0 0,0 0 0,1 1 0,-1-1 0,0 1 0,0 0 0,0 0 0,1 0 0,-1 0 0,0 1 0,0-1 0,-1 1 0,5 2 0,-7-4 0,0 1 0,0-1 0,0 0 0,0 1 0,0-1 0,0 0 0,0 1 0,0-1 0,0 0 0,0 1 0,-1-1 0,1 0 0,0 0 0,0 1 0,0-1 0,0 0 0,-1 1 0,1-1 0,0 0 0,0 0 0,-1 0 0,1 1 0,0-1 0,0 0 0,-1 0 0,1 0 0,0 1 0,0-1 0,-1 0 0,1 0 0,0 0 0,-1 0 0,1 0 0,0 0 0,-1 0 0,1 0 0,0 0 0,-1 0 0,1 0 0,0 0 0,-1 0 0,1 0 0,0 0 0,-1 0 0,-18 3 0,-30-1-1365,25-1-5461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
        <AccountId xsi:nil="true"/>
        <AccountType/>
      </UserInfo>
    </SharedWithUsers>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24B0B-EDAD-41A0-9DE0-C2706FBB5E46}">
  <ds:schemaRefs>
    <ds:schemaRef ds:uri="http://schemas.microsoft.com/office/2006/metadata/properties"/>
    <ds:schemaRef ds:uri="http://schemas.microsoft.com/office/infopath/2007/PartnerControls"/>
    <ds:schemaRef ds:uri="75cb533a-9d4a-4ed7-a7b9-1e29e19d8a3f"/>
    <ds:schemaRef ds:uri="b022a60b-555a-4d8b-9960-fec62c840201"/>
  </ds:schemaRefs>
</ds:datastoreItem>
</file>

<file path=customXml/itemProps2.xml><?xml version="1.0" encoding="utf-8"?>
<ds:datastoreItem xmlns:ds="http://schemas.openxmlformats.org/officeDocument/2006/customXml" ds:itemID="{2F908848-94C4-4A34-81C5-B5558C421B31}">
  <ds:schemaRefs>
    <ds:schemaRef ds:uri="http://schemas.microsoft.com/sharepoint/v3/contenttype/forms"/>
  </ds:schemaRefs>
</ds:datastoreItem>
</file>

<file path=customXml/itemProps3.xml><?xml version="1.0" encoding="utf-8"?>
<ds:datastoreItem xmlns:ds="http://schemas.openxmlformats.org/officeDocument/2006/customXml" ds:itemID="{D8FBD478-F956-42CE-A703-B697903CC46A}"/>
</file>

<file path=docProps/app.xml><?xml version="1.0" encoding="utf-8"?>
<Properties xmlns="http://schemas.openxmlformats.org/officeDocument/2006/extended-properties" xmlns:vt="http://schemas.openxmlformats.org/officeDocument/2006/docPropsVTypes">
  <Template>Normal</Template>
  <TotalTime>50</TotalTime>
  <Pages>10</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Sam</cp:lastModifiedBy>
  <cp:revision>18</cp:revision>
  <dcterms:created xsi:type="dcterms:W3CDTF">2025-06-03T10:22:00Z</dcterms:created>
  <dcterms:modified xsi:type="dcterms:W3CDTF">2025-06-09T08:54:00Z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ies>
</file>