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46D" w:rsidR="0097146D" w:rsidP="0097146D" w:rsidRDefault="0097146D" w14:paraId="1A74C2B1" w14:textId="75605FA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Design and Access Statement</w:t>
      </w:r>
    </w:p>
    <w:p w:rsidRPr="0097146D" w:rsidR="0097146D" w:rsidP="0097146D" w:rsidRDefault="0097146D" w14:paraId="0C5DB26E" w14:textId="071B44B1">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Project Title:</w:t>
      </w:r>
      <w:r w:rsidRPr="0097146D">
        <w:rPr>
          <w:rFonts w:ascii="Abadi" w:hAnsi="Abadi" w:eastAsia="Times New Roman" w:cs="Times New Roman"/>
          <w:kern w:val="0"/>
          <w:sz w:val="28"/>
          <w:szCs w:val="28"/>
          <w:lang w:eastAsia="en-GB"/>
          <w14:ligatures w14:val="none"/>
        </w:rPr>
        <w:t xml:space="preserve"> Mint </w:t>
      </w:r>
      <w:r w:rsidR="000C3CF3">
        <w:rPr>
          <w:rFonts w:ascii="Abadi" w:hAnsi="Abadi" w:eastAsia="Times New Roman" w:cs="Times New Roman"/>
          <w:kern w:val="0"/>
          <w:sz w:val="28"/>
          <w:szCs w:val="28"/>
          <w:lang w:eastAsia="en-GB"/>
          <w14:ligatures w14:val="none"/>
        </w:rPr>
        <w:t>Microbar</w:t>
      </w:r>
      <w:r w:rsidR="000C3CF3">
        <w:rPr>
          <w:rFonts w:ascii="Abadi" w:hAnsi="Abadi" w:eastAsia="Times New Roman" w:cs="Times New Roman"/>
          <w:kern w:val="0"/>
          <w:sz w:val="28"/>
          <w:szCs w:val="28"/>
          <w:lang w:eastAsia="en-GB"/>
          <w14:ligatures w14:val="none"/>
        </w:rPr>
        <w:br/>
      </w:r>
      <w:r w:rsidRPr="0097146D">
        <w:rPr>
          <w:rFonts w:ascii="Abadi" w:hAnsi="Abadi" w:eastAsia="Times New Roman" w:cs="Times New Roman"/>
          <w:b/>
          <w:bCs/>
          <w:kern w:val="0"/>
          <w:sz w:val="28"/>
          <w:szCs w:val="28"/>
          <w:lang w:eastAsia="en-GB"/>
          <w14:ligatures w14:val="none"/>
        </w:rPr>
        <w:t>Location:</w:t>
      </w:r>
      <w:r w:rsidRPr="0097146D">
        <w:rPr>
          <w:rFonts w:ascii="Abadi" w:hAnsi="Abadi" w:eastAsia="Times New Roman" w:cs="Times New Roman"/>
          <w:kern w:val="0"/>
          <w:sz w:val="28"/>
          <w:szCs w:val="28"/>
          <w:lang w:eastAsia="en-GB"/>
          <w14:ligatures w14:val="none"/>
        </w:rPr>
        <w:t xml:space="preserve"> 48, Barugh Green Road, Barugh Green, Barnsley, S75 1JT</w:t>
      </w:r>
      <w:r w:rsidRPr="0097146D">
        <w:rPr>
          <w:rFonts w:ascii="Abadi" w:hAnsi="Abadi" w:eastAsia="Times New Roman" w:cs="Times New Roman"/>
          <w:kern w:val="0"/>
          <w:sz w:val="28"/>
          <w:szCs w:val="28"/>
          <w:lang w:eastAsia="en-GB"/>
          <w14:ligatures w14:val="none"/>
        </w:rPr>
        <w:br/>
      </w:r>
      <w:r w:rsidRPr="0097146D">
        <w:rPr>
          <w:rFonts w:ascii="Abadi" w:hAnsi="Abadi" w:eastAsia="Times New Roman" w:cs="Times New Roman"/>
          <w:b/>
          <w:bCs/>
          <w:kern w:val="0"/>
          <w:sz w:val="28"/>
          <w:szCs w:val="28"/>
          <w:lang w:eastAsia="en-GB"/>
          <w14:ligatures w14:val="none"/>
        </w:rPr>
        <w:t>Applicant:</w:t>
      </w:r>
      <w:r w:rsidRPr="0097146D">
        <w:rPr>
          <w:rFonts w:ascii="Abadi" w:hAnsi="Abadi" w:eastAsia="Times New Roman" w:cs="Times New Roman"/>
          <w:kern w:val="0"/>
          <w:sz w:val="28"/>
          <w:szCs w:val="28"/>
          <w:lang w:eastAsia="en-GB"/>
          <w14:ligatures w14:val="none"/>
        </w:rPr>
        <w:t xml:space="preserve"> David Clayton</w:t>
      </w:r>
      <w:r w:rsidRPr="0097146D">
        <w:rPr>
          <w:rFonts w:ascii="Abadi" w:hAnsi="Abadi" w:eastAsia="Times New Roman" w:cs="Times New Roman"/>
          <w:kern w:val="0"/>
          <w:sz w:val="28"/>
          <w:szCs w:val="28"/>
          <w:lang w:eastAsia="en-GB"/>
          <w14:ligatures w14:val="none"/>
        </w:rPr>
        <w:br/>
      </w:r>
      <w:r w:rsidRPr="0097146D">
        <w:rPr>
          <w:rFonts w:ascii="Abadi" w:hAnsi="Abadi" w:eastAsia="Times New Roman" w:cs="Times New Roman"/>
          <w:b/>
          <w:bCs/>
          <w:kern w:val="0"/>
          <w:sz w:val="28"/>
          <w:szCs w:val="28"/>
          <w:lang w:eastAsia="en-GB"/>
          <w14:ligatures w14:val="none"/>
        </w:rPr>
        <w:t>Date:</w:t>
      </w:r>
      <w:r w:rsidRPr="0097146D">
        <w:rPr>
          <w:rFonts w:ascii="Abadi" w:hAnsi="Abadi" w:eastAsia="Times New Roman" w:cs="Times New Roman"/>
          <w:kern w:val="0"/>
          <w:sz w:val="28"/>
          <w:szCs w:val="28"/>
          <w:lang w:eastAsia="en-GB"/>
          <w14:ligatures w14:val="none"/>
        </w:rPr>
        <w:t xml:space="preserve"> </w:t>
      </w:r>
      <w:r w:rsidR="006E56A3">
        <w:rPr>
          <w:rFonts w:ascii="Abadi" w:hAnsi="Abadi" w:eastAsia="Times New Roman" w:cs="Times New Roman"/>
          <w:kern w:val="0"/>
          <w:sz w:val="28"/>
          <w:szCs w:val="28"/>
          <w:lang w:eastAsia="en-GB"/>
          <w14:ligatures w14:val="none"/>
        </w:rPr>
        <w:t>15.07.2025</w:t>
      </w:r>
    </w:p>
    <w:p w:rsidRPr="0097146D" w:rsidR="0097146D" w:rsidP="0097146D" w:rsidRDefault="00A618C2" w14:paraId="0192ED4C" w14:textId="77777777">
      <w:pPr>
        <w:spacing w:after="0" w:line="240" w:lineRule="auto"/>
        <w:rPr>
          <w:rFonts w:ascii="Abadi" w:hAnsi="Abadi" w:eastAsia="Times New Roman" w:cs="Times New Roman"/>
          <w:kern w:val="0"/>
          <w:sz w:val="28"/>
          <w:szCs w:val="28"/>
          <w:lang w:eastAsia="en-GB"/>
          <w14:ligatures w14:val="none"/>
        </w:rPr>
      </w:pPr>
      <w:r>
        <w:rPr>
          <w:rFonts w:ascii="Abadi" w:hAnsi="Abadi" w:eastAsia="Times New Roman" w:cs="Times New Roman"/>
          <w:kern w:val="0"/>
          <w:sz w:val="28"/>
          <w:szCs w:val="28"/>
          <w:lang w:eastAsia="en-GB"/>
          <w14:ligatures w14:val="none"/>
        </w:rPr>
        <w:pict w14:anchorId="2416D1A1">
          <v:rect id="_x0000_i1025" style="width:0;height:1.5pt" o:hr="t" o:hrstd="t" o:hralign="center" fillcolor="#a0a0a0" stroked="f"/>
        </w:pict>
      </w:r>
    </w:p>
    <w:p w:rsidRPr="0097146D" w:rsidR="0097146D" w:rsidP="0097146D" w:rsidRDefault="0097146D" w14:paraId="7CA62D16"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1. Introduction</w:t>
      </w:r>
    </w:p>
    <w:p w:rsidRPr="0097146D" w:rsidR="0097146D" w:rsidP="0097146D" w:rsidRDefault="0097146D" w14:paraId="0E1C92D7" w14:textId="7777777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 xml:space="preserve">This Design and Access Statement has been prepared to support the planning application for the proposed internal alterations and additional illuminated signage at the property known as "Mint." The purpose of this document is to outline the design rationale and demonstrate how the proposed layout meets relevant planning requirements, with </w:t>
      </w:r>
      <w:proofErr w:type="gramStart"/>
      <w:r w:rsidRPr="0097146D">
        <w:rPr>
          <w:rFonts w:ascii="Abadi" w:hAnsi="Abadi" w:eastAsia="Times New Roman" w:cs="Times New Roman"/>
          <w:kern w:val="0"/>
          <w:sz w:val="28"/>
          <w:szCs w:val="28"/>
          <w:lang w:eastAsia="en-GB"/>
          <w14:ligatures w14:val="none"/>
        </w:rPr>
        <w:t>particular consideration</w:t>
      </w:r>
      <w:proofErr w:type="gramEnd"/>
      <w:r w:rsidRPr="0097146D">
        <w:rPr>
          <w:rFonts w:ascii="Abadi" w:hAnsi="Abadi" w:eastAsia="Times New Roman" w:cs="Times New Roman"/>
          <w:kern w:val="0"/>
          <w:sz w:val="28"/>
          <w:szCs w:val="28"/>
          <w:lang w:eastAsia="en-GB"/>
          <w14:ligatures w14:val="none"/>
        </w:rPr>
        <w:t xml:space="preserve"> given to accessibility, functionality, and signage visibility.</w:t>
      </w:r>
    </w:p>
    <w:p w:rsidRPr="0097146D" w:rsidR="0097146D" w:rsidP="0097146D" w:rsidRDefault="0097146D" w14:paraId="793A0C0E"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2. Site Context</w:t>
      </w:r>
    </w:p>
    <w:p w:rsidRPr="0097146D" w:rsidR="0097146D" w:rsidP="0097146D" w:rsidRDefault="0097146D" w14:paraId="42ED8001" w14:textId="7E1897A2">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The property is located at 48 Barugh Green Road, currently</w:t>
      </w:r>
      <w:r w:rsidR="000C3CF3">
        <w:rPr>
          <w:rFonts w:ascii="Abadi" w:hAnsi="Abadi" w:eastAsia="Times New Roman" w:cs="Times New Roman"/>
          <w:kern w:val="0"/>
          <w:sz w:val="28"/>
          <w:szCs w:val="28"/>
          <w:lang w:eastAsia="en-GB"/>
          <w14:ligatures w14:val="none"/>
        </w:rPr>
        <w:t xml:space="preserve"> empty, formerly</w:t>
      </w:r>
      <w:r w:rsidRPr="0097146D">
        <w:rPr>
          <w:rFonts w:ascii="Abadi" w:hAnsi="Abadi" w:eastAsia="Times New Roman" w:cs="Times New Roman"/>
          <w:kern w:val="0"/>
          <w:sz w:val="28"/>
          <w:szCs w:val="28"/>
          <w:lang w:eastAsia="en-GB"/>
          <w14:ligatures w14:val="none"/>
        </w:rPr>
        <w:t xml:space="preserve"> functioning as Mint Sandwich Bar and Delicatessen. The proposed changes are confined to the internal layout and external signage, enhancing the building’s operational efficiency while maintaining its external character.</w:t>
      </w:r>
    </w:p>
    <w:p w:rsidRPr="0097146D" w:rsidR="0097146D" w:rsidP="0097146D" w:rsidRDefault="0097146D" w14:paraId="2C547736"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3. Design Proposal</w:t>
      </w:r>
    </w:p>
    <w:p w:rsidRPr="0097146D" w:rsidR="0097146D" w:rsidP="0097146D" w:rsidRDefault="0097146D" w14:paraId="3F6E2C15" w14:textId="7777777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The proposed layout includes the following key features:</w:t>
      </w:r>
    </w:p>
    <w:p w:rsidRPr="0097146D" w:rsidR="0097146D" w:rsidP="0097146D" w:rsidRDefault="0097146D" w14:paraId="009DF6D4"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Open Plan Layout:</w:t>
      </w:r>
      <w:r w:rsidRPr="0097146D">
        <w:rPr>
          <w:rFonts w:ascii="Abadi" w:hAnsi="Abadi" w:eastAsia="Times New Roman" w:cs="Times New Roman"/>
          <w:kern w:val="0"/>
          <w:sz w:val="28"/>
          <w:szCs w:val="28"/>
          <w:lang w:eastAsia="en-GB"/>
          <w14:ligatures w14:val="none"/>
        </w:rPr>
        <w:t xml:space="preserve"> Maximising usable space with a focus on flexibility and capacity.</w:t>
      </w:r>
    </w:p>
    <w:p w:rsidRPr="0097146D" w:rsidR="0097146D" w:rsidP="0097146D" w:rsidRDefault="0097146D" w14:paraId="4712C449"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Toilet Area:</w:t>
      </w:r>
      <w:r w:rsidRPr="0097146D">
        <w:rPr>
          <w:rFonts w:ascii="Abadi" w:hAnsi="Abadi" w:eastAsia="Times New Roman" w:cs="Times New Roman"/>
          <w:kern w:val="0"/>
          <w:sz w:val="28"/>
          <w:szCs w:val="28"/>
          <w:lang w:eastAsia="en-GB"/>
          <w14:ligatures w14:val="none"/>
        </w:rPr>
        <w:t xml:space="preserve"> Located in the back right corner, measuring 2m x 2m, providing accessible restroom facilities.</w:t>
      </w:r>
    </w:p>
    <w:p w:rsidRPr="0097146D" w:rsidR="0097146D" w:rsidP="0097146D" w:rsidRDefault="0097146D" w14:paraId="3600F0E0"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Cellar:</w:t>
      </w:r>
      <w:r w:rsidRPr="0097146D">
        <w:rPr>
          <w:rFonts w:ascii="Abadi" w:hAnsi="Abadi" w:eastAsia="Times New Roman" w:cs="Times New Roman"/>
          <w:kern w:val="0"/>
          <w:sz w:val="28"/>
          <w:szCs w:val="28"/>
          <w:lang w:eastAsia="en-GB"/>
          <w14:ligatures w14:val="none"/>
        </w:rPr>
        <w:t xml:space="preserve"> Positioned in front of the toilet, with dimensions of 2m x 1.3m, for storage purposes.</w:t>
      </w:r>
    </w:p>
    <w:p w:rsidRPr="0097146D" w:rsidR="0097146D" w:rsidP="0097146D" w:rsidRDefault="0097146D" w14:paraId="5D2583D6"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Bar Area:</w:t>
      </w:r>
      <w:r w:rsidRPr="0097146D">
        <w:rPr>
          <w:rFonts w:ascii="Abadi" w:hAnsi="Abadi" w:eastAsia="Times New Roman" w:cs="Times New Roman"/>
          <w:kern w:val="0"/>
          <w:sz w:val="28"/>
          <w:szCs w:val="28"/>
          <w:lang w:eastAsia="en-GB"/>
          <w14:ligatures w14:val="none"/>
        </w:rPr>
        <w:t xml:space="preserve"> Measuring 800mm x 2m, strategically placed to abut the cellar for operational efficiency.</w:t>
      </w:r>
    </w:p>
    <w:p w:rsidRPr="0097146D" w:rsidR="0097146D" w:rsidP="0097146D" w:rsidRDefault="0097146D" w14:paraId="033F8702"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Staff Area:</w:t>
      </w:r>
      <w:r w:rsidRPr="0097146D">
        <w:rPr>
          <w:rFonts w:ascii="Abadi" w:hAnsi="Abadi" w:eastAsia="Times New Roman" w:cs="Times New Roman"/>
          <w:kern w:val="0"/>
          <w:sz w:val="28"/>
          <w:szCs w:val="28"/>
          <w:lang w:eastAsia="en-GB"/>
          <w14:ligatures w14:val="none"/>
        </w:rPr>
        <w:t xml:space="preserve"> Defined between the bar and the right-hand wall, marked with hatching in the plan, dedicated for staff movement and operational activities.</w:t>
      </w:r>
    </w:p>
    <w:p w:rsidRPr="0097146D" w:rsidR="0097146D" w:rsidP="0097146D" w:rsidRDefault="0097146D" w14:paraId="372AF82C"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Access Points:</w:t>
      </w:r>
      <w:r w:rsidRPr="0097146D">
        <w:rPr>
          <w:rFonts w:ascii="Abadi" w:hAnsi="Abadi" w:eastAsia="Times New Roman" w:cs="Times New Roman"/>
          <w:kern w:val="0"/>
          <w:sz w:val="28"/>
          <w:szCs w:val="28"/>
          <w:lang w:eastAsia="en-GB"/>
          <w14:ligatures w14:val="none"/>
        </w:rPr>
        <w:t xml:space="preserve"> Including a front door, rear fire exit, and clearly marked windows to ensure natural light and emergency egress.</w:t>
      </w:r>
    </w:p>
    <w:p w:rsidRPr="0097146D" w:rsidR="0097146D" w:rsidP="0097146D" w:rsidRDefault="0097146D" w14:paraId="067F7C6B" w14:textId="77777777">
      <w:pPr>
        <w:numPr>
          <w:ilvl w:val="0"/>
          <w:numId w:val="1"/>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Illuminated Signage:</w:t>
      </w:r>
      <w:r w:rsidRPr="0097146D">
        <w:rPr>
          <w:rFonts w:ascii="Abadi" w:hAnsi="Abadi" w:eastAsia="Times New Roman" w:cs="Times New Roman"/>
          <w:kern w:val="0"/>
          <w:sz w:val="28"/>
          <w:szCs w:val="28"/>
          <w:lang w:eastAsia="en-GB"/>
          <w14:ligatures w14:val="none"/>
        </w:rPr>
        <w:t xml:space="preserve"> Proposed addition of externally illuminated signage to improve visibility and branding, designed to be in </w:t>
      </w:r>
      <w:r w:rsidRPr="0097146D">
        <w:rPr>
          <w:rFonts w:ascii="Abadi" w:hAnsi="Abadi" w:eastAsia="Times New Roman" w:cs="Times New Roman"/>
          <w:kern w:val="0"/>
          <w:sz w:val="28"/>
          <w:szCs w:val="28"/>
          <w:lang w:eastAsia="en-GB"/>
          <w14:ligatures w14:val="none"/>
        </w:rPr>
        <w:lastRenderedPageBreak/>
        <w:t>keeping with the building's character and compliant with local signage regulations.</w:t>
      </w:r>
    </w:p>
    <w:p w:rsidRPr="0097146D" w:rsidR="0097146D" w:rsidP="0097146D" w:rsidRDefault="0097146D" w14:paraId="63D4C37A"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4. Access Considerations</w:t>
      </w:r>
    </w:p>
    <w:p w:rsidRPr="0097146D" w:rsidR="0097146D" w:rsidP="0097146D" w:rsidRDefault="0097146D" w14:paraId="745BF868" w14:textId="77777777">
      <w:pPr>
        <w:numPr>
          <w:ilvl w:val="0"/>
          <w:numId w:val="2"/>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Inclusive Design:</w:t>
      </w:r>
      <w:r w:rsidRPr="0097146D">
        <w:rPr>
          <w:rFonts w:ascii="Abadi" w:hAnsi="Abadi" w:eastAsia="Times New Roman" w:cs="Times New Roman"/>
          <w:kern w:val="0"/>
          <w:sz w:val="28"/>
          <w:szCs w:val="28"/>
          <w:lang w:eastAsia="en-GB"/>
          <w14:ligatures w14:val="none"/>
        </w:rPr>
        <w:t xml:space="preserve"> The layout has been designed to be as inclusive as possible, with wide, open areas ensuring ease of movement.</w:t>
      </w:r>
    </w:p>
    <w:p w:rsidRPr="0097146D" w:rsidR="0097146D" w:rsidP="0097146D" w:rsidRDefault="0097146D" w14:paraId="0755ACDD" w14:textId="77777777">
      <w:pPr>
        <w:numPr>
          <w:ilvl w:val="0"/>
          <w:numId w:val="2"/>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Entrances:</w:t>
      </w:r>
      <w:r w:rsidRPr="0097146D">
        <w:rPr>
          <w:rFonts w:ascii="Abadi" w:hAnsi="Abadi" w:eastAsia="Times New Roman" w:cs="Times New Roman"/>
          <w:kern w:val="0"/>
          <w:sz w:val="28"/>
          <w:szCs w:val="28"/>
          <w:lang w:eastAsia="en-GB"/>
          <w14:ligatures w14:val="none"/>
        </w:rPr>
        <w:t xml:space="preserve"> The main entrance and fire exit provide level access to accommodate wheelchair users.</w:t>
      </w:r>
    </w:p>
    <w:p w:rsidRPr="0097146D" w:rsidR="0097146D" w:rsidP="0097146D" w:rsidRDefault="0097146D" w14:paraId="7CD55028" w14:textId="77777777">
      <w:pPr>
        <w:numPr>
          <w:ilvl w:val="0"/>
          <w:numId w:val="2"/>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Internal Circulation:</w:t>
      </w:r>
      <w:r w:rsidRPr="0097146D">
        <w:rPr>
          <w:rFonts w:ascii="Abadi" w:hAnsi="Abadi" w:eastAsia="Times New Roman" w:cs="Times New Roman"/>
          <w:kern w:val="0"/>
          <w:sz w:val="28"/>
          <w:szCs w:val="28"/>
          <w:lang w:eastAsia="en-GB"/>
          <w14:ligatures w14:val="none"/>
        </w:rPr>
        <w:t xml:space="preserve"> Clear, unobstructed pathways are maintained throughout the space to facilitate easy navigation.</w:t>
      </w:r>
    </w:p>
    <w:p w:rsidRPr="0097146D" w:rsidR="0097146D" w:rsidP="0097146D" w:rsidRDefault="0097146D" w14:paraId="1E70FF60" w14:textId="77777777">
      <w:pPr>
        <w:numPr>
          <w:ilvl w:val="0"/>
          <w:numId w:val="2"/>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Staff Area:</w:t>
      </w:r>
      <w:r w:rsidRPr="0097146D">
        <w:rPr>
          <w:rFonts w:ascii="Abadi" w:hAnsi="Abadi" w:eastAsia="Times New Roman" w:cs="Times New Roman"/>
          <w:kern w:val="0"/>
          <w:sz w:val="28"/>
          <w:szCs w:val="28"/>
          <w:lang w:eastAsia="en-GB"/>
          <w14:ligatures w14:val="none"/>
        </w:rPr>
        <w:t xml:space="preserve"> A designated staff area improves operational flow and safety within the working environment.</w:t>
      </w:r>
    </w:p>
    <w:p w:rsidRPr="0097146D" w:rsidR="0097146D" w:rsidP="0097146D" w:rsidRDefault="0097146D" w14:paraId="7001CEA1" w14:textId="77777777">
      <w:pPr>
        <w:numPr>
          <w:ilvl w:val="0"/>
          <w:numId w:val="2"/>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Signage Accessibility:</w:t>
      </w:r>
      <w:r w:rsidRPr="0097146D">
        <w:rPr>
          <w:rFonts w:ascii="Abadi" w:hAnsi="Abadi" w:eastAsia="Times New Roman" w:cs="Times New Roman"/>
          <w:kern w:val="0"/>
          <w:sz w:val="28"/>
          <w:szCs w:val="28"/>
          <w:lang w:eastAsia="en-GB"/>
          <w14:ligatures w14:val="none"/>
        </w:rPr>
        <w:t xml:space="preserve"> The illuminated signage is positioned for maximum visibility while ensuring it does not obstruct pedestrian pathways or create visual clutter.</w:t>
      </w:r>
    </w:p>
    <w:p w:rsidRPr="0097146D" w:rsidR="0097146D" w:rsidP="0097146D" w:rsidRDefault="0097146D" w14:paraId="1060DEA4"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5. Use and Capacity</w:t>
      </w:r>
    </w:p>
    <w:p w:rsidRPr="0097146D" w:rsidR="0097146D" w:rsidP="0097146D" w:rsidRDefault="0097146D" w14:paraId="6F49FFA2" w14:textId="7777777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The design aims to optimise capacity while ensuring comfort and safety:</w:t>
      </w:r>
    </w:p>
    <w:p w:rsidRPr="0097146D" w:rsidR="0097146D" w:rsidP="0097146D" w:rsidRDefault="0097146D" w14:paraId="04E0E3B0" w14:textId="77777777">
      <w:pPr>
        <w:numPr>
          <w:ilvl w:val="0"/>
          <w:numId w:val="3"/>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Comfortable Capacity:</w:t>
      </w:r>
      <w:r w:rsidRPr="0097146D">
        <w:rPr>
          <w:rFonts w:ascii="Abadi" w:hAnsi="Abadi" w:eastAsia="Times New Roman" w:cs="Times New Roman"/>
          <w:kern w:val="0"/>
          <w:sz w:val="28"/>
          <w:szCs w:val="28"/>
          <w:lang w:eastAsia="en-GB"/>
          <w14:ligatures w14:val="none"/>
        </w:rPr>
        <w:t xml:space="preserve"> Approximately 27 people based on 1 m² per person.</w:t>
      </w:r>
    </w:p>
    <w:p w:rsidRPr="0097146D" w:rsidR="0097146D" w:rsidP="0097146D" w:rsidRDefault="0097146D" w14:paraId="428B97E7" w14:textId="77777777">
      <w:pPr>
        <w:numPr>
          <w:ilvl w:val="0"/>
          <w:numId w:val="3"/>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Dense Capacity:</w:t>
      </w:r>
      <w:r w:rsidRPr="0097146D">
        <w:rPr>
          <w:rFonts w:ascii="Abadi" w:hAnsi="Abadi" w:eastAsia="Times New Roman" w:cs="Times New Roman"/>
          <w:kern w:val="0"/>
          <w:sz w:val="28"/>
          <w:szCs w:val="28"/>
          <w:lang w:eastAsia="en-GB"/>
          <w14:ligatures w14:val="none"/>
        </w:rPr>
        <w:t xml:space="preserve"> Up to 54 people, suitable for events or peak times.</w:t>
      </w:r>
    </w:p>
    <w:p w:rsidRPr="0097146D" w:rsidR="0097146D" w:rsidP="0097146D" w:rsidRDefault="0097146D" w14:paraId="004F3EE8"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6. Safety and Compliance</w:t>
      </w:r>
    </w:p>
    <w:p w:rsidRPr="0097146D" w:rsidR="0097146D" w:rsidP="0097146D" w:rsidRDefault="0097146D" w14:paraId="7B2CF06B" w14:textId="77777777">
      <w:pPr>
        <w:numPr>
          <w:ilvl w:val="0"/>
          <w:numId w:val="4"/>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Fire Safety:</w:t>
      </w:r>
      <w:r w:rsidRPr="0097146D">
        <w:rPr>
          <w:rFonts w:ascii="Abadi" w:hAnsi="Abadi" w:eastAsia="Times New Roman" w:cs="Times New Roman"/>
          <w:kern w:val="0"/>
          <w:sz w:val="28"/>
          <w:szCs w:val="28"/>
          <w:lang w:eastAsia="en-GB"/>
          <w14:ligatures w14:val="none"/>
        </w:rPr>
        <w:t xml:space="preserve"> The layout includes a clearly marked fire exit, with unobstructed egress routes.</w:t>
      </w:r>
    </w:p>
    <w:p w:rsidRPr="0097146D" w:rsidR="0097146D" w:rsidP="0097146D" w:rsidRDefault="0097146D" w14:paraId="0610242C" w14:textId="77777777">
      <w:pPr>
        <w:numPr>
          <w:ilvl w:val="0"/>
          <w:numId w:val="4"/>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Signage Compliance:</w:t>
      </w:r>
      <w:r w:rsidRPr="0097146D">
        <w:rPr>
          <w:rFonts w:ascii="Abadi" w:hAnsi="Abadi" w:eastAsia="Times New Roman" w:cs="Times New Roman"/>
          <w:kern w:val="0"/>
          <w:sz w:val="28"/>
          <w:szCs w:val="28"/>
          <w:lang w:eastAsia="en-GB"/>
          <w14:ligatures w14:val="none"/>
        </w:rPr>
        <w:t xml:space="preserve"> The proposed illuminated signage complies with local planning authority guidelines for lighting levels and placement.</w:t>
      </w:r>
    </w:p>
    <w:p w:rsidRPr="0097146D" w:rsidR="0097146D" w:rsidP="0097146D" w:rsidRDefault="0097146D" w14:paraId="3448720B" w14:textId="77777777">
      <w:pPr>
        <w:numPr>
          <w:ilvl w:val="0"/>
          <w:numId w:val="4"/>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General Compliance:</w:t>
      </w:r>
      <w:r w:rsidRPr="0097146D">
        <w:rPr>
          <w:rFonts w:ascii="Abadi" w:hAnsi="Abadi" w:eastAsia="Times New Roman" w:cs="Times New Roman"/>
          <w:kern w:val="0"/>
          <w:sz w:val="28"/>
          <w:szCs w:val="28"/>
          <w:lang w:eastAsia="en-GB"/>
          <w14:ligatures w14:val="none"/>
        </w:rPr>
        <w:t xml:space="preserve"> The proposal complies with the relevant Building Regulations and accessibility standards.</w:t>
      </w:r>
    </w:p>
    <w:p w:rsidRPr="0097146D" w:rsidR="0097146D" w:rsidP="0097146D" w:rsidRDefault="0097146D" w14:paraId="5A4BE377"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7. Opening Hours</w:t>
      </w:r>
    </w:p>
    <w:p w:rsidRPr="0097146D" w:rsidR="0097146D" w:rsidP="0097146D" w:rsidRDefault="0097146D" w14:paraId="2C623369" w14:textId="7777777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The proposed opening hours are as follows:</w:t>
      </w:r>
    </w:p>
    <w:p w:rsidRPr="0097146D" w:rsidR="0097146D" w:rsidP="0097146D" w:rsidRDefault="0097146D" w14:paraId="4E5AFB31" w14:textId="77777777">
      <w:pPr>
        <w:numPr>
          <w:ilvl w:val="0"/>
          <w:numId w:val="5"/>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Saturday:</w:t>
      </w:r>
      <w:r w:rsidRPr="0097146D">
        <w:rPr>
          <w:rFonts w:ascii="Abadi" w:hAnsi="Abadi" w:eastAsia="Times New Roman" w:cs="Times New Roman"/>
          <w:kern w:val="0"/>
          <w:sz w:val="28"/>
          <w:szCs w:val="28"/>
          <w:lang w:eastAsia="en-GB"/>
          <w14:ligatures w14:val="none"/>
        </w:rPr>
        <w:t xml:space="preserve"> 1:00 PM - 10:30 PM</w:t>
      </w:r>
    </w:p>
    <w:p w:rsidRPr="0097146D" w:rsidR="0097146D" w:rsidP="0097146D" w:rsidRDefault="0097146D" w14:paraId="13635B8C" w14:textId="77777777">
      <w:pPr>
        <w:numPr>
          <w:ilvl w:val="0"/>
          <w:numId w:val="5"/>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Sunday:</w:t>
      </w:r>
      <w:r w:rsidRPr="0097146D">
        <w:rPr>
          <w:rFonts w:ascii="Abadi" w:hAnsi="Abadi" w:eastAsia="Times New Roman" w:cs="Times New Roman"/>
          <w:kern w:val="0"/>
          <w:sz w:val="28"/>
          <w:szCs w:val="28"/>
          <w:lang w:eastAsia="en-GB"/>
          <w14:ligatures w14:val="none"/>
        </w:rPr>
        <w:t xml:space="preserve"> 1:00 PM - 10:00 PM</w:t>
      </w:r>
    </w:p>
    <w:p w:rsidRPr="0097146D" w:rsidR="0097146D" w:rsidP="0097146D" w:rsidRDefault="0097146D" w14:paraId="65BBCE0B" w14:textId="00C6B1CE">
      <w:pPr>
        <w:numPr>
          <w:ilvl w:val="0"/>
          <w:numId w:val="5"/>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 xml:space="preserve">Monday - </w:t>
      </w:r>
      <w:r w:rsidR="00A618C2">
        <w:rPr>
          <w:rFonts w:ascii="Abadi" w:hAnsi="Abadi" w:eastAsia="Times New Roman" w:cs="Times New Roman"/>
          <w:b/>
          <w:bCs/>
          <w:kern w:val="0"/>
          <w:sz w:val="28"/>
          <w:szCs w:val="28"/>
          <w:lang w:eastAsia="en-GB"/>
          <w14:ligatures w14:val="none"/>
        </w:rPr>
        <w:t>Fri</w:t>
      </w:r>
      <w:r w:rsidRPr="0097146D">
        <w:rPr>
          <w:rFonts w:ascii="Abadi" w:hAnsi="Abadi" w:eastAsia="Times New Roman" w:cs="Times New Roman"/>
          <w:b/>
          <w:bCs/>
          <w:kern w:val="0"/>
          <w:sz w:val="28"/>
          <w:szCs w:val="28"/>
          <w:lang w:eastAsia="en-GB"/>
          <w14:ligatures w14:val="none"/>
        </w:rPr>
        <w:t>day:</w:t>
      </w:r>
      <w:r w:rsidRPr="0097146D">
        <w:rPr>
          <w:rFonts w:ascii="Abadi" w:hAnsi="Abadi" w:eastAsia="Times New Roman" w:cs="Times New Roman"/>
          <w:kern w:val="0"/>
          <w:sz w:val="28"/>
          <w:szCs w:val="28"/>
          <w:lang w:eastAsia="en-GB"/>
          <w14:ligatures w14:val="none"/>
        </w:rPr>
        <w:t xml:space="preserve"> 4:00 PM - 10:00 PM</w:t>
      </w:r>
    </w:p>
    <w:p w:rsidR="000C3CF3" w:rsidP="0097146D" w:rsidRDefault="000C3CF3" w14:paraId="2FE6B2AE"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p>
    <w:p w:rsidRPr="0097146D" w:rsidR="0097146D" w:rsidP="0097146D" w:rsidRDefault="0097146D" w14:paraId="70DC6112" w14:textId="2E009EA1">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lastRenderedPageBreak/>
        <w:t>8. Noise Management Policy</w:t>
      </w:r>
      <w:r w:rsidRPr="002142A2" w:rsidR="000C3CF3">
        <w:rPr>
          <w:rFonts w:ascii="Aptos" w:hAnsi="Aptos" w:eastAsia="Aptos" w:cs="Times New Roman"/>
          <w:sz w:val="24"/>
          <w:szCs w:val="24"/>
        </w:rPr>
        <w:br/>
      </w:r>
    </w:p>
    <w:p w:rsidRPr="0097146D" w:rsidR="0097146D" w:rsidP="0097146D" w:rsidRDefault="0097146D" w14:paraId="5184F104" w14:textId="7777777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To minimise potential noise disturbances to neighbouring properties, the following measures will be implemented:</w:t>
      </w:r>
    </w:p>
    <w:p w:rsidRPr="0097146D" w:rsidR="0097146D" w:rsidP="0097146D" w:rsidRDefault="0097146D" w14:paraId="741EFB7E" w14:textId="77777777">
      <w:pPr>
        <w:numPr>
          <w:ilvl w:val="0"/>
          <w:numId w:val="6"/>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Operational Hours:</w:t>
      </w:r>
      <w:r w:rsidRPr="0097146D">
        <w:rPr>
          <w:rFonts w:ascii="Abadi" w:hAnsi="Abadi" w:eastAsia="Times New Roman" w:cs="Times New Roman"/>
          <w:kern w:val="0"/>
          <w:sz w:val="28"/>
          <w:szCs w:val="28"/>
          <w:lang w:eastAsia="en-GB"/>
          <w14:ligatures w14:val="none"/>
        </w:rPr>
        <w:t xml:space="preserve"> Activities will be limited to the stated opening hours to reduce late-night noise.</w:t>
      </w:r>
    </w:p>
    <w:p w:rsidRPr="0097146D" w:rsidR="0097146D" w:rsidP="0097146D" w:rsidRDefault="0097146D" w14:paraId="63A31731" w14:textId="27DA8CEA">
      <w:pPr>
        <w:numPr>
          <w:ilvl w:val="0"/>
          <w:numId w:val="6"/>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Noise Control:</w:t>
      </w:r>
      <w:r w:rsidRPr="0097146D">
        <w:rPr>
          <w:rFonts w:ascii="Abadi" w:hAnsi="Abadi" w:eastAsia="Times New Roman" w:cs="Times New Roman"/>
          <w:kern w:val="0"/>
          <w:sz w:val="28"/>
          <w:szCs w:val="28"/>
          <w:lang w:eastAsia="en-GB"/>
          <w14:ligatures w14:val="none"/>
        </w:rPr>
        <w:t xml:space="preserve"> Background music will be maintained at a reasonable volume, and external speakers will not be used.</w:t>
      </w:r>
      <w:r w:rsidR="000C3CF3">
        <w:rPr>
          <w:rFonts w:ascii="Abadi" w:hAnsi="Abadi" w:eastAsia="Times New Roman" w:cs="Times New Roman"/>
          <w:kern w:val="0"/>
          <w:sz w:val="28"/>
          <w:szCs w:val="28"/>
          <w:lang w:eastAsia="en-GB"/>
          <w14:ligatures w14:val="none"/>
        </w:rPr>
        <w:t xml:space="preserve"> Noise control is governed by a Noise Management Policy and Operational Plan</w:t>
      </w:r>
    </w:p>
    <w:p w:rsidRPr="0097146D" w:rsidR="0097146D" w:rsidP="0097146D" w:rsidRDefault="0097146D" w14:paraId="02BDADE9" w14:textId="77777777">
      <w:pPr>
        <w:numPr>
          <w:ilvl w:val="0"/>
          <w:numId w:val="6"/>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Building Design:</w:t>
      </w:r>
      <w:r w:rsidRPr="0097146D">
        <w:rPr>
          <w:rFonts w:ascii="Abadi" w:hAnsi="Abadi" w:eastAsia="Times New Roman" w:cs="Times New Roman"/>
          <w:kern w:val="0"/>
          <w:sz w:val="28"/>
          <w:szCs w:val="28"/>
          <w:lang w:eastAsia="en-GB"/>
          <w14:ligatures w14:val="none"/>
        </w:rPr>
        <w:t xml:space="preserve"> The internal layout and materials used will help to contain sound within the premises.</w:t>
      </w:r>
    </w:p>
    <w:p w:rsidRPr="0097146D" w:rsidR="0097146D" w:rsidP="0097146D" w:rsidRDefault="0097146D" w14:paraId="41C587D4" w14:textId="77777777">
      <w:pPr>
        <w:numPr>
          <w:ilvl w:val="0"/>
          <w:numId w:val="6"/>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Regular Monitoring:</w:t>
      </w:r>
      <w:r w:rsidRPr="0097146D">
        <w:rPr>
          <w:rFonts w:ascii="Abadi" w:hAnsi="Abadi" w:eastAsia="Times New Roman" w:cs="Times New Roman"/>
          <w:kern w:val="0"/>
          <w:sz w:val="28"/>
          <w:szCs w:val="28"/>
          <w:lang w:eastAsia="en-GB"/>
          <w14:ligatures w14:val="none"/>
        </w:rPr>
        <w:t xml:space="preserve"> Staff will be trained to manage noise levels effectively, and regular checks will be conducted to ensure compliance.</w:t>
      </w:r>
    </w:p>
    <w:p w:rsidRPr="0097146D" w:rsidR="0097146D" w:rsidP="0097146D" w:rsidRDefault="0097146D" w14:paraId="51F8B518" w14:textId="77777777">
      <w:pPr>
        <w:numPr>
          <w:ilvl w:val="0"/>
          <w:numId w:val="6"/>
        </w:num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Communication with Neighbours:</w:t>
      </w:r>
      <w:r w:rsidRPr="0097146D">
        <w:rPr>
          <w:rFonts w:ascii="Abadi" w:hAnsi="Abadi" w:eastAsia="Times New Roman" w:cs="Times New Roman"/>
          <w:kern w:val="0"/>
          <w:sz w:val="28"/>
          <w:szCs w:val="28"/>
          <w:lang w:eastAsia="en-GB"/>
          <w14:ligatures w14:val="none"/>
        </w:rPr>
        <w:t xml:space="preserve"> A clear line of communication will be maintained with </w:t>
      </w:r>
      <w:proofErr w:type="gramStart"/>
      <w:r w:rsidRPr="0097146D">
        <w:rPr>
          <w:rFonts w:ascii="Abadi" w:hAnsi="Abadi" w:eastAsia="Times New Roman" w:cs="Times New Roman"/>
          <w:kern w:val="0"/>
          <w:sz w:val="28"/>
          <w:szCs w:val="28"/>
          <w:lang w:eastAsia="en-GB"/>
          <w14:ligatures w14:val="none"/>
        </w:rPr>
        <w:t>local residents</w:t>
      </w:r>
      <w:proofErr w:type="gramEnd"/>
      <w:r w:rsidRPr="0097146D">
        <w:rPr>
          <w:rFonts w:ascii="Abadi" w:hAnsi="Abadi" w:eastAsia="Times New Roman" w:cs="Times New Roman"/>
          <w:kern w:val="0"/>
          <w:sz w:val="28"/>
          <w:szCs w:val="28"/>
          <w:lang w:eastAsia="en-GB"/>
          <w14:ligatures w14:val="none"/>
        </w:rPr>
        <w:t xml:space="preserve"> to address any concerns promptly.</w:t>
      </w:r>
    </w:p>
    <w:p w:rsidRPr="0097146D" w:rsidR="0097146D" w:rsidP="0097146D" w:rsidRDefault="0097146D" w14:paraId="4D484BD6" w14:textId="77777777">
      <w:pPr>
        <w:spacing w:before="100" w:beforeAutospacing="1" w:after="100" w:afterAutospacing="1" w:line="240" w:lineRule="auto"/>
        <w:outlineLvl w:val="2"/>
        <w:rPr>
          <w:rFonts w:ascii="Abadi" w:hAnsi="Abadi" w:eastAsia="Times New Roman" w:cs="Times New Roman"/>
          <w:b/>
          <w:bCs/>
          <w:kern w:val="0"/>
          <w:sz w:val="28"/>
          <w:szCs w:val="28"/>
          <w:lang w:eastAsia="en-GB"/>
          <w14:ligatures w14:val="none"/>
        </w:rPr>
      </w:pPr>
      <w:r w:rsidRPr="0097146D">
        <w:rPr>
          <w:rFonts w:ascii="Abadi" w:hAnsi="Abadi" w:eastAsia="Times New Roman" w:cs="Times New Roman"/>
          <w:b/>
          <w:bCs/>
          <w:kern w:val="0"/>
          <w:sz w:val="28"/>
          <w:szCs w:val="28"/>
          <w:lang w:eastAsia="en-GB"/>
          <w14:ligatures w14:val="none"/>
        </w:rPr>
        <w:t>9. Conclusion</w:t>
      </w:r>
    </w:p>
    <w:p w:rsidRPr="0097146D" w:rsidR="0097146D" w:rsidP="0097146D" w:rsidRDefault="0097146D" w14:paraId="69921CB8" w14:textId="77777777">
      <w:pPr>
        <w:spacing w:before="100" w:beforeAutospacing="1" w:after="100" w:afterAutospacing="1" w:line="240" w:lineRule="auto"/>
        <w:rPr>
          <w:rFonts w:ascii="Abadi" w:hAnsi="Abadi" w:eastAsia="Times New Roman" w:cs="Times New Roman"/>
          <w:kern w:val="0"/>
          <w:sz w:val="28"/>
          <w:szCs w:val="28"/>
          <w:lang w:eastAsia="en-GB"/>
          <w14:ligatures w14:val="none"/>
        </w:rPr>
      </w:pPr>
      <w:r w:rsidRPr="0097146D">
        <w:rPr>
          <w:rFonts w:ascii="Abadi" w:hAnsi="Abadi" w:eastAsia="Times New Roman" w:cs="Times New Roman"/>
          <w:kern w:val="0"/>
          <w:sz w:val="28"/>
          <w:szCs w:val="28"/>
          <w:lang w:eastAsia="en-GB"/>
          <w14:ligatures w14:val="none"/>
        </w:rPr>
        <w:t>This Design and Access Statement demonstrates that the proposed layout, additional illuminated signage, specified opening hours, and noise management policy are well-considered, enhancing the functionality, accessibility, and visibility of the property without adversely affecting its character. The design prioritises inclusivity, operational efficiency, and compliance with planning policies.</w:t>
      </w:r>
    </w:p>
    <w:p w:rsidRPr="0097146D" w:rsidR="0097146D" w:rsidP="7FCC2BB1" w:rsidRDefault="0097146D" w14:paraId="25649FBA" w14:textId="50BB2EFF">
      <w:pPr>
        <w:spacing w:before="100" w:beforeAutospacing="on" w:after="100" w:afterAutospacing="on" w:line="240" w:lineRule="auto"/>
        <w:rPr>
          <w:rFonts w:ascii="Abadi" w:hAnsi="Abadi" w:eastAsia="Times New Roman" w:cs="Times New Roman"/>
          <w:kern w:val="0"/>
          <w:sz w:val="28"/>
          <w:szCs w:val="28"/>
          <w:lang w:eastAsia="en-GB"/>
          <w14:ligatures w14:val="none"/>
        </w:rPr>
      </w:pPr>
      <w:r w:rsidRPr="0097146D" w:rsidR="0097146D">
        <w:rPr>
          <w:rFonts w:ascii="Abadi" w:hAnsi="Abadi" w:eastAsia="Times New Roman" w:cs="Times New Roman"/>
          <w:b w:val="1"/>
          <w:bCs w:val="1"/>
          <w:kern w:val="0"/>
          <w:sz w:val="28"/>
          <w:szCs w:val="28"/>
          <w:lang w:eastAsia="en-GB"/>
          <w14:ligatures w14:val="none"/>
        </w:rPr>
        <w:t>Submitted by:</w:t>
      </w:r>
      <w:r w:rsidRPr="0097146D" w:rsidR="0097146D">
        <w:rPr>
          <w:rFonts w:ascii="Abadi" w:hAnsi="Abadi" w:eastAsia="Times New Roman" w:cs="Times New Roman"/>
          <w:kern w:val="0"/>
          <w:sz w:val="28"/>
          <w:szCs w:val="28"/>
          <w:lang w:eastAsia="en-GB"/>
          <w14:ligatures w14:val="none"/>
        </w:rPr>
        <w:t xml:space="preserve"> David Clayton</w:t>
      </w:r>
      <w:r w:rsidRPr="0097146D">
        <w:rPr>
          <w:rFonts w:ascii="Abadi" w:hAnsi="Abadi" w:eastAsia="Times New Roman" w:cs="Times New Roman"/>
          <w:kern w:val="0"/>
          <w:sz w:val="28"/>
          <w:szCs w:val="28"/>
          <w:lang w:eastAsia="en-GB"/>
          <w14:ligatures w14:val="none"/>
        </w:rPr>
        <w:br/>
      </w:r>
      <w:r w:rsidRPr="0097146D" w:rsidR="0097146D">
        <w:rPr>
          <w:rFonts w:ascii="Abadi" w:hAnsi="Abadi" w:eastAsia="Times New Roman" w:cs="Times New Roman"/>
          <w:b w:val="1"/>
          <w:bCs w:val="1"/>
          <w:kern w:val="0"/>
          <w:sz w:val="28"/>
          <w:szCs w:val="28"/>
          <w:lang w:eastAsia="en-GB"/>
          <w14:ligatures w14:val="none"/>
        </w:rPr>
        <w:t>Date:</w:t>
      </w:r>
      <w:r w:rsidRPr="0097146D" w:rsidR="0097146D">
        <w:rPr>
          <w:rFonts w:ascii="Abadi" w:hAnsi="Abadi" w:eastAsia="Times New Roman" w:cs="Times New Roman"/>
          <w:kern w:val="0"/>
          <w:sz w:val="28"/>
          <w:szCs w:val="28"/>
          <w:lang w:eastAsia="en-GB"/>
          <w14:ligatures w14:val="none"/>
        </w:rPr>
        <w:t xml:space="preserve"> </w:t>
      </w:r>
      <w:r w:rsidR="006E56A3">
        <w:rPr>
          <w:rFonts w:ascii="Abadi" w:hAnsi="Abadi" w:eastAsia="Times New Roman" w:cs="Times New Roman"/>
          <w:kern w:val="0"/>
          <w:sz w:val="28"/>
          <w:szCs w:val="28"/>
          <w:lang w:eastAsia="en-GB"/>
          <w14:ligatures w14:val="none"/>
        </w:rPr>
        <w:t>14.07.2025</w:t>
      </w:r>
    </w:p>
    <w:p w:rsidRPr="0097146D" w:rsidR="002D07FE" w:rsidP="0097146D" w:rsidRDefault="002D07FE" w14:paraId="67D77A72" w14:textId="77777777"/>
    <w:sectPr w:rsidRPr="0097146D" w:rsidR="002D07FE">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98F"/>
    <w:multiLevelType w:val="multilevel"/>
    <w:tmpl w:val="4C026C8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1E6A01A5"/>
    <w:multiLevelType w:val="multilevel"/>
    <w:tmpl w:val="8466CA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4B7F04C2"/>
    <w:multiLevelType w:val="multilevel"/>
    <w:tmpl w:val="584E276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4E9E449E"/>
    <w:multiLevelType w:val="multilevel"/>
    <w:tmpl w:val="327C4A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519A5801"/>
    <w:multiLevelType w:val="multilevel"/>
    <w:tmpl w:val="BFCECF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7FE30CBD"/>
    <w:multiLevelType w:val="multilevel"/>
    <w:tmpl w:val="E1AAC0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 w16cid:durableId="736980604">
    <w:abstractNumId w:val="2"/>
  </w:num>
  <w:num w:numId="2" w16cid:durableId="7995881">
    <w:abstractNumId w:val="4"/>
  </w:num>
  <w:num w:numId="3" w16cid:durableId="33890208">
    <w:abstractNumId w:val="0"/>
  </w:num>
  <w:num w:numId="4" w16cid:durableId="1305162125">
    <w:abstractNumId w:val="5"/>
  </w:num>
  <w:num w:numId="5" w16cid:durableId="450368461">
    <w:abstractNumId w:val="1"/>
  </w:num>
  <w:num w:numId="6" w16cid:durableId="19589525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46D"/>
    <w:rsid w:val="000C3CF3"/>
    <w:rsid w:val="00286364"/>
    <w:rsid w:val="002D07FE"/>
    <w:rsid w:val="003D4A79"/>
    <w:rsid w:val="006762B3"/>
    <w:rsid w:val="006E56A3"/>
    <w:rsid w:val="00820DD6"/>
    <w:rsid w:val="0097146D"/>
    <w:rsid w:val="009F56C6"/>
    <w:rsid w:val="00A618C2"/>
    <w:rsid w:val="7FCC2B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AE5D87A"/>
  <w15:chartTrackingRefBased/>
  <w15:docId w15:val="{CE377787-5718-4E87-BA23-4965379A5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97146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7146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714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714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714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714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14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14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146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97146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97146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97146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97146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97146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97146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97146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97146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97146D"/>
    <w:rPr>
      <w:rFonts w:eastAsiaTheme="majorEastAsia" w:cstheme="majorBidi"/>
      <w:color w:val="272727" w:themeColor="text1" w:themeTint="D8"/>
    </w:rPr>
  </w:style>
  <w:style w:type="paragraph" w:styleId="Title">
    <w:name w:val="Title"/>
    <w:basedOn w:val="Normal"/>
    <w:next w:val="Normal"/>
    <w:link w:val="TitleChar"/>
    <w:uiPriority w:val="10"/>
    <w:qFormat/>
    <w:rsid w:val="0097146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7146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97146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9714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146D"/>
    <w:pPr>
      <w:spacing w:before="160"/>
      <w:jc w:val="center"/>
    </w:pPr>
    <w:rPr>
      <w:i/>
      <w:iCs/>
      <w:color w:val="404040" w:themeColor="text1" w:themeTint="BF"/>
    </w:rPr>
  </w:style>
  <w:style w:type="character" w:styleId="QuoteChar" w:customStyle="1">
    <w:name w:val="Quote Char"/>
    <w:basedOn w:val="DefaultParagraphFont"/>
    <w:link w:val="Quote"/>
    <w:uiPriority w:val="29"/>
    <w:rsid w:val="0097146D"/>
    <w:rPr>
      <w:i/>
      <w:iCs/>
      <w:color w:val="404040" w:themeColor="text1" w:themeTint="BF"/>
    </w:rPr>
  </w:style>
  <w:style w:type="paragraph" w:styleId="ListParagraph">
    <w:name w:val="List Paragraph"/>
    <w:basedOn w:val="Normal"/>
    <w:uiPriority w:val="34"/>
    <w:qFormat/>
    <w:rsid w:val="0097146D"/>
    <w:pPr>
      <w:ind w:left="720"/>
      <w:contextualSpacing/>
    </w:pPr>
  </w:style>
  <w:style w:type="character" w:styleId="IntenseEmphasis">
    <w:name w:val="Intense Emphasis"/>
    <w:basedOn w:val="DefaultParagraphFont"/>
    <w:uiPriority w:val="21"/>
    <w:qFormat/>
    <w:rsid w:val="0097146D"/>
    <w:rPr>
      <w:i/>
      <w:iCs/>
      <w:color w:val="0F4761" w:themeColor="accent1" w:themeShade="BF"/>
    </w:rPr>
  </w:style>
  <w:style w:type="paragraph" w:styleId="IntenseQuote">
    <w:name w:val="Intense Quote"/>
    <w:basedOn w:val="Normal"/>
    <w:next w:val="Normal"/>
    <w:link w:val="IntenseQuoteChar"/>
    <w:uiPriority w:val="30"/>
    <w:qFormat/>
    <w:rsid w:val="0097146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97146D"/>
    <w:rPr>
      <w:i/>
      <w:iCs/>
      <w:color w:val="0F4761" w:themeColor="accent1" w:themeShade="BF"/>
    </w:rPr>
  </w:style>
  <w:style w:type="character" w:styleId="IntenseReference">
    <w:name w:val="Intense Reference"/>
    <w:basedOn w:val="DefaultParagraphFont"/>
    <w:uiPriority w:val="32"/>
    <w:qFormat/>
    <w:rsid w:val="009714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077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Amended Documentation</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66AEA-9259-4D71-9FD9-885EAF22E1D6}">
  <ds:schemaRefs>
    <ds:schemaRef ds:uri="http://schemas.microsoft.com/sharepoint/v3/contenttype/forms"/>
  </ds:schemaRefs>
</ds:datastoreItem>
</file>

<file path=customXml/itemProps2.xml><?xml version="1.0" encoding="utf-8"?>
<ds:datastoreItem xmlns:ds="http://schemas.openxmlformats.org/officeDocument/2006/customXml" ds:itemID="{102F6DB5-B2AC-4799-A647-100B739C0346}">
  <ds:schemaRefs>
    <ds:schemaRef ds:uri="http://schemas.microsoft.com/office/2006/metadata/properties"/>
    <ds:schemaRef ds:uri="http://schemas.microsoft.com/office/infopath/2007/PartnerControls"/>
    <ds:schemaRef ds:uri="0cd06ba8-3d0c-4461-b1b9-cc99cc46e70a"/>
    <ds:schemaRef ds:uri="f4edfb27-fdcf-4944-9520-fd54d4f1d725"/>
    <ds:schemaRef ds:uri="http://schemas.microsoft.com/sharepoint.v3"/>
  </ds:schemaRefs>
</ds:datastoreItem>
</file>

<file path=customXml/itemProps3.xml><?xml version="1.0" encoding="utf-8"?>
<ds:datastoreItem xmlns:ds="http://schemas.openxmlformats.org/officeDocument/2006/customXml" ds:itemID="{6AA22B2E-3D8F-4FDF-A0EF-71E86713719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Clayton</dc:creator>
  <cp:keywords/>
  <dc:description/>
  <cp:lastModifiedBy>Willows , Helen (PLANNING OFFICER)</cp:lastModifiedBy>
  <cp:revision>5</cp:revision>
  <dcterms:created xsi:type="dcterms:W3CDTF">2025-02-04T18:28:00Z</dcterms:created>
  <dcterms:modified xsi:type="dcterms:W3CDTF">2025-07-17T14:07:56Z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