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029"/>
        <w:gridCol w:w="412"/>
        <w:gridCol w:w="1094"/>
        <w:gridCol w:w="1490"/>
        <w:gridCol w:w="2991"/>
      </w:tblGrid>
      <w:tr w:rsidR="00616110" w14:paraId="7351748D" w14:textId="77777777" w:rsidTr="00173BE3">
        <w:tc>
          <w:tcPr>
            <w:tcW w:w="3441" w:type="dxa"/>
            <w:gridSpan w:val="2"/>
            <w:shd w:val="clear" w:color="auto" w:fill="D9D9D9" w:themeFill="background1" w:themeFillShade="D9"/>
          </w:tcPr>
          <w:p w14:paraId="4D1F332B" w14:textId="6F6EE845" w:rsidR="00616110" w:rsidRPr="003870B7" w:rsidRDefault="003925FE" w:rsidP="00550693">
            <w:pPr>
              <w:widowControl w:val="0"/>
              <w:spacing w:after="120"/>
              <w:jc w:val="both"/>
              <w:rPr>
                <w:rFonts w:cs="Arial"/>
                <w:b/>
                <w:bCs/>
              </w:rPr>
            </w:pPr>
            <w:r>
              <w:rPr>
                <w:rFonts w:cs="Arial"/>
                <w:b/>
                <w:bCs/>
              </w:rPr>
              <w:t xml:space="preserve">Combined RS 1&amp;2 </w:t>
            </w:r>
            <w:r w:rsidR="00616110" w:rsidRPr="003870B7">
              <w:rPr>
                <w:rFonts w:cs="Arial"/>
                <w:b/>
                <w:bCs/>
              </w:rPr>
              <w:t>Problem</w:t>
            </w:r>
          </w:p>
        </w:tc>
        <w:tc>
          <w:tcPr>
            <w:tcW w:w="5575" w:type="dxa"/>
            <w:gridSpan w:val="3"/>
          </w:tcPr>
          <w:p w14:paraId="40FADF33" w14:textId="3B06161C" w:rsidR="00616110" w:rsidRDefault="006C4052" w:rsidP="00550693">
            <w:pPr>
              <w:widowControl w:val="0"/>
              <w:spacing w:after="120"/>
              <w:jc w:val="both"/>
              <w:rPr>
                <w:rFonts w:cs="Arial"/>
              </w:rPr>
            </w:pPr>
            <w:r>
              <w:rPr>
                <w:rFonts w:cs="Arial"/>
              </w:rPr>
              <w:t>7.1</w:t>
            </w:r>
          </w:p>
        </w:tc>
      </w:tr>
      <w:tr w:rsidR="00616110" w14:paraId="18597FA3" w14:textId="77777777" w:rsidTr="00173BE3">
        <w:tc>
          <w:tcPr>
            <w:tcW w:w="3441" w:type="dxa"/>
            <w:gridSpan w:val="2"/>
            <w:shd w:val="clear" w:color="auto" w:fill="D9D9D9" w:themeFill="background1" w:themeFillShade="D9"/>
          </w:tcPr>
          <w:p w14:paraId="16F13AF0" w14:textId="77777777" w:rsidR="00616110" w:rsidRPr="003870B7" w:rsidRDefault="00616110" w:rsidP="00550693">
            <w:pPr>
              <w:widowControl w:val="0"/>
              <w:spacing w:after="120"/>
              <w:jc w:val="both"/>
              <w:rPr>
                <w:rFonts w:cs="Arial"/>
                <w:b/>
                <w:bCs/>
              </w:rPr>
            </w:pPr>
            <w:r w:rsidRPr="003870B7">
              <w:rPr>
                <w:rFonts w:cs="Arial"/>
                <w:b/>
                <w:bCs/>
              </w:rPr>
              <w:t>Hazard</w:t>
            </w:r>
          </w:p>
        </w:tc>
        <w:tc>
          <w:tcPr>
            <w:tcW w:w="5575" w:type="dxa"/>
            <w:gridSpan w:val="3"/>
          </w:tcPr>
          <w:p w14:paraId="3F6ECA73" w14:textId="19CE01B9" w:rsidR="00616110" w:rsidRPr="00CD67B2" w:rsidRDefault="006C4052" w:rsidP="00550693">
            <w:pPr>
              <w:widowControl w:val="0"/>
              <w:spacing w:after="120"/>
              <w:jc w:val="both"/>
              <w:rPr>
                <w:rFonts w:cs="Arial"/>
              </w:rPr>
            </w:pPr>
            <w:r>
              <w:rPr>
                <w:rFonts w:cs="Arial"/>
              </w:rPr>
              <w:t xml:space="preserve">Sculpture and plinth located adjacent to </w:t>
            </w:r>
            <w:r w:rsidR="00483568">
              <w:rPr>
                <w:rFonts w:cs="Arial"/>
              </w:rPr>
              <w:t>the westbound running lane of the A635 Barnsley Road.</w:t>
            </w:r>
          </w:p>
        </w:tc>
      </w:tr>
      <w:tr w:rsidR="00616110" w14:paraId="157F8763" w14:textId="77777777" w:rsidTr="00173BE3">
        <w:tc>
          <w:tcPr>
            <w:tcW w:w="3441" w:type="dxa"/>
            <w:gridSpan w:val="2"/>
            <w:shd w:val="clear" w:color="auto" w:fill="D9D9D9" w:themeFill="background1" w:themeFillShade="D9"/>
          </w:tcPr>
          <w:p w14:paraId="3C824C3C" w14:textId="77777777" w:rsidR="00616110" w:rsidRPr="003870B7" w:rsidRDefault="00616110" w:rsidP="00550693">
            <w:pPr>
              <w:widowControl w:val="0"/>
              <w:spacing w:after="120"/>
              <w:jc w:val="both"/>
              <w:rPr>
                <w:rFonts w:cs="Arial"/>
                <w:b/>
                <w:bCs/>
              </w:rPr>
            </w:pPr>
            <w:r w:rsidRPr="003870B7">
              <w:rPr>
                <w:rFonts w:cs="Arial"/>
                <w:b/>
                <w:bCs/>
              </w:rPr>
              <w:t>Risk Description</w:t>
            </w:r>
          </w:p>
        </w:tc>
        <w:tc>
          <w:tcPr>
            <w:tcW w:w="5575" w:type="dxa"/>
            <w:gridSpan w:val="3"/>
          </w:tcPr>
          <w:p w14:paraId="6DB3603A" w14:textId="36BB76EB" w:rsidR="00616110" w:rsidRPr="00CD67B2" w:rsidRDefault="00483568" w:rsidP="00550693">
            <w:pPr>
              <w:widowControl w:val="0"/>
              <w:spacing w:after="120"/>
              <w:jc w:val="both"/>
              <w:rPr>
                <w:rFonts w:cs="Arial"/>
              </w:rPr>
            </w:pPr>
            <w:r>
              <w:rPr>
                <w:rFonts w:cs="Arial"/>
              </w:rPr>
              <w:t>Vehicles losing control and colliding with sculpture and/or plinth</w:t>
            </w:r>
          </w:p>
        </w:tc>
      </w:tr>
      <w:tr w:rsidR="00D118CE" w14:paraId="36268694" w14:textId="77777777" w:rsidTr="00173BE3">
        <w:tc>
          <w:tcPr>
            <w:tcW w:w="3441" w:type="dxa"/>
            <w:gridSpan w:val="2"/>
            <w:shd w:val="clear" w:color="auto" w:fill="D9D9D9" w:themeFill="background1" w:themeFillShade="D9"/>
          </w:tcPr>
          <w:p w14:paraId="3AE4498B" w14:textId="6856A1DE" w:rsidR="00D118CE" w:rsidRPr="003870B7" w:rsidRDefault="00D118CE" w:rsidP="00D118CE">
            <w:pPr>
              <w:widowControl w:val="0"/>
              <w:spacing w:after="120"/>
              <w:jc w:val="both"/>
              <w:rPr>
                <w:rFonts w:cs="Arial"/>
                <w:b/>
                <w:bCs/>
              </w:rPr>
            </w:pPr>
            <w:r>
              <w:rPr>
                <w:rFonts w:cs="Arial"/>
                <w:b/>
                <w:bCs/>
              </w:rPr>
              <w:t>RSA Recommendation</w:t>
            </w:r>
          </w:p>
        </w:tc>
        <w:tc>
          <w:tcPr>
            <w:tcW w:w="5575" w:type="dxa"/>
            <w:gridSpan w:val="3"/>
          </w:tcPr>
          <w:p w14:paraId="62E63FB2" w14:textId="785B432D" w:rsidR="00D118CE" w:rsidRDefault="00D118CE" w:rsidP="00D118CE">
            <w:pPr>
              <w:widowControl w:val="0"/>
              <w:spacing w:after="120"/>
              <w:jc w:val="both"/>
              <w:rPr>
                <w:rFonts w:cs="Arial"/>
              </w:rPr>
            </w:pPr>
            <w:r>
              <w:t>It is recommended that a RRRAP assessment be undertaken on the scheme to determine whether or not any additional vehicle restraint measures are required in the vicinity to prevent the potential for vehicles to collide with the sculpture in the even that they were to leave the carriageway.</w:t>
            </w:r>
          </w:p>
        </w:tc>
      </w:tr>
      <w:tr w:rsidR="00D118CE" w14:paraId="750A5657" w14:textId="77777777" w:rsidTr="003925FE">
        <w:tc>
          <w:tcPr>
            <w:tcW w:w="3029" w:type="dxa"/>
            <w:shd w:val="clear" w:color="auto" w:fill="D9D9D9" w:themeFill="background1" w:themeFillShade="D9"/>
          </w:tcPr>
          <w:p w14:paraId="58798D3F" w14:textId="4B35FF2F" w:rsidR="00D118CE" w:rsidRPr="00061DDC" w:rsidRDefault="00D118CE" w:rsidP="00D118CE">
            <w:pPr>
              <w:widowControl w:val="0"/>
              <w:spacing w:after="120"/>
              <w:jc w:val="both"/>
              <w:rPr>
                <w:rFonts w:cs="Arial"/>
                <w:b/>
                <w:bCs/>
              </w:rPr>
            </w:pPr>
            <w:r>
              <w:rPr>
                <w:rFonts w:cs="Arial"/>
                <w:b/>
                <w:bCs/>
              </w:rPr>
              <w:t>Likelihood (L): 2</w:t>
            </w:r>
          </w:p>
        </w:tc>
        <w:tc>
          <w:tcPr>
            <w:tcW w:w="2996" w:type="dxa"/>
            <w:gridSpan w:val="3"/>
            <w:shd w:val="clear" w:color="auto" w:fill="D9D9D9" w:themeFill="background1" w:themeFillShade="D9"/>
          </w:tcPr>
          <w:p w14:paraId="4A2C9123" w14:textId="77777777" w:rsidR="00D118CE" w:rsidRPr="00061DDC" w:rsidRDefault="00D118CE" w:rsidP="00D118CE">
            <w:pPr>
              <w:widowControl w:val="0"/>
              <w:spacing w:after="120"/>
              <w:jc w:val="both"/>
              <w:rPr>
                <w:rFonts w:cs="Arial"/>
                <w:b/>
                <w:bCs/>
              </w:rPr>
            </w:pPr>
            <w:r>
              <w:rPr>
                <w:rFonts w:cs="Arial"/>
                <w:b/>
                <w:bCs/>
              </w:rPr>
              <w:t>Severity (S): 3</w:t>
            </w:r>
          </w:p>
        </w:tc>
        <w:tc>
          <w:tcPr>
            <w:tcW w:w="2991" w:type="dxa"/>
            <w:shd w:val="clear" w:color="auto" w:fill="00B050"/>
          </w:tcPr>
          <w:p w14:paraId="2AC8D118" w14:textId="6F14F30A" w:rsidR="00D118CE" w:rsidRPr="00061DDC" w:rsidRDefault="00D118CE" w:rsidP="00D118CE">
            <w:pPr>
              <w:widowControl w:val="0"/>
              <w:spacing w:after="120"/>
              <w:jc w:val="both"/>
              <w:rPr>
                <w:rFonts w:cs="Arial"/>
                <w:b/>
                <w:bCs/>
              </w:rPr>
            </w:pPr>
            <w:r>
              <w:rPr>
                <w:rFonts w:cs="Arial"/>
                <w:b/>
                <w:bCs/>
              </w:rPr>
              <w:t>Risk Value (R): 6 (Low)</w:t>
            </w:r>
          </w:p>
        </w:tc>
      </w:tr>
      <w:tr w:rsidR="00D118CE" w14:paraId="7E6246AC" w14:textId="77777777" w:rsidTr="00173BE3">
        <w:tc>
          <w:tcPr>
            <w:tcW w:w="9016" w:type="dxa"/>
            <w:gridSpan w:val="5"/>
            <w:shd w:val="clear" w:color="auto" w:fill="D9D9D9" w:themeFill="background1" w:themeFillShade="D9"/>
          </w:tcPr>
          <w:p w14:paraId="289F3288" w14:textId="77777777" w:rsidR="00D118CE" w:rsidRPr="005870CF" w:rsidRDefault="00D118CE" w:rsidP="00D118CE">
            <w:pPr>
              <w:widowControl w:val="0"/>
              <w:spacing w:after="120"/>
              <w:jc w:val="both"/>
              <w:rPr>
                <w:rFonts w:cs="Arial"/>
                <w:b/>
                <w:bCs/>
              </w:rPr>
            </w:pPr>
            <w:r w:rsidRPr="005870CF">
              <w:rPr>
                <w:rFonts w:cs="Arial"/>
                <w:b/>
                <w:bCs/>
              </w:rPr>
              <w:t>Discussion</w:t>
            </w:r>
          </w:p>
        </w:tc>
      </w:tr>
      <w:tr w:rsidR="00D118CE" w14:paraId="60FAE55C" w14:textId="77777777" w:rsidTr="00173BE3">
        <w:tc>
          <w:tcPr>
            <w:tcW w:w="9016" w:type="dxa"/>
            <w:gridSpan w:val="5"/>
          </w:tcPr>
          <w:p w14:paraId="1B3E2853" w14:textId="2746025D" w:rsidR="00D118CE" w:rsidRDefault="002B72E0" w:rsidP="00D118CE">
            <w:pPr>
              <w:widowControl w:val="0"/>
              <w:spacing w:after="120"/>
              <w:jc w:val="both"/>
              <w:rPr>
                <w:rFonts w:cs="Arial"/>
              </w:rPr>
            </w:pPr>
            <w:r>
              <w:rPr>
                <w:rFonts w:cs="Arial"/>
              </w:rPr>
              <w:t>The RSA Team believe that s</w:t>
            </w:r>
            <w:r w:rsidR="00D118CE">
              <w:rPr>
                <w:rFonts w:cs="Arial"/>
              </w:rPr>
              <w:t>hould a vehicle lose control at this location they are likely to leave the carriageway</w:t>
            </w:r>
            <w:r>
              <w:rPr>
                <w:rFonts w:cs="Arial"/>
              </w:rPr>
              <w:t xml:space="preserve"> and collide with the proposed sculpture</w:t>
            </w:r>
            <w:r w:rsidR="00D118CE">
              <w:rPr>
                <w:rFonts w:cs="Arial"/>
              </w:rPr>
              <w:t>. However, given the location of the structure in relation to the carriageway edge the likelihood of this occurring has been scored as 2 (unlikely).</w:t>
            </w:r>
          </w:p>
          <w:p w14:paraId="1BF574DE" w14:textId="55DFC3A2" w:rsidR="00E90545" w:rsidRDefault="002B72E0" w:rsidP="00D118CE">
            <w:pPr>
              <w:widowControl w:val="0"/>
              <w:spacing w:after="120"/>
              <w:jc w:val="both"/>
              <w:rPr>
                <w:rFonts w:cs="Arial"/>
              </w:rPr>
            </w:pPr>
            <w:r>
              <w:rPr>
                <w:rFonts w:cs="Arial"/>
              </w:rPr>
              <w:t xml:space="preserve">Existing mitigations </w:t>
            </w:r>
            <w:r w:rsidR="00E90545">
              <w:rPr>
                <w:rFonts w:cs="Arial"/>
              </w:rPr>
              <w:t xml:space="preserve">include </w:t>
            </w:r>
            <w:r>
              <w:rPr>
                <w:rFonts w:cs="Arial"/>
              </w:rPr>
              <w:t xml:space="preserve">a reduction in speed limit to </w:t>
            </w:r>
            <w:r w:rsidR="00E90545">
              <w:rPr>
                <w:rFonts w:cs="Arial"/>
              </w:rPr>
              <w:t xml:space="preserve">50mph, running lane narrowing through hatching to reduce vehicle speeds further, highway signing to warn of the roundabout and a relatively new carriageway surface with an increase PSV. </w:t>
            </w:r>
          </w:p>
          <w:p w14:paraId="52855AD8" w14:textId="790F36A0" w:rsidR="00D118CE" w:rsidRDefault="00E90545" w:rsidP="00D118CE">
            <w:pPr>
              <w:widowControl w:val="0"/>
              <w:spacing w:after="120"/>
              <w:jc w:val="both"/>
              <w:rPr>
                <w:rFonts w:cs="Arial"/>
              </w:rPr>
            </w:pPr>
            <w:r>
              <w:rPr>
                <w:rFonts w:cs="Arial"/>
              </w:rPr>
              <w:t>Vehicles</w:t>
            </w:r>
            <w:r w:rsidR="00D118CE">
              <w:rPr>
                <w:rFonts w:cs="Arial"/>
              </w:rPr>
              <w:t xml:space="preserve"> will </w:t>
            </w:r>
            <w:r>
              <w:rPr>
                <w:rFonts w:cs="Arial"/>
              </w:rPr>
              <w:t>be reducing</w:t>
            </w:r>
            <w:r w:rsidR="00D118CE">
              <w:rPr>
                <w:rFonts w:cs="Arial"/>
              </w:rPr>
              <w:t xml:space="preserve"> their speed on the approach to the roundabout, </w:t>
            </w:r>
            <w:r>
              <w:rPr>
                <w:rFonts w:cs="Arial"/>
              </w:rPr>
              <w:t xml:space="preserve">and coupled with the location of the sculpture from carriageway edge, </w:t>
            </w:r>
            <w:r w:rsidR="00D118CE">
              <w:rPr>
                <w:rFonts w:cs="Arial"/>
              </w:rPr>
              <w:t>the severity of harm has been scored as 3 (serious) as it is unlikely any death will occur as a result of possible collisions.</w:t>
            </w:r>
          </w:p>
        </w:tc>
      </w:tr>
      <w:tr w:rsidR="00D118CE" w14:paraId="7C45D987" w14:textId="77777777" w:rsidTr="00173BE3">
        <w:tc>
          <w:tcPr>
            <w:tcW w:w="4535" w:type="dxa"/>
            <w:gridSpan w:val="3"/>
            <w:shd w:val="clear" w:color="auto" w:fill="D9D9D9" w:themeFill="background1" w:themeFillShade="D9"/>
          </w:tcPr>
          <w:p w14:paraId="570E4DA8" w14:textId="2EB2D475" w:rsidR="00D118CE" w:rsidRPr="00084C50" w:rsidRDefault="00D118CE" w:rsidP="00D118CE">
            <w:pPr>
              <w:widowControl w:val="0"/>
              <w:spacing w:after="120"/>
              <w:jc w:val="both"/>
              <w:rPr>
                <w:rFonts w:cs="Arial"/>
                <w:b/>
                <w:bCs/>
              </w:rPr>
            </w:pPr>
            <w:r>
              <w:rPr>
                <w:rFonts w:cs="Arial"/>
                <w:b/>
                <w:bCs/>
              </w:rPr>
              <w:t>Conclusion</w:t>
            </w:r>
          </w:p>
        </w:tc>
        <w:tc>
          <w:tcPr>
            <w:tcW w:w="4481" w:type="dxa"/>
            <w:gridSpan w:val="2"/>
          </w:tcPr>
          <w:p w14:paraId="5AC615F9" w14:textId="31EDEAA5" w:rsidR="00D118CE" w:rsidRPr="00CD67B2" w:rsidRDefault="00D118CE" w:rsidP="00D118CE">
            <w:pPr>
              <w:widowControl w:val="0"/>
              <w:spacing w:after="120"/>
              <w:jc w:val="both"/>
              <w:rPr>
                <w:rFonts w:cs="Arial"/>
              </w:rPr>
            </w:pPr>
            <w:r w:rsidRPr="00D96449">
              <w:rPr>
                <w:rFonts w:cs="Arial"/>
              </w:rPr>
              <w:t>This results in a Risk Value Score of 6 (Low)</w:t>
            </w:r>
            <w:r>
              <w:rPr>
                <w:rFonts w:cs="Arial"/>
              </w:rPr>
              <w:t xml:space="preserve">. It can be assumed that the control measures, as designed (sculpture placed 13m from carriageway edge) </w:t>
            </w:r>
            <w:r w:rsidR="003925FE">
              <w:rPr>
                <w:rFonts w:cs="Arial"/>
              </w:rPr>
              <w:t>reduce the risk to an acceptable level.</w:t>
            </w:r>
            <w:r w:rsidRPr="00D96449">
              <w:rPr>
                <w:rFonts w:cs="Arial"/>
              </w:rPr>
              <w:t xml:space="preserve"> </w:t>
            </w:r>
          </w:p>
        </w:tc>
      </w:tr>
      <w:tr w:rsidR="003925FE" w14:paraId="3B9A6367" w14:textId="77777777" w:rsidTr="003925FE">
        <w:tc>
          <w:tcPr>
            <w:tcW w:w="4535" w:type="dxa"/>
            <w:gridSpan w:val="3"/>
            <w:shd w:val="clear" w:color="auto" w:fill="D9D9D9" w:themeFill="background1" w:themeFillShade="D9"/>
          </w:tcPr>
          <w:p w14:paraId="3926B4E5" w14:textId="622A0317" w:rsidR="003925FE" w:rsidRDefault="003925FE" w:rsidP="00D118CE">
            <w:pPr>
              <w:widowControl w:val="0"/>
              <w:spacing w:after="120"/>
              <w:jc w:val="both"/>
              <w:rPr>
                <w:rFonts w:cs="Arial"/>
                <w:b/>
                <w:bCs/>
              </w:rPr>
            </w:pPr>
            <w:r>
              <w:rPr>
                <w:rFonts w:cs="Arial"/>
                <w:b/>
                <w:bCs/>
              </w:rPr>
              <w:t>Risk Classification</w:t>
            </w:r>
          </w:p>
        </w:tc>
        <w:tc>
          <w:tcPr>
            <w:tcW w:w="4481" w:type="dxa"/>
            <w:gridSpan w:val="2"/>
            <w:shd w:val="clear" w:color="auto" w:fill="00B050"/>
          </w:tcPr>
          <w:p w14:paraId="1CF69AB9" w14:textId="7116F567" w:rsidR="003925FE" w:rsidRPr="003925FE" w:rsidRDefault="003925FE" w:rsidP="00D118CE">
            <w:pPr>
              <w:widowControl w:val="0"/>
              <w:spacing w:after="120"/>
              <w:jc w:val="both"/>
              <w:rPr>
                <w:rFonts w:cs="Arial"/>
                <w:i/>
                <w:iCs/>
              </w:rPr>
            </w:pPr>
            <w:r w:rsidRPr="003925FE">
              <w:rPr>
                <w:rFonts w:cs="Arial"/>
                <w:i/>
                <w:iCs/>
              </w:rPr>
              <w:t>Low (1–9) Ensure assumed control measures are maintained and reviewed as necessary</w:t>
            </w:r>
          </w:p>
        </w:tc>
      </w:tr>
    </w:tbl>
    <w:p w14:paraId="7BD104E2" w14:textId="77777777" w:rsidR="00091B1D" w:rsidRDefault="00091B1D"/>
    <w:p w14:paraId="0F2F5776" w14:textId="58E8BDFE" w:rsidR="007F7848" w:rsidRDefault="007F7848" w:rsidP="007F7848">
      <w:pPr>
        <w:jc w:val="center"/>
      </w:pPr>
      <w:r w:rsidRPr="007F7848">
        <w:rPr>
          <w:noProof/>
        </w:rPr>
        <w:lastRenderedPageBreak/>
        <w:drawing>
          <wp:inline distT="0" distB="0" distL="0" distR="0" wp14:anchorId="73CDAA6A" wp14:editId="54BCDE00">
            <wp:extent cx="4867275" cy="2241664"/>
            <wp:effectExtent l="0" t="0" r="0" b="6350"/>
            <wp:docPr id="247586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6807" name=""/>
                    <pic:cNvPicPr/>
                  </pic:nvPicPr>
                  <pic:blipFill>
                    <a:blip r:embed="rId4"/>
                    <a:stretch>
                      <a:fillRect/>
                    </a:stretch>
                  </pic:blipFill>
                  <pic:spPr>
                    <a:xfrm>
                      <a:off x="0" y="0"/>
                      <a:ext cx="4879311" cy="2247207"/>
                    </a:xfrm>
                    <a:prstGeom prst="rect">
                      <a:avLst/>
                    </a:prstGeom>
                  </pic:spPr>
                </pic:pic>
              </a:graphicData>
            </a:graphic>
          </wp:inline>
        </w:drawing>
      </w:r>
    </w:p>
    <w:p w14:paraId="3EDADC32" w14:textId="6C9D853B" w:rsidR="003925FE" w:rsidRDefault="003925FE"/>
    <w:sectPr w:rsidR="003925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10"/>
    <w:rsid w:val="00091B1D"/>
    <w:rsid w:val="00173BE3"/>
    <w:rsid w:val="002B72E0"/>
    <w:rsid w:val="003925FE"/>
    <w:rsid w:val="00474523"/>
    <w:rsid w:val="00483568"/>
    <w:rsid w:val="00616110"/>
    <w:rsid w:val="006C4052"/>
    <w:rsid w:val="007621BA"/>
    <w:rsid w:val="0077264B"/>
    <w:rsid w:val="007F7848"/>
    <w:rsid w:val="00B01904"/>
    <w:rsid w:val="00BA6C45"/>
    <w:rsid w:val="00D118CE"/>
    <w:rsid w:val="00DB680C"/>
    <w:rsid w:val="00DC6AD2"/>
    <w:rsid w:val="00E90545"/>
    <w:rsid w:val="00F617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7833"/>
  <w15:chartTrackingRefBased/>
  <w15:docId w15:val="{B054E83C-5DB9-431F-A639-285A0F55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110"/>
    <w:pPr>
      <w:spacing w:after="300" w:line="300" w:lineRule="atLeast"/>
    </w:pPr>
    <w:rPr>
      <w:rFonts w:ascii="Arial" w:eastAsia="Times New Roman" w:hAnsi="Arial" w:cs="Times New Roman"/>
      <w:kern w:val="0"/>
      <w:sz w:val="22"/>
      <w:szCs w:val="22"/>
      <w14:ligatures w14:val="none"/>
    </w:rPr>
  </w:style>
  <w:style w:type="paragraph" w:styleId="Heading1">
    <w:name w:val="heading 1"/>
    <w:basedOn w:val="Normal"/>
    <w:next w:val="Normal"/>
    <w:link w:val="Heading1Char"/>
    <w:uiPriority w:val="9"/>
    <w:qFormat/>
    <w:rsid w:val="006161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161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1611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1611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1611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1611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1611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1611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16110"/>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1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1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1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1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1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1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1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1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110"/>
    <w:rPr>
      <w:rFonts w:eastAsiaTheme="majorEastAsia" w:cstheme="majorBidi"/>
      <w:color w:val="272727" w:themeColor="text1" w:themeTint="D8"/>
    </w:rPr>
  </w:style>
  <w:style w:type="paragraph" w:styleId="Title">
    <w:name w:val="Title"/>
    <w:basedOn w:val="Normal"/>
    <w:next w:val="Normal"/>
    <w:link w:val="TitleChar"/>
    <w:uiPriority w:val="10"/>
    <w:qFormat/>
    <w:rsid w:val="0061611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61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11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161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11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16110"/>
    <w:rPr>
      <w:i/>
      <w:iCs/>
      <w:color w:val="404040" w:themeColor="text1" w:themeTint="BF"/>
    </w:rPr>
  </w:style>
  <w:style w:type="paragraph" w:styleId="ListParagraph">
    <w:name w:val="List Paragraph"/>
    <w:basedOn w:val="Normal"/>
    <w:uiPriority w:val="34"/>
    <w:qFormat/>
    <w:rsid w:val="0061611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16110"/>
    <w:rPr>
      <w:i/>
      <w:iCs/>
      <w:color w:val="0F4761" w:themeColor="accent1" w:themeShade="BF"/>
    </w:rPr>
  </w:style>
  <w:style w:type="paragraph" w:styleId="IntenseQuote">
    <w:name w:val="Intense Quote"/>
    <w:basedOn w:val="Normal"/>
    <w:next w:val="Normal"/>
    <w:link w:val="IntenseQuoteChar"/>
    <w:uiPriority w:val="30"/>
    <w:qFormat/>
    <w:rsid w:val="006161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16110"/>
    <w:rPr>
      <w:i/>
      <w:iCs/>
      <w:color w:val="0F4761" w:themeColor="accent1" w:themeShade="BF"/>
    </w:rPr>
  </w:style>
  <w:style w:type="character" w:styleId="IntenseReference">
    <w:name w:val="Intense Reference"/>
    <w:basedOn w:val="DefaultParagraphFont"/>
    <w:uiPriority w:val="32"/>
    <w:qFormat/>
    <w:rsid w:val="00616110"/>
    <w:rPr>
      <w:b/>
      <w:bCs/>
      <w:smallCaps/>
      <w:color w:val="0F4761" w:themeColor="accent1" w:themeShade="BF"/>
      <w:spacing w:val="5"/>
    </w:rPr>
  </w:style>
  <w:style w:type="table" w:styleId="TableGrid">
    <w:name w:val="Table Grid"/>
    <w:basedOn w:val="TableNormal"/>
    <w:uiPriority w:val="59"/>
    <w:rsid w:val="00616110"/>
    <w:pPr>
      <w:spacing w:after="300" w:line="300" w:lineRule="atLeast"/>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Highways Plans</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E1A5C31-B03B-404E-8834-47C78D199F40}"/>
</file>

<file path=customXml/itemProps2.xml><?xml version="1.0" encoding="utf-8"?>
<ds:datastoreItem xmlns:ds="http://schemas.openxmlformats.org/officeDocument/2006/customXml" ds:itemID="{097FF581-ADBC-4FD2-831A-59D7C9131430}"/>
</file>

<file path=customXml/itemProps3.xml><?xml version="1.0" encoding="utf-8"?>
<ds:datastoreItem xmlns:ds="http://schemas.openxmlformats.org/officeDocument/2006/customXml" ds:itemID="{0D15236D-447D-41FF-8026-4FF00E7ECD75}"/>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1436</Characters>
  <Application>Microsoft Office Word</Application>
  <DocSecurity>4</DocSecurity>
  <Lines>41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Tunnacliffe , Andrew</dc:creator>
  <cp:keywords/>
  <dc:description/>
  <cp:lastModifiedBy>Brough , Suzanne (ECONOMIC REGENERATION PROJECT MANAGER)</cp:lastModifiedBy>
  <cp:revision>2</cp:revision>
  <dcterms:created xsi:type="dcterms:W3CDTF">2026-02-02T14:56:00Z</dcterms:created>
  <dcterms:modified xsi:type="dcterms:W3CDTF">2026-02-02T14:56:00Z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