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41DD" w:rsidRPr="009F6A6C" w:rsidRDefault="00F6117E" w:rsidP="009F6A6C">
      <w:pPr>
        <w:spacing w:after="0"/>
        <w:jc w:val="center"/>
        <w:rPr>
          <w:rFonts w:ascii="Times New Roman" w:hAnsi="Times New Roman" w:cs="Times New Roman"/>
          <w:b/>
          <w:sz w:val="28"/>
          <w:szCs w:val="28"/>
        </w:rPr>
      </w:pPr>
      <w:r w:rsidRPr="009F6A6C">
        <w:rPr>
          <w:rFonts w:ascii="Times New Roman" w:hAnsi="Times New Roman" w:cs="Times New Roman"/>
          <w:b/>
          <w:sz w:val="28"/>
          <w:szCs w:val="28"/>
        </w:rPr>
        <w:t>Heritage Statement</w:t>
      </w:r>
      <w:r w:rsidR="004576C0" w:rsidRPr="009F6A6C">
        <w:rPr>
          <w:rFonts w:ascii="Times New Roman" w:hAnsi="Times New Roman" w:cs="Times New Roman"/>
          <w:b/>
          <w:sz w:val="28"/>
          <w:szCs w:val="28"/>
        </w:rPr>
        <w:t xml:space="preserve"> Supporting</w:t>
      </w:r>
    </w:p>
    <w:p w:rsidR="004576C0" w:rsidRPr="009F6A6C" w:rsidRDefault="004576C0" w:rsidP="009F6A6C">
      <w:pPr>
        <w:spacing w:after="0"/>
        <w:jc w:val="center"/>
        <w:rPr>
          <w:rFonts w:ascii="Times New Roman" w:hAnsi="Times New Roman" w:cs="Times New Roman"/>
          <w:b/>
          <w:sz w:val="28"/>
          <w:szCs w:val="28"/>
        </w:rPr>
      </w:pPr>
      <w:r w:rsidRPr="009F6A6C">
        <w:rPr>
          <w:rFonts w:ascii="Times New Roman" w:hAnsi="Times New Roman" w:cs="Times New Roman"/>
          <w:b/>
          <w:sz w:val="28"/>
          <w:szCs w:val="28"/>
        </w:rPr>
        <w:t>Listed Building Consent for erecting of an agricultural building at</w:t>
      </w:r>
    </w:p>
    <w:p w:rsidR="004576C0" w:rsidRPr="009F6A6C" w:rsidRDefault="004576C0" w:rsidP="009F6A6C">
      <w:pPr>
        <w:spacing w:after="0"/>
        <w:jc w:val="center"/>
        <w:rPr>
          <w:rFonts w:ascii="Times New Roman" w:hAnsi="Times New Roman" w:cs="Times New Roman"/>
          <w:sz w:val="28"/>
          <w:szCs w:val="28"/>
        </w:rPr>
      </w:pPr>
      <w:proofErr w:type="spellStart"/>
      <w:r w:rsidRPr="009F6A6C">
        <w:rPr>
          <w:rFonts w:ascii="Times New Roman" w:hAnsi="Times New Roman" w:cs="Times New Roman"/>
          <w:b/>
          <w:sz w:val="28"/>
          <w:szCs w:val="28"/>
        </w:rPr>
        <w:t>Gyn</w:t>
      </w:r>
      <w:proofErr w:type="spellEnd"/>
      <w:r w:rsidRPr="009F6A6C">
        <w:rPr>
          <w:rFonts w:ascii="Times New Roman" w:hAnsi="Times New Roman" w:cs="Times New Roman"/>
          <w:b/>
          <w:sz w:val="28"/>
          <w:szCs w:val="28"/>
        </w:rPr>
        <w:t xml:space="preserve"> Race, Royd Lane, </w:t>
      </w:r>
      <w:proofErr w:type="spellStart"/>
      <w:r w:rsidRPr="009F6A6C">
        <w:rPr>
          <w:rFonts w:ascii="Times New Roman" w:hAnsi="Times New Roman" w:cs="Times New Roman"/>
          <w:b/>
          <w:sz w:val="28"/>
          <w:szCs w:val="28"/>
        </w:rPr>
        <w:t>Millhouse</w:t>
      </w:r>
      <w:proofErr w:type="spellEnd"/>
      <w:r w:rsidRPr="009F6A6C">
        <w:rPr>
          <w:rFonts w:ascii="Times New Roman" w:hAnsi="Times New Roman" w:cs="Times New Roman"/>
          <w:b/>
          <w:sz w:val="28"/>
          <w:szCs w:val="28"/>
        </w:rPr>
        <w:t xml:space="preserve"> Green, Sheffield S36 9NY</w:t>
      </w:r>
    </w:p>
    <w:p w:rsidR="009F6A6C" w:rsidRDefault="009F6A6C" w:rsidP="009F6A6C"/>
    <w:p w:rsidR="009F6A6C" w:rsidRPr="009F6A6C" w:rsidRDefault="009F6A6C" w:rsidP="009F6A6C">
      <w:r>
        <w:t>Th</w:t>
      </w:r>
      <w:r w:rsidR="00123D76">
        <w:t>e</w:t>
      </w:r>
      <w:r>
        <w:t xml:space="preserve"> property has the following listed building status</w:t>
      </w:r>
      <w:r w:rsidR="00123D76">
        <w:t xml:space="preserve"> and description</w:t>
      </w:r>
      <w:r>
        <w:t>:</w:t>
      </w:r>
    </w:p>
    <w:p w:rsidR="009F6A6C" w:rsidRDefault="00F6117E" w:rsidP="009F6A6C">
      <w:pPr>
        <w:autoSpaceDE w:val="0"/>
        <w:autoSpaceDN w:val="0"/>
        <w:adjustRightInd w:val="0"/>
        <w:spacing w:after="0" w:line="240" w:lineRule="auto"/>
        <w:rPr>
          <w:rFonts w:ascii="Arial,Bold" w:hAnsi="Arial,Bold" w:cs="Arial,Bold"/>
          <w:b/>
          <w:bCs/>
          <w:sz w:val="20"/>
          <w:szCs w:val="20"/>
        </w:rPr>
      </w:pPr>
      <w:r>
        <w:rPr>
          <w:rFonts w:ascii="Source Sans Pro" w:hAnsi="Source Sans Pro" w:cs="Arial"/>
          <w:color w:val="333333"/>
          <w:spacing w:val="8"/>
        </w:rPr>
        <w:t>PENISTONE ROYD LANE SE20SW (south side, off) 3/59 Barn approx. 30 metres 23rd June 1965 west of Royd Farmhouse</w:t>
      </w:r>
      <w:r>
        <w:rPr>
          <w:rFonts w:ascii="Source Sans Pro" w:hAnsi="Source Sans Pro" w:cs="Arial"/>
          <w:color w:val="333333"/>
          <w:spacing w:val="8"/>
        </w:rPr>
        <w:br/>
      </w:r>
    </w:p>
    <w:p w:rsidR="009F6A6C" w:rsidRDefault="009F6A6C" w:rsidP="009F6A6C">
      <w:pPr>
        <w:autoSpaceDE w:val="0"/>
        <w:autoSpaceDN w:val="0"/>
        <w:adjustRightInd w:val="0"/>
        <w:spacing w:after="0" w:line="240" w:lineRule="auto"/>
        <w:rPr>
          <w:rFonts w:ascii="Arial,Bold" w:hAnsi="Arial,Bold" w:cs="Arial,Bold"/>
          <w:b/>
          <w:bCs/>
          <w:sz w:val="20"/>
          <w:szCs w:val="20"/>
        </w:rPr>
      </w:pPr>
      <w:r>
        <w:rPr>
          <w:rFonts w:ascii="Arial,Bold" w:hAnsi="Arial,Bold" w:cs="Arial,Bold"/>
          <w:b/>
          <w:bCs/>
          <w:sz w:val="20"/>
          <w:szCs w:val="20"/>
        </w:rPr>
        <w:t>Heritage Category:</w:t>
      </w:r>
    </w:p>
    <w:p w:rsidR="009F6A6C" w:rsidRDefault="009F6A6C" w:rsidP="009F6A6C">
      <w:pPr>
        <w:autoSpaceDE w:val="0"/>
        <w:autoSpaceDN w:val="0"/>
        <w:adjustRightInd w:val="0"/>
        <w:spacing w:after="0" w:line="240" w:lineRule="auto"/>
        <w:rPr>
          <w:rFonts w:ascii="Arial" w:hAnsi="Arial" w:cs="Arial"/>
          <w:sz w:val="20"/>
          <w:szCs w:val="20"/>
        </w:rPr>
      </w:pPr>
      <w:r>
        <w:rPr>
          <w:rFonts w:ascii="Arial,Bold" w:hAnsi="Arial,Bold" w:cs="Arial,Bold"/>
          <w:b/>
          <w:bCs/>
          <w:sz w:val="20"/>
          <w:szCs w:val="20"/>
        </w:rPr>
        <w:t xml:space="preserve">List Entry </w:t>
      </w:r>
      <w:proofErr w:type="gramStart"/>
      <w:r>
        <w:rPr>
          <w:rFonts w:ascii="Arial,Bold" w:hAnsi="Arial,Bold" w:cs="Arial,Bold"/>
          <w:b/>
          <w:bCs/>
          <w:sz w:val="20"/>
          <w:szCs w:val="20"/>
        </w:rPr>
        <w:t>No :</w:t>
      </w:r>
      <w:proofErr w:type="gramEnd"/>
      <w:r>
        <w:rPr>
          <w:rFonts w:ascii="Arial,Bold" w:hAnsi="Arial,Bold" w:cs="Arial,Bold"/>
          <w:b/>
          <w:bCs/>
          <w:sz w:val="20"/>
          <w:szCs w:val="20"/>
        </w:rPr>
        <w:t xml:space="preserve"> </w:t>
      </w:r>
      <w:r>
        <w:rPr>
          <w:rFonts w:ascii="Arial" w:hAnsi="Arial" w:cs="Arial"/>
          <w:sz w:val="20"/>
          <w:szCs w:val="20"/>
        </w:rPr>
        <w:t>1191998</w:t>
      </w:r>
    </w:p>
    <w:p w:rsidR="009F6A6C" w:rsidRDefault="009F6A6C" w:rsidP="009F6A6C">
      <w:r>
        <w:rPr>
          <w:rFonts w:ascii="Arial,Bold" w:hAnsi="Arial,Bold" w:cs="Arial,Bold"/>
          <w:b/>
          <w:bCs/>
          <w:sz w:val="20"/>
          <w:szCs w:val="20"/>
        </w:rPr>
        <w:t xml:space="preserve">Grade: </w:t>
      </w:r>
      <w:r>
        <w:rPr>
          <w:rFonts w:ascii="Arial" w:hAnsi="Arial" w:cs="Arial"/>
          <w:sz w:val="20"/>
          <w:szCs w:val="20"/>
        </w:rPr>
        <w:t>II</w:t>
      </w:r>
    </w:p>
    <w:p w:rsidR="00F6117E" w:rsidRPr="009F6A6C" w:rsidRDefault="009F6A6C">
      <w:pPr>
        <w:rPr>
          <w:rFonts w:ascii="Source Sans Pro" w:hAnsi="Source Sans Pro" w:cs="Arial"/>
          <w:color w:val="333333"/>
          <w:spacing w:val="8"/>
        </w:rPr>
      </w:pPr>
      <w:r w:rsidRPr="009F6A6C">
        <w:rPr>
          <w:rFonts w:ascii="Source Sans Pro" w:hAnsi="Source Sans Pro" w:cs="Arial"/>
          <w:b/>
          <w:color w:val="333333"/>
          <w:spacing w:val="8"/>
        </w:rPr>
        <w:t>Detail:</w:t>
      </w:r>
      <w:r w:rsidR="00F6117E">
        <w:rPr>
          <w:rFonts w:ascii="Source Sans Pro" w:hAnsi="Source Sans Pro" w:cs="Arial"/>
          <w:color w:val="333333"/>
          <w:spacing w:val="8"/>
        </w:rPr>
        <w:br/>
        <w:t xml:space="preserve">Barn. C17. Coursed, squared stone. Stone slate roof. Probably 5 internal bays. Quoins. Square-headed recessed cart-entry to centre with </w:t>
      </w:r>
      <w:proofErr w:type="spellStart"/>
      <w:r w:rsidR="00F6117E">
        <w:rPr>
          <w:rFonts w:ascii="Source Sans Pro" w:hAnsi="Source Sans Pro" w:cs="Arial"/>
          <w:color w:val="333333"/>
          <w:spacing w:val="8"/>
        </w:rPr>
        <w:t>outshut</w:t>
      </w:r>
      <w:proofErr w:type="spellEnd"/>
      <w:r w:rsidR="00F6117E">
        <w:rPr>
          <w:rFonts w:ascii="Source Sans Pro" w:hAnsi="Source Sans Pro" w:cs="Arial"/>
          <w:color w:val="333333"/>
          <w:spacing w:val="8"/>
        </w:rPr>
        <w:t xml:space="preserve"> to each side. Rear: opposing square-headed cart entry with roof raised above. C19 barn attached to right gable not included. Two entrances to left gable. Interior not inspected but is probably aisled at front and possibly at rear as well. Floor said to be on 2 levels due to sloping ground.</w:t>
      </w:r>
      <w:r w:rsidR="00F6117E">
        <w:rPr>
          <w:rFonts w:ascii="Source Sans Pro" w:hAnsi="Source Sans Pro" w:cs="Arial"/>
          <w:color w:val="333333"/>
          <w:spacing w:val="8"/>
        </w:rPr>
        <w:br/>
      </w:r>
      <w:r w:rsidR="00F6117E">
        <w:rPr>
          <w:rFonts w:ascii="Source Sans Pro" w:hAnsi="Source Sans Pro" w:cs="Arial"/>
          <w:color w:val="333333"/>
          <w:spacing w:val="8"/>
        </w:rPr>
        <w:br/>
        <w:t>Listing NGR: SE2169403747</w:t>
      </w:r>
    </w:p>
    <w:p w:rsidR="00F6117E" w:rsidRDefault="00827DE6">
      <w:bookmarkStart w:id="0" w:name="_GoBack"/>
      <w:r>
        <w:rPr>
          <w:noProof/>
          <w:lang w:eastAsia="en-GB"/>
        </w:rPr>
        <w:drawing>
          <wp:inline distT="0" distB="0" distL="0" distR="0" wp14:anchorId="5A692BCF" wp14:editId="22D1C383">
            <wp:extent cx="4979616" cy="39909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981875" cy="3992786"/>
                    </a:xfrm>
                    <a:prstGeom prst="rect">
                      <a:avLst/>
                    </a:prstGeom>
                  </pic:spPr>
                </pic:pic>
              </a:graphicData>
            </a:graphic>
          </wp:inline>
        </w:drawing>
      </w:r>
      <w:bookmarkEnd w:id="0"/>
    </w:p>
    <w:p w:rsidR="00F6117E" w:rsidRPr="009F6A6C" w:rsidRDefault="009F6A6C">
      <w:pPr>
        <w:rPr>
          <w:rFonts w:ascii="Times New Roman" w:hAnsi="Times New Roman" w:cs="Times New Roman"/>
          <w:sz w:val="24"/>
          <w:szCs w:val="24"/>
        </w:rPr>
      </w:pPr>
      <w:proofErr w:type="spellStart"/>
      <w:r>
        <w:rPr>
          <w:rFonts w:ascii="Times New Roman" w:hAnsi="Times New Roman" w:cs="Times New Roman"/>
          <w:sz w:val="24"/>
          <w:szCs w:val="24"/>
        </w:rPr>
        <w:t>Gyn</w:t>
      </w:r>
      <w:proofErr w:type="spellEnd"/>
      <w:r>
        <w:rPr>
          <w:rFonts w:ascii="Times New Roman" w:hAnsi="Times New Roman" w:cs="Times New Roman"/>
          <w:sz w:val="24"/>
          <w:szCs w:val="24"/>
        </w:rPr>
        <w:t xml:space="preserve"> Race is the large b</w:t>
      </w:r>
      <w:r w:rsidRPr="009F6A6C">
        <w:rPr>
          <w:rFonts w:ascii="Times New Roman" w:hAnsi="Times New Roman" w:cs="Times New Roman"/>
          <w:sz w:val="24"/>
          <w:szCs w:val="24"/>
        </w:rPr>
        <w:t>arn a</w:t>
      </w:r>
      <w:r>
        <w:rPr>
          <w:rFonts w:ascii="Times New Roman" w:hAnsi="Times New Roman" w:cs="Times New Roman"/>
          <w:sz w:val="24"/>
          <w:szCs w:val="24"/>
        </w:rPr>
        <w:t>pproximately 30 metres west of Royd F</w:t>
      </w:r>
      <w:r w:rsidRPr="009F6A6C">
        <w:rPr>
          <w:rFonts w:ascii="Times New Roman" w:hAnsi="Times New Roman" w:cs="Times New Roman"/>
          <w:sz w:val="24"/>
          <w:szCs w:val="24"/>
        </w:rPr>
        <w:t>armhouse</w:t>
      </w:r>
    </w:p>
    <w:p w:rsidR="009F6A6C" w:rsidRDefault="009F6A6C">
      <w:pPr>
        <w:rPr>
          <w:rFonts w:ascii="Times New Roman" w:hAnsi="Times New Roman" w:cs="Times New Roman"/>
          <w:b/>
          <w:sz w:val="24"/>
          <w:szCs w:val="24"/>
        </w:rPr>
      </w:pPr>
    </w:p>
    <w:p w:rsidR="000635E0" w:rsidRDefault="000635E0">
      <w:pPr>
        <w:rPr>
          <w:rFonts w:ascii="Times New Roman" w:hAnsi="Times New Roman" w:cs="Times New Roman"/>
          <w:b/>
          <w:sz w:val="24"/>
          <w:szCs w:val="24"/>
        </w:rPr>
      </w:pPr>
    </w:p>
    <w:p w:rsidR="009F6A6C" w:rsidRPr="009F6A6C" w:rsidRDefault="009F6A6C">
      <w:pPr>
        <w:rPr>
          <w:rFonts w:ascii="Times New Roman" w:hAnsi="Times New Roman" w:cs="Times New Roman"/>
          <w:b/>
          <w:sz w:val="24"/>
          <w:szCs w:val="24"/>
        </w:rPr>
      </w:pPr>
      <w:r w:rsidRPr="009F6A6C">
        <w:rPr>
          <w:rFonts w:ascii="Times New Roman" w:hAnsi="Times New Roman" w:cs="Times New Roman"/>
          <w:b/>
          <w:sz w:val="24"/>
          <w:szCs w:val="24"/>
        </w:rPr>
        <w:lastRenderedPageBreak/>
        <w:t>Planning Request;</w:t>
      </w:r>
    </w:p>
    <w:p w:rsidR="009F6A6C" w:rsidRDefault="009F6A6C">
      <w:pPr>
        <w:rPr>
          <w:rFonts w:ascii="Arial" w:hAnsi="Arial" w:cs="Arial"/>
          <w:sz w:val="20"/>
          <w:szCs w:val="20"/>
        </w:rPr>
      </w:pPr>
      <w:r>
        <w:rPr>
          <w:rFonts w:ascii="Arial" w:hAnsi="Arial" w:cs="Arial"/>
          <w:sz w:val="20"/>
          <w:szCs w:val="20"/>
        </w:rPr>
        <w:t>Planning permission, and listed building consent is sort to erect an agricultural building in the grounds of the above property.</w:t>
      </w:r>
    </w:p>
    <w:p w:rsidR="009F6A6C" w:rsidRDefault="009F6A6C">
      <w:pPr>
        <w:rPr>
          <w:rFonts w:ascii="Arial" w:hAnsi="Arial" w:cs="Arial"/>
          <w:sz w:val="20"/>
          <w:szCs w:val="20"/>
        </w:rPr>
      </w:pPr>
      <w:r>
        <w:rPr>
          <w:rFonts w:ascii="Arial" w:hAnsi="Arial" w:cs="Arial"/>
          <w:sz w:val="20"/>
          <w:szCs w:val="20"/>
        </w:rPr>
        <w:t>The property</w:t>
      </w:r>
      <w:r w:rsidR="00123D76">
        <w:rPr>
          <w:rFonts w:ascii="Arial" w:hAnsi="Arial" w:cs="Arial"/>
          <w:sz w:val="20"/>
          <w:szCs w:val="20"/>
        </w:rPr>
        <w:t>, which was converted to a domestic dwelling from a farm building in 2001,</w:t>
      </w:r>
      <w:r>
        <w:rPr>
          <w:rFonts w:ascii="Arial" w:hAnsi="Arial" w:cs="Arial"/>
          <w:sz w:val="20"/>
          <w:szCs w:val="20"/>
        </w:rPr>
        <w:t xml:space="preserve"> sits in approximately 2.5 acres of land</w:t>
      </w:r>
      <w:r w:rsidR="00123D76">
        <w:rPr>
          <w:rFonts w:ascii="Arial" w:hAnsi="Arial" w:cs="Arial"/>
          <w:sz w:val="20"/>
          <w:szCs w:val="20"/>
        </w:rPr>
        <w:t>. The land</w:t>
      </w:r>
      <w:r>
        <w:rPr>
          <w:rFonts w:ascii="Arial" w:hAnsi="Arial" w:cs="Arial"/>
          <w:sz w:val="20"/>
          <w:szCs w:val="20"/>
        </w:rPr>
        <w:t xml:space="preserve"> is used for </w:t>
      </w:r>
      <w:r w:rsidR="00393583">
        <w:rPr>
          <w:rFonts w:ascii="Arial" w:hAnsi="Arial" w:cs="Arial"/>
          <w:sz w:val="20"/>
          <w:szCs w:val="20"/>
        </w:rPr>
        <w:t>grazing</w:t>
      </w:r>
      <w:r>
        <w:rPr>
          <w:rFonts w:ascii="Arial" w:hAnsi="Arial" w:cs="Arial"/>
          <w:sz w:val="20"/>
          <w:szCs w:val="20"/>
        </w:rPr>
        <w:t xml:space="preserve"> a small herd of sheep</w:t>
      </w:r>
      <w:r w:rsidR="00123D76">
        <w:rPr>
          <w:rFonts w:ascii="Arial" w:hAnsi="Arial" w:cs="Arial"/>
          <w:sz w:val="20"/>
          <w:szCs w:val="20"/>
        </w:rPr>
        <w:t>.</w:t>
      </w:r>
    </w:p>
    <w:p w:rsidR="00123D76" w:rsidRDefault="00123D76" w:rsidP="00123D76">
      <w:pPr>
        <w:rPr>
          <w:rFonts w:ascii="Arial" w:hAnsi="Arial" w:cs="Arial"/>
          <w:sz w:val="20"/>
          <w:szCs w:val="20"/>
        </w:rPr>
      </w:pPr>
      <w:r>
        <w:rPr>
          <w:rFonts w:ascii="Arial" w:hAnsi="Arial" w:cs="Arial"/>
          <w:sz w:val="20"/>
          <w:szCs w:val="20"/>
        </w:rPr>
        <w:t>The purpose of the new building is to provide shelter, and fodder storage for agricultural animals (sheep) farmed on the site. The site is elevated (approximately 300m above sea level) and relatively exposed.</w:t>
      </w:r>
      <w:r w:rsidR="000635E0">
        <w:rPr>
          <w:rFonts w:ascii="Arial" w:hAnsi="Arial" w:cs="Arial"/>
          <w:sz w:val="20"/>
          <w:szCs w:val="20"/>
        </w:rPr>
        <w:t xml:space="preserve"> The barn is required to provide shelter during lambing and harsh winter weather, and for the storage of fodder and machinery.</w:t>
      </w:r>
    </w:p>
    <w:p w:rsidR="009B5786" w:rsidRDefault="00123D76">
      <w:pPr>
        <w:rPr>
          <w:rFonts w:ascii="Arial" w:hAnsi="Arial" w:cs="Arial"/>
          <w:sz w:val="20"/>
          <w:szCs w:val="20"/>
        </w:rPr>
      </w:pPr>
      <w:r>
        <w:rPr>
          <w:rFonts w:ascii="Arial" w:hAnsi="Arial" w:cs="Arial"/>
          <w:sz w:val="20"/>
          <w:szCs w:val="20"/>
        </w:rPr>
        <w:t xml:space="preserve">The proposed design of the new </w:t>
      </w:r>
      <w:r w:rsidR="009B5786">
        <w:rPr>
          <w:rFonts w:ascii="Arial" w:hAnsi="Arial" w:cs="Arial"/>
          <w:sz w:val="20"/>
          <w:szCs w:val="20"/>
        </w:rPr>
        <w:t xml:space="preserve">timber framed </w:t>
      </w:r>
      <w:r>
        <w:rPr>
          <w:rFonts w:ascii="Arial" w:hAnsi="Arial" w:cs="Arial"/>
          <w:sz w:val="20"/>
          <w:szCs w:val="20"/>
        </w:rPr>
        <w:t>building</w:t>
      </w:r>
      <w:r w:rsidR="009B5786">
        <w:rPr>
          <w:rFonts w:ascii="Arial" w:hAnsi="Arial" w:cs="Arial"/>
          <w:sz w:val="20"/>
          <w:szCs w:val="20"/>
        </w:rPr>
        <w:t xml:space="preserve"> (shown below),</w:t>
      </w:r>
      <w:r>
        <w:rPr>
          <w:rFonts w:ascii="Arial" w:hAnsi="Arial" w:cs="Arial"/>
          <w:sz w:val="20"/>
          <w:szCs w:val="20"/>
        </w:rPr>
        <w:t xml:space="preserve"> </w:t>
      </w:r>
      <w:r w:rsidR="009B5786">
        <w:rPr>
          <w:rFonts w:ascii="Arial" w:hAnsi="Arial" w:cs="Arial"/>
          <w:sz w:val="20"/>
          <w:szCs w:val="20"/>
        </w:rPr>
        <w:t xml:space="preserve">with a Yorkshire stone roof and timber wall cladding, </w:t>
      </w:r>
      <w:r>
        <w:rPr>
          <w:rFonts w:ascii="Arial" w:hAnsi="Arial" w:cs="Arial"/>
          <w:sz w:val="20"/>
          <w:szCs w:val="20"/>
        </w:rPr>
        <w:t>is very sympathetic to the existing property</w:t>
      </w:r>
      <w:r w:rsidR="003C176F">
        <w:rPr>
          <w:rFonts w:ascii="Arial" w:hAnsi="Arial" w:cs="Arial"/>
          <w:sz w:val="20"/>
          <w:szCs w:val="20"/>
        </w:rPr>
        <w:t>, and in-keeping with other buildings in the area</w:t>
      </w:r>
      <w:r w:rsidR="009B5786">
        <w:rPr>
          <w:rFonts w:ascii="Arial" w:hAnsi="Arial" w:cs="Arial"/>
          <w:sz w:val="20"/>
          <w:szCs w:val="20"/>
        </w:rPr>
        <w:t>. The footprint of the barn is modest in size at 10.5x5.5m, and the height is below 4m.</w:t>
      </w:r>
    </w:p>
    <w:p w:rsidR="009B5786" w:rsidRDefault="009B5786">
      <w:pPr>
        <w:rPr>
          <w:rFonts w:ascii="Arial" w:hAnsi="Arial" w:cs="Arial"/>
          <w:sz w:val="20"/>
          <w:szCs w:val="20"/>
        </w:rPr>
      </w:pPr>
    </w:p>
    <w:p w:rsidR="009B5786" w:rsidRDefault="009B5786">
      <w:pPr>
        <w:rPr>
          <w:rFonts w:ascii="Arial" w:hAnsi="Arial" w:cs="Arial"/>
          <w:sz w:val="20"/>
          <w:szCs w:val="20"/>
        </w:rPr>
      </w:pPr>
    </w:p>
    <w:p w:rsidR="009B5786" w:rsidRDefault="009B5786">
      <w:pPr>
        <w:rPr>
          <w:rFonts w:ascii="Arial" w:hAnsi="Arial" w:cs="Arial"/>
          <w:sz w:val="20"/>
          <w:szCs w:val="20"/>
        </w:rPr>
      </w:pPr>
      <w:r>
        <w:rPr>
          <w:noProof/>
          <w:lang w:eastAsia="en-GB"/>
        </w:rPr>
        <w:drawing>
          <wp:inline distT="0" distB="0" distL="0" distR="0" wp14:anchorId="2CE4F3C6" wp14:editId="4E67E50D">
            <wp:extent cx="5731510" cy="328168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screen">
                      <a:extLst>
                        <a:ext uri="{28A0092B-C50C-407E-A947-70E740481C1C}">
                          <a14:useLocalDpi xmlns:a14="http://schemas.microsoft.com/office/drawing/2010/main"/>
                        </a:ext>
                      </a:extLst>
                    </a:blip>
                    <a:stretch>
                      <a:fillRect/>
                    </a:stretch>
                  </pic:blipFill>
                  <pic:spPr>
                    <a:xfrm>
                      <a:off x="0" y="0"/>
                      <a:ext cx="5731510" cy="3281680"/>
                    </a:xfrm>
                    <a:prstGeom prst="rect">
                      <a:avLst/>
                    </a:prstGeom>
                  </pic:spPr>
                </pic:pic>
              </a:graphicData>
            </a:graphic>
          </wp:inline>
        </w:drawing>
      </w:r>
    </w:p>
    <w:p w:rsidR="000635E0" w:rsidRDefault="000635E0">
      <w:pPr>
        <w:rPr>
          <w:rFonts w:ascii="Arial" w:hAnsi="Arial" w:cs="Arial"/>
          <w:sz w:val="20"/>
          <w:szCs w:val="20"/>
        </w:rPr>
      </w:pPr>
    </w:p>
    <w:p w:rsidR="009B5786" w:rsidRDefault="009B5786">
      <w:pPr>
        <w:rPr>
          <w:rFonts w:ascii="Arial" w:hAnsi="Arial" w:cs="Arial"/>
          <w:sz w:val="20"/>
          <w:szCs w:val="20"/>
        </w:rPr>
      </w:pPr>
      <w:r>
        <w:rPr>
          <w:rFonts w:ascii="Arial" w:hAnsi="Arial" w:cs="Arial"/>
          <w:sz w:val="20"/>
          <w:szCs w:val="20"/>
        </w:rPr>
        <w:t xml:space="preserve">The </w:t>
      </w:r>
      <w:r w:rsidR="000635E0">
        <w:rPr>
          <w:rFonts w:ascii="Arial" w:hAnsi="Arial" w:cs="Arial"/>
          <w:sz w:val="20"/>
          <w:szCs w:val="20"/>
        </w:rPr>
        <w:t xml:space="preserve">proposed </w:t>
      </w:r>
      <w:r>
        <w:rPr>
          <w:rFonts w:ascii="Arial" w:hAnsi="Arial" w:cs="Arial"/>
          <w:sz w:val="20"/>
          <w:szCs w:val="20"/>
        </w:rPr>
        <w:t>new barn is to be located approximately 30m from the listed property, in the grounds of the original farm yard, where it is surrounded by dry stone walls to a h</w:t>
      </w:r>
      <w:r w:rsidR="000635E0">
        <w:rPr>
          <w:rFonts w:ascii="Arial" w:hAnsi="Arial" w:cs="Arial"/>
          <w:sz w:val="20"/>
          <w:szCs w:val="20"/>
        </w:rPr>
        <w:t>e</w:t>
      </w:r>
      <w:r>
        <w:rPr>
          <w:rFonts w:ascii="Arial" w:hAnsi="Arial" w:cs="Arial"/>
          <w:sz w:val="20"/>
          <w:szCs w:val="20"/>
        </w:rPr>
        <w:t xml:space="preserve">ight of </w:t>
      </w:r>
      <w:r w:rsidR="000635E0">
        <w:rPr>
          <w:rFonts w:ascii="Arial" w:hAnsi="Arial" w:cs="Arial"/>
          <w:sz w:val="20"/>
          <w:szCs w:val="20"/>
        </w:rPr>
        <w:t>approximately 1.2m</w:t>
      </w:r>
    </w:p>
    <w:p w:rsidR="009B5786" w:rsidRDefault="009B5786">
      <w:pPr>
        <w:rPr>
          <w:rFonts w:ascii="Arial" w:hAnsi="Arial" w:cs="Arial"/>
          <w:sz w:val="20"/>
          <w:szCs w:val="20"/>
        </w:rPr>
      </w:pPr>
    </w:p>
    <w:p w:rsidR="00123D76" w:rsidRDefault="009B5786">
      <w:pPr>
        <w:rPr>
          <w:rFonts w:ascii="Arial" w:hAnsi="Arial" w:cs="Arial"/>
          <w:sz w:val="20"/>
          <w:szCs w:val="20"/>
        </w:rPr>
      </w:pPr>
      <w:r>
        <w:rPr>
          <w:noProof/>
          <w:lang w:eastAsia="en-GB"/>
        </w:rPr>
        <w:lastRenderedPageBreak/>
        <w:drawing>
          <wp:inline distT="0" distB="0" distL="0" distR="0" wp14:anchorId="38909BDE" wp14:editId="27D14F2C">
            <wp:extent cx="5731510" cy="387413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screen">
                      <a:extLst>
                        <a:ext uri="{28A0092B-C50C-407E-A947-70E740481C1C}">
                          <a14:useLocalDpi xmlns:a14="http://schemas.microsoft.com/office/drawing/2010/main"/>
                        </a:ext>
                      </a:extLst>
                    </a:blip>
                    <a:stretch>
                      <a:fillRect/>
                    </a:stretch>
                  </pic:blipFill>
                  <pic:spPr>
                    <a:xfrm>
                      <a:off x="0" y="0"/>
                      <a:ext cx="5731510" cy="3874135"/>
                    </a:xfrm>
                    <a:prstGeom prst="rect">
                      <a:avLst/>
                    </a:prstGeom>
                  </pic:spPr>
                </pic:pic>
              </a:graphicData>
            </a:graphic>
          </wp:inline>
        </w:drawing>
      </w:r>
      <w:r>
        <w:rPr>
          <w:rFonts w:ascii="Arial" w:hAnsi="Arial" w:cs="Arial"/>
          <w:sz w:val="20"/>
          <w:szCs w:val="20"/>
        </w:rPr>
        <w:t xml:space="preserve"> </w:t>
      </w:r>
    </w:p>
    <w:p w:rsidR="009B5786" w:rsidRDefault="000635E0">
      <w:pPr>
        <w:rPr>
          <w:rFonts w:ascii="Arial" w:hAnsi="Arial" w:cs="Arial"/>
          <w:sz w:val="20"/>
          <w:szCs w:val="20"/>
        </w:rPr>
      </w:pPr>
      <w:r>
        <w:rPr>
          <w:rFonts w:ascii="Arial" w:hAnsi="Arial" w:cs="Arial"/>
          <w:sz w:val="20"/>
          <w:szCs w:val="20"/>
        </w:rPr>
        <w:t>Photographs of the site are provided below.</w:t>
      </w:r>
    </w:p>
    <w:p w:rsidR="000635E0" w:rsidRDefault="000635E0">
      <w:pPr>
        <w:rPr>
          <w:rFonts w:ascii="Arial" w:hAnsi="Arial" w:cs="Arial"/>
          <w:sz w:val="20"/>
          <w:szCs w:val="20"/>
        </w:rPr>
      </w:pPr>
      <w:r>
        <w:rPr>
          <w:rFonts w:ascii="Arial" w:hAnsi="Arial" w:cs="Arial"/>
          <w:noProof/>
          <w:sz w:val="20"/>
          <w:szCs w:val="20"/>
          <w:lang w:eastAsia="en-GB"/>
        </w:rPr>
        <w:drawing>
          <wp:inline distT="0" distB="0" distL="0" distR="0">
            <wp:extent cx="5731510" cy="4298950"/>
            <wp:effectExtent l="0" t="0" r="254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0532.JPG"/>
                    <pic:cNvPicPr/>
                  </pic:nvPicPr>
                  <pic:blipFill>
                    <a:blip r:embed="rId9" cstate="screen">
                      <a:extLst>
                        <a:ext uri="{28A0092B-C50C-407E-A947-70E740481C1C}">
                          <a14:useLocalDpi xmlns:a14="http://schemas.microsoft.com/office/drawing/2010/main"/>
                        </a:ext>
                      </a:extLst>
                    </a:blip>
                    <a:stretch>
                      <a:fillRect/>
                    </a:stretch>
                  </pic:blipFill>
                  <pic:spPr>
                    <a:xfrm>
                      <a:off x="0" y="0"/>
                      <a:ext cx="5731510" cy="4298950"/>
                    </a:xfrm>
                    <a:prstGeom prst="rect">
                      <a:avLst/>
                    </a:prstGeom>
                  </pic:spPr>
                </pic:pic>
              </a:graphicData>
            </a:graphic>
          </wp:inline>
        </w:drawing>
      </w:r>
    </w:p>
    <w:p w:rsidR="000635E0" w:rsidRDefault="000635E0">
      <w:pPr>
        <w:rPr>
          <w:rFonts w:ascii="Arial" w:hAnsi="Arial" w:cs="Arial"/>
          <w:sz w:val="20"/>
          <w:szCs w:val="20"/>
        </w:rPr>
      </w:pPr>
      <w:r>
        <w:rPr>
          <w:rFonts w:ascii="Arial" w:hAnsi="Arial" w:cs="Arial"/>
          <w:sz w:val="20"/>
          <w:szCs w:val="20"/>
        </w:rPr>
        <w:t>View from the existing property to the site of the new building.</w:t>
      </w:r>
    </w:p>
    <w:p w:rsidR="000635E0" w:rsidRDefault="000635E0">
      <w:pPr>
        <w:rPr>
          <w:rFonts w:ascii="Arial" w:hAnsi="Arial" w:cs="Arial"/>
          <w:sz w:val="20"/>
          <w:szCs w:val="20"/>
        </w:rPr>
      </w:pPr>
      <w:r>
        <w:rPr>
          <w:rFonts w:ascii="Arial" w:hAnsi="Arial" w:cs="Arial"/>
          <w:noProof/>
          <w:sz w:val="20"/>
          <w:szCs w:val="20"/>
          <w:lang w:eastAsia="en-GB"/>
        </w:rPr>
        <w:lastRenderedPageBreak/>
        <w:drawing>
          <wp:inline distT="0" distB="0" distL="0" distR="0">
            <wp:extent cx="5731510" cy="4298950"/>
            <wp:effectExtent l="0" t="0" r="254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0531.JPG"/>
                    <pic:cNvPicPr/>
                  </pic:nvPicPr>
                  <pic:blipFill>
                    <a:blip r:embed="rId10" cstate="screen">
                      <a:extLst>
                        <a:ext uri="{28A0092B-C50C-407E-A947-70E740481C1C}">
                          <a14:useLocalDpi xmlns:a14="http://schemas.microsoft.com/office/drawing/2010/main"/>
                        </a:ext>
                      </a:extLst>
                    </a:blip>
                    <a:stretch>
                      <a:fillRect/>
                    </a:stretch>
                  </pic:blipFill>
                  <pic:spPr>
                    <a:xfrm>
                      <a:off x="0" y="0"/>
                      <a:ext cx="5731510" cy="4298950"/>
                    </a:xfrm>
                    <a:prstGeom prst="rect">
                      <a:avLst/>
                    </a:prstGeom>
                  </pic:spPr>
                </pic:pic>
              </a:graphicData>
            </a:graphic>
          </wp:inline>
        </w:drawing>
      </w:r>
    </w:p>
    <w:p w:rsidR="000635E0" w:rsidRDefault="000635E0">
      <w:pPr>
        <w:rPr>
          <w:rFonts w:ascii="Arial" w:hAnsi="Arial" w:cs="Arial"/>
          <w:sz w:val="20"/>
          <w:szCs w:val="20"/>
        </w:rPr>
      </w:pPr>
      <w:r>
        <w:rPr>
          <w:rFonts w:ascii="Arial" w:hAnsi="Arial" w:cs="Arial"/>
          <w:sz w:val="20"/>
          <w:szCs w:val="20"/>
        </w:rPr>
        <w:t>View from the proposed site of the new building towards the exiting property.</w:t>
      </w:r>
    </w:p>
    <w:p w:rsidR="000635E0" w:rsidRDefault="000635E0">
      <w:pPr>
        <w:rPr>
          <w:rFonts w:ascii="Arial" w:hAnsi="Arial" w:cs="Arial"/>
          <w:sz w:val="20"/>
          <w:szCs w:val="20"/>
        </w:rPr>
      </w:pPr>
    </w:p>
    <w:p w:rsidR="009B5786" w:rsidRDefault="009B5786">
      <w:pPr>
        <w:rPr>
          <w:rFonts w:ascii="Arial" w:hAnsi="Arial" w:cs="Arial"/>
          <w:sz w:val="20"/>
          <w:szCs w:val="20"/>
        </w:rPr>
      </w:pPr>
    </w:p>
    <w:sectPr w:rsidR="009B5786">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21EB" w:rsidRDefault="006221EB" w:rsidP="004576C0">
      <w:pPr>
        <w:spacing w:after="0" w:line="240" w:lineRule="auto"/>
      </w:pPr>
      <w:r>
        <w:separator/>
      </w:r>
    </w:p>
  </w:endnote>
  <w:endnote w:type="continuationSeparator" w:id="0">
    <w:p w:rsidR="006221EB" w:rsidRDefault="006221EB" w:rsidP="00457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ource Sans Pro">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Arial,Bold">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21EB" w:rsidRDefault="006221EB" w:rsidP="004576C0">
      <w:pPr>
        <w:spacing w:after="0" w:line="240" w:lineRule="auto"/>
      </w:pPr>
      <w:r>
        <w:separator/>
      </w:r>
    </w:p>
  </w:footnote>
  <w:footnote w:type="continuationSeparator" w:id="0">
    <w:p w:rsidR="006221EB" w:rsidRDefault="006221EB" w:rsidP="004576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6C0" w:rsidRDefault="004576C0">
    <w:pPr>
      <w:pStyle w:val="Header"/>
    </w:pPr>
    <w:r>
      <w:t>E. Marsden</w:t>
    </w:r>
  </w:p>
  <w:p w:rsidR="004576C0" w:rsidRDefault="004576C0">
    <w:pPr>
      <w:pStyle w:val="Header"/>
    </w:pPr>
    <w:r>
      <w:t>06/06/2017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6"/>
  <w:drawingGridVerticalSpacing w:val="6"/>
  <w:displayHorizontalDrawingGridEvery w:val="2"/>
  <w:doNotUseMarginsForDrawingGridOrigin/>
  <w:drawingGridHorizontalOrigin w:val="1440"/>
  <w:drawingGridVerticalOrigin w:val="144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17E"/>
    <w:rsid w:val="000635E0"/>
    <w:rsid w:val="00123D76"/>
    <w:rsid w:val="00393583"/>
    <w:rsid w:val="003C176F"/>
    <w:rsid w:val="004576C0"/>
    <w:rsid w:val="004B043E"/>
    <w:rsid w:val="00612398"/>
    <w:rsid w:val="006221EB"/>
    <w:rsid w:val="00827DE6"/>
    <w:rsid w:val="0083485C"/>
    <w:rsid w:val="0084170E"/>
    <w:rsid w:val="009B5786"/>
    <w:rsid w:val="009F6A6C"/>
    <w:rsid w:val="00BC1034"/>
    <w:rsid w:val="00C12D6B"/>
    <w:rsid w:val="00F30162"/>
    <w:rsid w:val="00F6117E"/>
    <w:rsid w:val="00FA03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D54D5E-0A6E-4F10-86BC-2CC82CEB6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7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76C0"/>
  </w:style>
  <w:style w:type="paragraph" w:styleId="Footer">
    <w:name w:val="footer"/>
    <w:basedOn w:val="Normal"/>
    <w:link w:val="FooterChar"/>
    <w:uiPriority w:val="99"/>
    <w:unhideWhenUsed/>
    <w:rsid w:val="00457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76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App No: 6144986</CategoryDescription>
    <FileType1 xmlns="f4edfb27-fdcf-4944-9520-fd54d4f1d725">Supporting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B65B3554-081D-4F05-8DCA-C580E7331257}"/>
</file>

<file path=customXml/itemProps2.xml><?xml version="1.0" encoding="utf-8"?>
<ds:datastoreItem xmlns:ds="http://schemas.openxmlformats.org/officeDocument/2006/customXml" ds:itemID="{CB766B8B-D95D-4475-B85A-DDC90946B6FC}"/>
</file>

<file path=customXml/itemProps3.xml><?xml version="1.0" encoding="utf-8"?>
<ds:datastoreItem xmlns:ds="http://schemas.openxmlformats.org/officeDocument/2006/customXml" ds:itemID="{1D8382C2-409E-49DC-867E-8E4A376C5DD7}"/>
</file>

<file path=docProps/app.xml><?xml version="1.0" encoding="utf-8"?>
<Properties xmlns="http://schemas.openxmlformats.org/officeDocument/2006/extended-properties" xmlns:vt="http://schemas.openxmlformats.org/officeDocument/2006/docPropsVTypes">
  <Template>Normal</Template>
  <TotalTime>122</TotalTime>
  <Pages>4</Pages>
  <Words>344</Words>
  <Characters>1964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20170823 Heritage Statement</dc:title>
  <dc:subject/>
  <dc:creator>Edward Marsden</dc:creator>
  <cp:keywords/>
  <dc:description/>
  <cp:lastModifiedBy>Edward Marsden</cp:lastModifiedBy>
  <cp:revision>5</cp:revision>
  <dcterms:created xsi:type="dcterms:W3CDTF">2017-06-06T15:53:00Z</dcterms:created>
  <dcterms:modified xsi:type="dcterms:W3CDTF">2017-06-12T14:08:00Z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