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B8B443" w14:textId="77777777" w:rsidR="00CF0E70" w:rsidRDefault="00CF0E70"/>
    <w:p w14:paraId="17E83A78" w14:textId="77777777" w:rsidR="00F00EF9" w:rsidRDefault="00F00EF9"/>
    <w:tbl>
      <w:tblPr>
        <w:tblW w:w="9781" w:type="dxa"/>
        <w:tblInd w:w="108" w:type="dxa"/>
        <w:tblLayout w:type="fixed"/>
        <w:tblLook w:val="01E0" w:firstRow="1" w:lastRow="1" w:firstColumn="1" w:lastColumn="1" w:noHBand="0" w:noVBand="0"/>
      </w:tblPr>
      <w:tblGrid>
        <w:gridCol w:w="4111"/>
        <w:gridCol w:w="709"/>
        <w:gridCol w:w="1417"/>
        <w:gridCol w:w="3544"/>
      </w:tblGrid>
      <w:tr w:rsidR="00F00EF9" w:rsidRPr="0091360A" w14:paraId="68381878" w14:textId="77777777" w:rsidTr="00AB6EB4">
        <w:trPr>
          <w:trHeight w:hRule="exact" w:val="284"/>
        </w:trPr>
        <w:tc>
          <w:tcPr>
            <w:tcW w:w="4111" w:type="dxa"/>
          </w:tcPr>
          <w:p w14:paraId="4317D60D" w14:textId="1CBFC1DD" w:rsidR="00F756A0" w:rsidRDefault="00782451" w:rsidP="0084413C">
            <w:pPr>
              <w:spacing w:line="360" w:lineRule="auto"/>
              <w:rPr>
                <w:rFonts w:ascii="Arial" w:hAnsi="Arial" w:cs="Arial"/>
                <w:sz w:val="21"/>
                <w:szCs w:val="21"/>
              </w:rPr>
            </w:pPr>
            <w:r>
              <w:rPr>
                <w:rFonts w:ascii="Arial" w:hAnsi="Arial" w:cs="Arial"/>
                <w:sz w:val="21"/>
                <w:szCs w:val="21"/>
              </w:rPr>
              <w:t>Mr Ashley Newton</w:t>
            </w:r>
          </w:p>
          <w:p w14:paraId="047B7D01" w14:textId="77777777" w:rsidR="00A310FF" w:rsidRPr="000253FE" w:rsidRDefault="00A310FF" w:rsidP="0084413C">
            <w:pPr>
              <w:spacing w:line="360" w:lineRule="auto"/>
              <w:rPr>
                <w:rFonts w:ascii="Arial" w:hAnsi="Arial" w:cs="Arial"/>
                <w:sz w:val="21"/>
                <w:szCs w:val="21"/>
              </w:rPr>
            </w:pPr>
          </w:p>
        </w:tc>
        <w:tc>
          <w:tcPr>
            <w:tcW w:w="709" w:type="dxa"/>
          </w:tcPr>
          <w:p w14:paraId="10773F65" w14:textId="77777777" w:rsidR="00F00EF9" w:rsidRPr="0091360A" w:rsidRDefault="00F00EF9" w:rsidP="00AB6EB4">
            <w:pPr>
              <w:spacing w:line="360" w:lineRule="auto"/>
              <w:rPr>
                <w:rFonts w:ascii="Arial" w:hAnsi="Arial" w:cs="Arial"/>
                <w:sz w:val="20"/>
                <w:szCs w:val="20"/>
              </w:rPr>
            </w:pPr>
          </w:p>
        </w:tc>
        <w:tc>
          <w:tcPr>
            <w:tcW w:w="1417" w:type="dxa"/>
          </w:tcPr>
          <w:p w14:paraId="49C7C9BA" w14:textId="77777777"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My Ref:</w:t>
            </w:r>
            <w:r w:rsidR="003A5E85">
              <w:rPr>
                <w:rFonts w:ascii="Arial" w:hAnsi="Arial" w:cs="Arial"/>
                <w:sz w:val="21"/>
                <w:szCs w:val="21"/>
              </w:rPr>
              <w:t xml:space="preserve"> 2015\ENQ</w:t>
            </w:r>
          </w:p>
        </w:tc>
        <w:tc>
          <w:tcPr>
            <w:tcW w:w="3544" w:type="dxa"/>
          </w:tcPr>
          <w:p w14:paraId="1092BBB7" w14:textId="08B36329" w:rsidR="00F00EF9" w:rsidRPr="000253FE" w:rsidRDefault="00782451" w:rsidP="00043A66">
            <w:pPr>
              <w:spacing w:line="360" w:lineRule="auto"/>
              <w:rPr>
                <w:rFonts w:ascii="Arial" w:hAnsi="Arial" w:cs="Arial"/>
                <w:sz w:val="21"/>
                <w:szCs w:val="21"/>
              </w:rPr>
            </w:pPr>
            <w:r>
              <w:rPr>
                <w:rFonts w:ascii="Arial" w:hAnsi="Arial" w:cs="Arial"/>
                <w:sz w:val="21"/>
                <w:szCs w:val="21"/>
              </w:rPr>
              <w:t>2020/0255</w:t>
            </w:r>
          </w:p>
        </w:tc>
      </w:tr>
      <w:tr w:rsidR="00F00EF9" w:rsidRPr="0091360A" w14:paraId="7607E1C9" w14:textId="77777777" w:rsidTr="00AB6EB4">
        <w:trPr>
          <w:trHeight w:hRule="exact" w:val="284"/>
        </w:trPr>
        <w:tc>
          <w:tcPr>
            <w:tcW w:w="4111" w:type="dxa"/>
          </w:tcPr>
          <w:p w14:paraId="4B0FAE40" w14:textId="72771C79" w:rsidR="007A75B4" w:rsidRDefault="00782451" w:rsidP="0084413C">
            <w:pPr>
              <w:spacing w:line="360" w:lineRule="auto"/>
              <w:rPr>
                <w:rFonts w:ascii="Arial" w:hAnsi="Arial" w:cs="Arial"/>
                <w:sz w:val="21"/>
                <w:szCs w:val="21"/>
              </w:rPr>
            </w:pPr>
            <w:r>
              <w:rPr>
                <w:rFonts w:ascii="Arial" w:hAnsi="Arial" w:cs="Arial"/>
                <w:sz w:val="21"/>
                <w:szCs w:val="21"/>
              </w:rPr>
              <w:t>Avant Homes</w:t>
            </w:r>
          </w:p>
          <w:p w14:paraId="339CB45A" w14:textId="77777777" w:rsidR="00890B7D" w:rsidRPr="000253FE" w:rsidRDefault="00890B7D" w:rsidP="0084413C">
            <w:pPr>
              <w:spacing w:line="360" w:lineRule="auto"/>
              <w:rPr>
                <w:rFonts w:ascii="Arial" w:hAnsi="Arial" w:cs="Arial"/>
                <w:sz w:val="21"/>
                <w:szCs w:val="21"/>
              </w:rPr>
            </w:pPr>
          </w:p>
        </w:tc>
        <w:tc>
          <w:tcPr>
            <w:tcW w:w="709" w:type="dxa"/>
          </w:tcPr>
          <w:p w14:paraId="1DBFB824" w14:textId="77777777" w:rsidR="00F00EF9" w:rsidRPr="0091360A" w:rsidRDefault="00F00EF9" w:rsidP="00AB6EB4">
            <w:pPr>
              <w:spacing w:line="360" w:lineRule="auto"/>
              <w:rPr>
                <w:rFonts w:ascii="Arial" w:hAnsi="Arial" w:cs="Arial"/>
                <w:sz w:val="20"/>
                <w:szCs w:val="20"/>
              </w:rPr>
            </w:pPr>
          </w:p>
        </w:tc>
        <w:tc>
          <w:tcPr>
            <w:tcW w:w="1417" w:type="dxa"/>
          </w:tcPr>
          <w:p w14:paraId="5F07EF94" w14:textId="77777777" w:rsidR="00F00EF9" w:rsidRPr="000253FE" w:rsidRDefault="00F00EF9" w:rsidP="00AB6EB4">
            <w:pPr>
              <w:spacing w:line="360" w:lineRule="auto"/>
              <w:rPr>
                <w:rFonts w:ascii="Arial" w:hAnsi="Arial" w:cs="Arial"/>
                <w:sz w:val="21"/>
                <w:szCs w:val="21"/>
              </w:rPr>
            </w:pPr>
            <w:r>
              <w:rPr>
                <w:rFonts w:ascii="Arial" w:hAnsi="Arial" w:cs="Arial"/>
                <w:sz w:val="21"/>
                <w:szCs w:val="21"/>
              </w:rPr>
              <w:t>Your Ref:</w:t>
            </w:r>
          </w:p>
        </w:tc>
        <w:tc>
          <w:tcPr>
            <w:tcW w:w="3544" w:type="dxa"/>
          </w:tcPr>
          <w:p w14:paraId="4E7EEAF0" w14:textId="77777777" w:rsidR="00F00EF9" w:rsidRPr="000253FE" w:rsidRDefault="00F00EF9" w:rsidP="00AB6EB4">
            <w:pPr>
              <w:spacing w:line="360" w:lineRule="auto"/>
              <w:rPr>
                <w:rFonts w:ascii="Arial" w:hAnsi="Arial" w:cs="Arial"/>
                <w:sz w:val="21"/>
                <w:szCs w:val="21"/>
              </w:rPr>
            </w:pPr>
          </w:p>
        </w:tc>
      </w:tr>
      <w:tr w:rsidR="00F00EF9" w:rsidRPr="0091360A" w14:paraId="51534342" w14:textId="77777777" w:rsidTr="00AB6EB4">
        <w:trPr>
          <w:trHeight w:hRule="exact" w:val="284"/>
        </w:trPr>
        <w:tc>
          <w:tcPr>
            <w:tcW w:w="4111" w:type="dxa"/>
          </w:tcPr>
          <w:p w14:paraId="276DCBBD" w14:textId="32208F28" w:rsidR="003129AB" w:rsidRPr="000253FE" w:rsidRDefault="00782451" w:rsidP="00AB6EB4">
            <w:pPr>
              <w:spacing w:line="360" w:lineRule="auto"/>
              <w:rPr>
                <w:rFonts w:ascii="Arial" w:hAnsi="Arial" w:cs="Arial"/>
                <w:sz w:val="21"/>
                <w:szCs w:val="21"/>
              </w:rPr>
            </w:pPr>
            <w:r>
              <w:rPr>
                <w:rFonts w:ascii="Arial" w:hAnsi="Arial" w:cs="Arial"/>
                <w:sz w:val="21"/>
                <w:szCs w:val="21"/>
              </w:rPr>
              <w:t xml:space="preserve">Unit 2, Mariner Court </w:t>
            </w:r>
          </w:p>
        </w:tc>
        <w:tc>
          <w:tcPr>
            <w:tcW w:w="709" w:type="dxa"/>
          </w:tcPr>
          <w:p w14:paraId="3A2DE4E8" w14:textId="77777777" w:rsidR="00F00EF9" w:rsidRPr="0091360A" w:rsidRDefault="00F00EF9" w:rsidP="00AB6EB4">
            <w:pPr>
              <w:spacing w:line="360" w:lineRule="auto"/>
              <w:rPr>
                <w:rFonts w:ascii="Arial" w:hAnsi="Arial" w:cs="Arial"/>
                <w:sz w:val="20"/>
                <w:szCs w:val="20"/>
              </w:rPr>
            </w:pPr>
          </w:p>
        </w:tc>
        <w:tc>
          <w:tcPr>
            <w:tcW w:w="1417" w:type="dxa"/>
          </w:tcPr>
          <w:p w14:paraId="0DB36A8E" w14:textId="77777777"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Date:</w:t>
            </w:r>
          </w:p>
        </w:tc>
        <w:tc>
          <w:tcPr>
            <w:tcW w:w="3544" w:type="dxa"/>
          </w:tcPr>
          <w:p w14:paraId="370B8DFF" w14:textId="05D11ECB" w:rsidR="00F00EF9" w:rsidRPr="000253FE" w:rsidRDefault="0033078E" w:rsidP="00F6378A">
            <w:pPr>
              <w:spacing w:line="360" w:lineRule="auto"/>
              <w:rPr>
                <w:rFonts w:ascii="Arial" w:hAnsi="Arial" w:cs="Arial"/>
                <w:sz w:val="21"/>
                <w:szCs w:val="21"/>
              </w:rPr>
            </w:pPr>
            <w:r>
              <w:rPr>
                <w:rFonts w:ascii="Arial" w:hAnsi="Arial" w:cs="Arial"/>
                <w:sz w:val="21"/>
                <w:szCs w:val="21"/>
              </w:rPr>
              <w:t>08/03/2021</w:t>
            </w:r>
          </w:p>
        </w:tc>
      </w:tr>
      <w:tr w:rsidR="00F00EF9" w:rsidRPr="0091360A" w14:paraId="46A35A03" w14:textId="77777777" w:rsidTr="00AB6EB4">
        <w:trPr>
          <w:trHeight w:hRule="exact" w:val="284"/>
        </w:trPr>
        <w:tc>
          <w:tcPr>
            <w:tcW w:w="4111" w:type="dxa"/>
          </w:tcPr>
          <w:p w14:paraId="024809BB" w14:textId="7D5A64C0" w:rsidR="00F00EF9" w:rsidRPr="000253FE" w:rsidRDefault="00782451" w:rsidP="00AB6EB4">
            <w:pPr>
              <w:spacing w:line="360" w:lineRule="auto"/>
              <w:rPr>
                <w:rFonts w:ascii="Arial" w:hAnsi="Arial" w:cs="Arial"/>
                <w:sz w:val="21"/>
                <w:szCs w:val="21"/>
              </w:rPr>
            </w:pPr>
            <w:r>
              <w:rPr>
                <w:rFonts w:ascii="Arial" w:hAnsi="Arial" w:cs="Arial"/>
                <w:sz w:val="21"/>
                <w:szCs w:val="21"/>
              </w:rPr>
              <w:t>Peel Avenue</w:t>
            </w:r>
          </w:p>
        </w:tc>
        <w:tc>
          <w:tcPr>
            <w:tcW w:w="709" w:type="dxa"/>
          </w:tcPr>
          <w:p w14:paraId="20A9FABD" w14:textId="77777777" w:rsidR="00F00EF9" w:rsidRPr="0091360A" w:rsidRDefault="00F00EF9" w:rsidP="001457F7">
            <w:pPr>
              <w:spacing w:line="360" w:lineRule="auto"/>
              <w:ind w:left="-1525"/>
              <w:rPr>
                <w:rFonts w:ascii="Arial" w:hAnsi="Arial" w:cs="Arial"/>
                <w:sz w:val="20"/>
                <w:szCs w:val="20"/>
              </w:rPr>
            </w:pPr>
          </w:p>
        </w:tc>
        <w:tc>
          <w:tcPr>
            <w:tcW w:w="1417" w:type="dxa"/>
          </w:tcPr>
          <w:p w14:paraId="3404FA28" w14:textId="77777777"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Enquiries to:</w:t>
            </w:r>
          </w:p>
        </w:tc>
        <w:tc>
          <w:tcPr>
            <w:tcW w:w="3544" w:type="dxa"/>
          </w:tcPr>
          <w:p w14:paraId="3DFDA4AD" w14:textId="77777777" w:rsidR="00F00EF9" w:rsidRPr="000253FE" w:rsidRDefault="003A5E85" w:rsidP="00AB6EB4">
            <w:pPr>
              <w:spacing w:line="360" w:lineRule="auto"/>
              <w:rPr>
                <w:rFonts w:ascii="Arial" w:hAnsi="Arial" w:cs="Arial"/>
                <w:sz w:val="21"/>
                <w:szCs w:val="21"/>
              </w:rPr>
            </w:pPr>
            <w:r>
              <w:rPr>
                <w:rFonts w:ascii="Arial" w:hAnsi="Arial" w:cs="Arial"/>
                <w:sz w:val="21"/>
                <w:szCs w:val="21"/>
              </w:rPr>
              <w:t>James Hyde</w:t>
            </w:r>
          </w:p>
        </w:tc>
      </w:tr>
      <w:tr w:rsidR="00F00EF9" w:rsidRPr="0091360A" w14:paraId="0137CFCA" w14:textId="77777777" w:rsidTr="00AB6EB4">
        <w:trPr>
          <w:trHeight w:hRule="exact" w:val="284"/>
        </w:trPr>
        <w:tc>
          <w:tcPr>
            <w:tcW w:w="4111" w:type="dxa"/>
          </w:tcPr>
          <w:p w14:paraId="03C104C7" w14:textId="00190B67" w:rsidR="003D2F26" w:rsidRPr="000253FE" w:rsidRDefault="00782451" w:rsidP="00A74AE3">
            <w:pPr>
              <w:spacing w:line="360" w:lineRule="auto"/>
              <w:rPr>
                <w:rFonts w:ascii="Arial" w:hAnsi="Arial" w:cs="Arial"/>
                <w:sz w:val="21"/>
                <w:szCs w:val="21"/>
              </w:rPr>
            </w:pPr>
            <w:r>
              <w:rPr>
                <w:rFonts w:ascii="Arial" w:hAnsi="Arial" w:cs="Arial"/>
                <w:sz w:val="21"/>
                <w:szCs w:val="21"/>
              </w:rPr>
              <w:t>Durkar</w:t>
            </w:r>
          </w:p>
        </w:tc>
        <w:tc>
          <w:tcPr>
            <w:tcW w:w="709" w:type="dxa"/>
          </w:tcPr>
          <w:p w14:paraId="1EE0F80C" w14:textId="77777777" w:rsidR="00F00EF9" w:rsidRPr="0091360A" w:rsidRDefault="00F00EF9" w:rsidP="00AB6EB4">
            <w:pPr>
              <w:spacing w:line="360" w:lineRule="auto"/>
              <w:rPr>
                <w:rFonts w:ascii="Arial" w:hAnsi="Arial" w:cs="Arial"/>
                <w:sz w:val="20"/>
                <w:szCs w:val="20"/>
              </w:rPr>
            </w:pPr>
          </w:p>
        </w:tc>
        <w:tc>
          <w:tcPr>
            <w:tcW w:w="1417" w:type="dxa"/>
          </w:tcPr>
          <w:p w14:paraId="3798AF37" w14:textId="77777777"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Direct Dial:</w:t>
            </w:r>
          </w:p>
        </w:tc>
        <w:tc>
          <w:tcPr>
            <w:tcW w:w="3544" w:type="dxa"/>
          </w:tcPr>
          <w:p w14:paraId="77869610" w14:textId="77777777" w:rsidR="00F00EF9" w:rsidRPr="000253FE" w:rsidRDefault="003A5E85" w:rsidP="00AB6EB4">
            <w:pPr>
              <w:spacing w:line="360" w:lineRule="auto"/>
              <w:rPr>
                <w:rFonts w:ascii="Arial" w:hAnsi="Arial" w:cs="Arial"/>
                <w:sz w:val="21"/>
                <w:szCs w:val="21"/>
              </w:rPr>
            </w:pPr>
            <w:r>
              <w:rPr>
                <w:rFonts w:ascii="Arial" w:hAnsi="Arial" w:cs="Arial"/>
                <w:sz w:val="21"/>
                <w:szCs w:val="21"/>
              </w:rPr>
              <w:t>01226 772683</w:t>
            </w:r>
          </w:p>
        </w:tc>
      </w:tr>
      <w:tr w:rsidR="00F00EF9" w:rsidRPr="0091360A" w14:paraId="1B208C9D" w14:textId="77777777" w:rsidTr="00F00EF9">
        <w:trPr>
          <w:trHeight w:hRule="exact" w:val="331"/>
        </w:trPr>
        <w:tc>
          <w:tcPr>
            <w:tcW w:w="4111" w:type="dxa"/>
          </w:tcPr>
          <w:p w14:paraId="552B221E" w14:textId="18B23617" w:rsidR="00F00EF9" w:rsidRPr="000253FE" w:rsidRDefault="00782451" w:rsidP="00AB6EB4">
            <w:pPr>
              <w:spacing w:line="360" w:lineRule="auto"/>
              <w:rPr>
                <w:rFonts w:ascii="Arial" w:hAnsi="Arial" w:cs="Arial"/>
                <w:sz w:val="21"/>
                <w:szCs w:val="21"/>
              </w:rPr>
            </w:pPr>
            <w:r>
              <w:rPr>
                <w:rFonts w:ascii="Arial" w:hAnsi="Arial" w:cs="Arial"/>
                <w:sz w:val="21"/>
                <w:szCs w:val="21"/>
              </w:rPr>
              <w:t>WF4 3FL</w:t>
            </w:r>
          </w:p>
        </w:tc>
        <w:tc>
          <w:tcPr>
            <w:tcW w:w="709" w:type="dxa"/>
          </w:tcPr>
          <w:p w14:paraId="72C8B968" w14:textId="77777777" w:rsidR="00F00EF9" w:rsidRPr="0091360A" w:rsidRDefault="00F00EF9" w:rsidP="00AB6EB4">
            <w:pPr>
              <w:spacing w:line="360" w:lineRule="auto"/>
              <w:rPr>
                <w:rFonts w:ascii="Arial" w:hAnsi="Arial" w:cs="Arial"/>
                <w:sz w:val="20"/>
                <w:szCs w:val="20"/>
              </w:rPr>
            </w:pPr>
          </w:p>
        </w:tc>
        <w:tc>
          <w:tcPr>
            <w:tcW w:w="1417" w:type="dxa"/>
          </w:tcPr>
          <w:p w14:paraId="197DAE4A" w14:textId="77777777" w:rsidR="00F00EF9" w:rsidRPr="000253FE" w:rsidRDefault="00F00EF9" w:rsidP="00AB6EB4">
            <w:pPr>
              <w:spacing w:line="360" w:lineRule="auto"/>
              <w:rPr>
                <w:rFonts w:ascii="Arial" w:hAnsi="Arial" w:cs="Arial"/>
                <w:sz w:val="21"/>
                <w:szCs w:val="21"/>
              </w:rPr>
            </w:pPr>
            <w:r w:rsidRPr="000253FE">
              <w:rPr>
                <w:rFonts w:ascii="Arial" w:hAnsi="Arial" w:cs="Arial"/>
                <w:sz w:val="21"/>
                <w:szCs w:val="21"/>
              </w:rPr>
              <w:t xml:space="preserve">E-Mail:  </w:t>
            </w:r>
          </w:p>
        </w:tc>
        <w:tc>
          <w:tcPr>
            <w:tcW w:w="3544" w:type="dxa"/>
          </w:tcPr>
          <w:p w14:paraId="059408C1" w14:textId="77777777" w:rsidR="00F00EF9" w:rsidRPr="000253FE" w:rsidRDefault="003A5E85" w:rsidP="00AB6EB4">
            <w:pPr>
              <w:spacing w:line="360" w:lineRule="auto"/>
              <w:rPr>
                <w:rFonts w:ascii="Arial" w:hAnsi="Arial" w:cs="Arial"/>
                <w:sz w:val="21"/>
                <w:szCs w:val="21"/>
              </w:rPr>
            </w:pPr>
            <w:r>
              <w:rPr>
                <w:rFonts w:ascii="Arial" w:hAnsi="Arial" w:cs="Arial"/>
                <w:sz w:val="21"/>
                <w:szCs w:val="21"/>
              </w:rPr>
              <w:t>jameshyde@barnsley.gov.uk</w:t>
            </w:r>
          </w:p>
        </w:tc>
      </w:tr>
    </w:tbl>
    <w:p w14:paraId="4ABF14DD" w14:textId="77777777" w:rsidR="00F00EF9" w:rsidRDefault="00F00EF9" w:rsidP="00311B2F"/>
    <w:p w14:paraId="1F90341C" w14:textId="77777777" w:rsidR="00F00EF9" w:rsidRDefault="00F00EF9" w:rsidP="00311B2F"/>
    <w:p w14:paraId="7A2BD722" w14:textId="77777777" w:rsidR="00F00EF9" w:rsidRPr="00C0149D" w:rsidRDefault="00F00EF9" w:rsidP="00311B2F">
      <w:pPr>
        <w:rPr>
          <w:rFonts w:ascii="Arial" w:hAnsi="Arial" w:cs="Arial"/>
          <w:sz w:val="22"/>
          <w:szCs w:val="22"/>
        </w:rPr>
      </w:pPr>
    </w:p>
    <w:p w14:paraId="7EE91FB2" w14:textId="6A54782D" w:rsidR="00F00EF9" w:rsidRDefault="00F00EF9" w:rsidP="00311B2F">
      <w:pPr>
        <w:jc w:val="both"/>
        <w:rPr>
          <w:rFonts w:ascii="Arial" w:hAnsi="Arial" w:cs="Arial"/>
          <w:sz w:val="22"/>
          <w:szCs w:val="22"/>
        </w:rPr>
      </w:pPr>
      <w:r w:rsidRPr="00C0149D">
        <w:rPr>
          <w:rFonts w:ascii="Arial" w:hAnsi="Arial" w:cs="Arial"/>
          <w:sz w:val="22"/>
          <w:szCs w:val="22"/>
        </w:rPr>
        <w:t xml:space="preserve">Dear </w:t>
      </w:r>
      <w:r w:rsidR="007A75B4" w:rsidRPr="00C0149D">
        <w:rPr>
          <w:rFonts w:ascii="Arial" w:hAnsi="Arial" w:cs="Arial"/>
          <w:sz w:val="22"/>
          <w:szCs w:val="22"/>
        </w:rPr>
        <w:t xml:space="preserve">Mr </w:t>
      </w:r>
      <w:r w:rsidR="0033078E">
        <w:rPr>
          <w:rFonts w:ascii="Arial" w:hAnsi="Arial" w:cs="Arial"/>
          <w:sz w:val="22"/>
          <w:szCs w:val="22"/>
        </w:rPr>
        <w:t>Newton</w:t>
      </w:r>
      <w:r w:rsidR="003A5E85" w:rsidRPr="00C0149D">
        <w:rPr>
          <w:rFonts w:ascii="Arial" w:hAnsi="Arial" w:cs="Arial"/>
          <w:sz w:val="22"/>
          <w:szCs w:val="22"/>
        </w:rPr>
        <w:t>,</w:t>
      </w:r>
    </w:p>
    <w:p w14:paraId="5071E2AE" w14:textId="77777777" w:rsidR="008D603D" w:rsidRPr="00C0149D" w:rsidRDefault="008D603D" w:rsidP="00311B2F">
      <w:pPr>
        <w:jc w:val="both"/>
        <w:rPr>
          <w:rFonts w:ascii="Arial" w:hAnsi="Arial" w:cs="Arial"/>
          <w:sz w:val="22"/>
          <w:szCs w:val="22"/>
        </w:rPr>
      </w:pPr>
    </w:p>
    <w:p w14:paraId="3C120028" w14:textId="77777777" w:rsidR="003A5E85" w:rsidRPr="00C0149D" w:rsidRDefault="003A5E85" w:rsidP="00311B2F">
      <w:pPr>
        <w:jc w:val="both"/>
        <w:rPr>
          <w:rFonts w:ascii="Arial" w:hAnsi="Arial" w:cs="Arial"/>
          <w:sz w:val="22"/>
          <w:szCs w:val="22"/>
        </w:rPr>
      </w:pPr>
    </w:p>
    <w:p w14:paraId="199CDB4C" w14:textId="2B23DBCE" w:rsidR="003A5E85" w:rsidRPr="00C0149D" w:rsidRDefault="003A5E85" w:rsidP="00311B2F">
      <w:pPr>
        <w:pStyle w:val="BodyText"/>
        <w:jc w:val="both"/>
        <w:rPr>
          <w:rFonts w:cs="Arial"/>
          <w:b w:val="0"/>
          <w:szCs w:val="22"/>
        </w:rPr>
      </w:pPr>
      <w:r w:rsidRPr="00C0149D">
        <w:rPr>
          <w:rFonts w:cs="Arial"/>
          <w:szCs w:val="22"/>
          <w:u w:val="single"/>
        </w:rPr>
        <w:t>Description:</w:t>
      </w:r>
      <w:r w:rsidRPr="00C0149D">
        <w:rPr>
          <w:rFonts w:cs="Arial"/>
          <w:szCs w:val="22"/>
        </w:rPr>
        <w:t xml:space="preserve">  </w:t>
      </w:r>
      <w:r w:rsidR="0033078E" w:rsidRPr="0033078E">
        <w:rPr>
          <w:rFonts w:cs="Arial"/>
          <w:b w:val="0"/>
          <w:szCs w:val="22"/>
        </w:rPr>
        <w:t>Details of conditions 8 (contaminated land), 9 (tree protection), 11</w:t>
      </w:r>
      <w:r w:rsidR="009A518C">
        <w:rPr>
          <w:rFonts w:cs="Arial"/>
          <w:b w:val="0"/>
          <w:szCs w:val="22"/>
        </w:rPr>
        <w:t>, 12</w:t>
      </w:r>
      <w:r w:rsidR="0033078E" w:rsidRPr="0033078E">
        <w:rPr>
          <w:rFonts w:cs="Arial"/>
          <w:b w:val="0"/>
          <w:szCs w:val="22"/>
        </w:rPr>
        <w:t xml:space="preserve"> and 13 (drainage), 17 (highway improvement works) and 18 (sales cabin and parking area) of planning permission 2019/</w:t>
      </w:r>
      <w:r w:rsidR="0033078E">
        <w:rPr>
          <w:rFonts w:cs="Arial"/>
          <w:b w:val="0"/>
          <w:szCs w:val="22"/>
        </w:rPr>
        <w:t>1464.</w:t>
      </w:r>
    </w:p>
    <w:p w14:paraId="3195A124" w14:textId="77777777" w:rsidR="003A5E85" w:rsidRPr="00C0149D" w:rsidRDefault="003A5E85" w:rsidP="00311B2F">
      <w:pPr>
        <w:pStyle w:val="BodyText"/>
        <w:jc w:val="both"/>
        <w:rPr>
          <w:rFonts w:cs="Arial"/>
          <w:b w:val="0"/>
          <w:szCs w:val="22"/>
        </w:rPr>
      </w:pPr>
    </w:p>
    <w:p w14:paraId="5453B433" w14:textId="5B3EE69C" w:rsidR="003129AB" w:rsidRDefault="003A5E85" w:rsidP="00311B2F">
      <w:pPr>
        <w:pStyle w:val="BodyText"/>
        <w:jc w:val="both"/>
        <w:rPr>
          <w:rFonts w:cs="Arial"/>
          <w:b w:val="0"/>
          <w:kern w:val="28"/>
          <w:szCs w:val="22"/>
        </w:rPr>
      </w:pPr>
      <w:r w:rsidRPr="00C0149D">
        <w:rPr>
          <w:rFonts w:cs="Arial"/>
          <w:szCs w:val="22"/>
          <w:u w:val="single"/>
        </w:rPr>
        <w:t>Location:</w:t>
      </w:r>
      <w:r w:rsidRPr="00C0149D">
        <w:rPr>
          <w:rFonts w:cs="Arial"/>
          <w:szCs w:val="22"/>
        </w:rPr>
        <w:t xml:space="preserve">  </w:t>
      </w:r>
      <w:r w:rsidR="0033078E" w:rsidRPr="0033078E">
        <w:rPr>
          <w:rFonts w:cs="Arial"/>
          <w:b w:val="0"/>
          <w:kern w:val="28"/>
          <w:szCs w:val="22"/>
        </w:rPr>
        <w:t>Land at Lidgett Lane, Pilley, Barnsley, S75 3AG</w:t>
      </w:r>
    </w:p>
    <w:p w14:paraId="2A34E55D" w14:textId="77777777" w:rsidR="00A74AE3" w:rsidRDefault="00A74AE3" w:rsidP="00311B2F">
      <w:pPr>
        <w:pStyle w:val="BodyText"/>
        <w:jc w:val="both"/>
        <w:rPr>
          <w:rFonts w:cs="Arial"/>
          <w:b w:val="0"/>
          <w:szCs w:val="22"/>
        </w:rPr>
      </w:pPr>
    </w:p>
    <w:p w14:paraId="4A4FFCA6" w14:textId="27C40591" w:rsidR="00ED36DC" w:rsidRPr="00C0149D" w:rsidRDefault="003129AB" w:rsidP="00311B2F">
      <w:pPr>
        <w:pStyle w:val="BodyText"/>
        <w:jc w:val="both"/>
        <w:rPr>
          <w:rFonts w:cs="Arial"/>
          <w:b w:val="0"/>
          <w:szCs w:val="22"/>
        </w:rPr>
      </w:pPr>
      <w:r>
        <w:rPr>
          <w:rFonts w:cs="Arial"/>
          <w:b w:val="0"/>
          <w:szCs w:val="22"/>
        </w:rPr>
        <w:t xml:space="preserve">I received a discharge of conditions application relating to application </w:t>
      </w:r>
      <w:r w:rsidR="00043A66">
        <w:rPr>
          <w:rFonts w:cs="Arial"/>
          <w:b w:val="0"/>
          <w:szCs w:val="22"/>
        </w:rPr>
        <w:t>2019/</w:t>
      </w:r>
      <w:r w:rsidR="0033078E">
        <w:rPr>
          <w:rFonts w:cs="Arial"/>
          <w:b w:val="0"/>
          <w:szCs w:val="22"/>
        </w:rPr>
        <w:t>1464</w:t>
      </w:r>
      <w:r w:rsidR="00ED36DC" w:rsidRPr="00F730FA">
        <w:rPr>
          <w:rFonts w:cs="Arial"/>
          <w:b w:val="0"/>
          <w:szCs w:val="22"/>
        </w:rPr>
        <w:t xml:space="preserve"> </w:t>
      </w:r>
      <w:r w:rsidR="00ED36DC">
        <w:rPr>
          <w:rFonts w:cs="Arial"/>
          <w:b w:val="0"/>
          <w:szCs w:val="22"/>
        </w:rPr>
        <w:t>which was for</w:t>
      </w:r>
      <w:r w:rsidR="0033078E">
        <w:rPr>
          <w:rFonts w:cs="Arial"/>
          <w:b w:val="0"/>
          <w:szCs w:val="22"/>
        </w:rPr>
        <w:t xml:space="preserve"> a</w:t>
      </w:r>
      <w:r w:rsidR="00ED36DC">
        <w:rPr>
          <w:rFonts w:cs="Arial"/>
          <w:b w:val="0"/>
          <w:szCs w:val="22"/>
        </w:rPr>
        <w:t xml:space="preserve"> </w:t>
      </w:r>
      <w:r w:rsidR="0033078E" w:rsidRPr="0033078E">
        <w:rPr>
          <w:rFonts w:cs="Arial"/>
          <w:b w:val="0"/>
          <w:szCs w:val="22"/>
        </w:rPr>
        <w:t>Development of 49 dwellings and associated roads and infrastructure</w:t>
      </w:r>
      <w:r w:rsidR="0033078E">
        <w:rPr>
          <w:rFonts w:cs="Arial"/>
          <w:b w:val="0"/>
          <w:szCs w:val="22"/>
        </w:rPr>
        <w:t xml:space="preserve"> </w:t>
      </w:r>
      <w:r w:rsidR="00ED36DC">
        <w:rPr>
          <w:rFonts w:cs="Arial"/>
          <w:b w:val="0"/>
          <w:szCs w:val="22"/>
        </w:rPr>
        <w:t>at the above address.</w:t>
      </w:r>
      <w:r w:rsidR="00043A66">
        <w:rPr>
          <w:rFonts w:cs="Arial"/>
          <w:b w:val="0"/>
          <w:szCs w:val="22"/>
        </w:rPr>
        <w:t xml:space="preserve"> </w:t>
      </w:r>
    </w:p>
    <w:p w14:paraId="799C3A4D" w14:textId="77777777" w:rsidR="00A74AE3" w:rsidRPr="00C0149D" w:rsidRDefault="00A74AE3" w:rsidP="00311B2F">
      <w:pPr>
        <w:pStyle w:val="BodyText"/>
        <w:jc w:val="both"/>
        <w:rPr>
          <w:rFonts w:cs="Arial"/>
          <w:b w:val="0"/>
          <w:szCs w:val="22"/>
        </w:rPr>
      </w:pPr>
    </w:p>
    <w:p w14:paraId="79759F8B" w14:textId="20EAD396" w:rsidR="00641231" w:rsidRDefault="00641231" w:rsidP="00311B2F">
      <w:pPr>
        <w:pStyle w:val="BodyText"/>
        <w:jc w:val="both"/>
        <w:rPr>
          <w:rFonts w:cs="Arial"/>
          <w:b w:val="0"/>
          <w:szCs w:val="22"/>
          <w:u w:val="single"/>
        </w:rPr>
      </w:pPr>
      <w:r w:rsidRPr="00641231">
        <w:rPr>
          <w:rFonts w:cs="Arial"/>
          <w:b w:val="0"/>
          <w:szCs w:val="22"/>
          <w:u w:val="single"/>
        </w:rPr>
        <w:t xml:space="preserve">Condition </w:t>
      </w:r>
      <w:r w:rsidR="0033078E">
        <w:rPr>
          <w:rFonts w:cs="Arial"/>
          <w:b w:val="0"/>
          <w:szCs w:val="22"/>
          <w:u w:val="single"/>
        </w:rPr>
        <w:t>8</w:t>
      </w:r>
    </w:p>
    <w:p w14:paraId="30769633" w14:textId="77777777" w:rsidR="00641231" w:rsidRDefault="00641231" w:rsidP="00311B2F">
      <w:pPr>
        <w:pStyle w:val="BodyText"/>
        <w:jc w:val="both"/>
        <w:rPr>
          <w:rFonts w:cs="Arial"/>
          <w:b w:val="0"/>
          <w:szCs w:val="22"/>
          <w:u w:val="single"/>
        </w:rPr>
      </w:pPr>
    </w:p>
    <w:p w14:paraId="506D025C" w14:textId="77777777" w:rsidR="00641231" w:rsidRPr="0033078E" w:rsidRDefault="00641231" w:rsidP="00311B2F">
      <w:pPr>
        <w:pStyle w:val="BodyText"/>
        <w:jc w:val="both"/>
        <w:rPr>
          <w:rFonts w:cs="Arial"/>
          <w:b w:val="0"/>
          <w:i/>
          <w:iCs/>
          <w:szCs w:val="22"/>
        </w:rPr>
      </w:pPr>
      <w:r w:rsidRPr="0033078E">
        <w:rPr>
          <w:rFonts w:cs="Arial"/>
          <w:b w:val="0"/>
          <w:i/>
          <w:iCs/>
          <w:szCs w:val="22"/>
        </w:rPr>
        <w:t>This condition states;</w:t>
      </w:r>
    </w:p>
    <w:tbl>
      <w:tblPr>
        <w:tblW w:w="8647" w:type="dxa"/>
        <w:tblInd w:w="250" w:type="dxa"/>
        <w:tblBorders>
          <w:top w:val="nil"/>
          <w:left w:val="nil"/>
          <w:bottom w:val="nil"/>
          <w:right w:val="nil"/>
        </w:tblBorders>
        <w:tblLayout w:type="fixed"/>
        <w:tblLook w:val="0000" w:firstRow="0" w:lastRow="0" w:firstColumn="0" w:lastColumn="0" w:noHBand="0" w:noVBand="0"/>
      </w:tblPr>
      <w:tblGrid>
        <w:gridCol w:w="8647"/>
      </w:tblGrid>
      <w:tr w:rsidR="0033078E" w:rsidRPr="0033078E" w14:paraId="730D2DF2" w14:textId="77777777" w:rsidTr="0033078E">
        <w:trPr>
          <w:trHeight w:val="80"/>
        </w:trPr>
        <w:tc>
          <w:tcPr>
            <w:tcW w:w="8647" w:type="dxa"/>
            <w:tcBorders>
              <w:top w:val="nil"/>
              <w:left w:val="nil"/>
              <w:right w:val="nil"/>
            </w:tcBorders>
          </w:tcPr>
          <w:p w14:paraId="79451256" w14:textId="77777777" w:rsidR="0033078E" w:rsidRPr="0033078E" w:rsidRDefault="0033078E" w:rsidP="00311B2F">
            <w:pPr>
              <w:ind w:right="426"/>
              <w:jc w:val="both"/>
              <w:rPr>
                <w:rFonts w:ascii="Arial" w:hAnsi="Arial" w:cs="Arial"/>
                <w:i/>
                <w:iCs/>
                <w:sz w:val="22"/>
                <w:szCs w:val="22"/>
              </w:rPr>
            </w:pPr>
            <w:r w:rsidRPr="0033078E">
              <w:rPr>
                <w:rFonts w:ascii="Arial" w:hAnsi="Arial" w:cs="Arial"/>
                <w:i/>
                <w:iCs/>
                <w:sz w:val="22"/>
                <w:szCs w:val="22"/>
              </w:rPr>
              <w:t xml:space="preserve">No development works shall begin until a report, endorsed by a competent engineer experienced in ground contamination and remediation, has been submitted and agreed with the Local Planning Authority. The report shall, amongst other matters, include the following:- </w:t>
            </w:r>
          </w:p>
          <w:p w14:paraId="69DD60EE" w14:textId="77777777" w:rsidR="0033078E" w:rsidRPr="0033078E" w:rsidRDefault="0033078E" w:rsidP="00311B2F">
            <w:pPr>
              <w:ind w:right="426"/>
              <w:jc w:val="both"/>
              <w:rPr>
                <w:rFonts w:ascii="Arial" w:hAnsi="Arial" w:cs="Arial"/>
                <w:i/>
                <w:iCs/>
                <w:sz w:val="22"/>
                <w:szCs w:val="22"/>
              </w:rPr>
            </w:pPr>
            <w:r w:rsidRPr="0033078E">
              <w:rPr>
                <w:rFonts w:ascii="Arial" w:hAnsi="Arial" w:cs="Arial"/>
                <w:i/>
                <w:iCs/>
                <w:sz w:val="22"/>
                <w:szCs w:val="22"/>
              </w:rPr>
              <w:t xml:space="preserve">1. A survey of the extent, scale and nature of contamination. </w:t>
            </w:r>
          </w:p>
          <w:p w14:paraId="6CDC75AE" w14:textId="77777777" w:rsidR="0033078E" w:rsidRPr="0033078E" w:rsidRDefault="0033078E" w:rsidP="00311B2F">
            <w:pPr>
              <w:ind w:right="426"/>
              <w:jc w:val="both"/>
              <w:rPr>
                <w:rFonts w:ascii="Arial" w:hAnsi="Arial" w:cs="Arial"/>
                <w:i/>
                <w:iCs/>
                <w:sz w:val="22"/>
                <w:szCs w:val="22"/>
              </w:rPr>
            </w:pPr>
            <w:r w:rsidRPr="0033078E">
              <w:rPr>
                <w:rFonts w:ascii="Arial" w:hAnsi="Arial" w:cs="Arial"/>
                <w:i/>
                <w:iCs/>
                <w:sz w:val="22"/>
                <w:szCs w:val="22"/>
              </w:rPr>
              <w:t xml:space="preserve">2. An assessment of the potential risks to human health, property, adjoining land, groundwaters and surface waters, ecological systems and archaeological sites and ancient monuments. </w:t>
            </w:r>
          </w:p>
          <w:p w14:paraId="609B91A4" w14:textId="77777777" w:rsidR="0033078E" w:rsidRPr="0033078E" w:rsidRDefault="0033078E" w:rsidP="00311B2F">
            <w:pPr>
              <w:ind w:right="426"/>
              <w:jc w:val="both"/>
              <w:rPr>
                <w:rFonts w:ascii="Arial" w:hAnsi="Arial" w:cs="Arial"/>
                <w:i/>
                <w:iCs/>
                <w:sz w:val="22"/>
                <w:szCs w:val="22"/>
              </w:rPr>
            </w:pPr>
            <w:r w:rsidRPr="0033078E">
              <w:rPr>
                <w:rFonts w:ascii="Arial" w:hAnsi="Arial" w:cs="Arial"/>
                <w:i/>
                <w:iCs/>
                <w:sz w:val="22"/>
                <w:szCs w:val="22"/>
              </w:rPr>
              <w:t xml:space="preserve">3. An appraisal of remedial options, and proposal of the preferred option(s). </w:t>
            </w:r>
          </w:p>
          <w:p w14:paraId="4B2F1D1D" w14:textId="77777777" w:rsidR="0033078E" w:rsidRPr="0033078E" w:rsidRDefault="0033078E" w:rsidP="00311B2F">
            <w:pPr>
              <w:ind w:right="426"/>
              <w:jc w:val="both"/>
              <w:rPr>
                <w:rFonts w:ascii="Arial" w:hAnsi="Arial" w:cs="Arial"/>
                <w:i/>
                <w:iCs/>
                <w:sz w:val="22"/>
                <w:szCs w:val="22"/>
              </w:rPr>
            </w:pPr>
            <w:r w:rsidRPr="0033078E">
              <w:rPr>
                <w:rFonts w:ascii="Arial" w:hAnsi="Arial" w:cs="Arial"/>
                <w:i/>
                <w:iCs/>
                <w:sz w:val="22"/>
                <w:szCs w:val="22"/>
              </w:rPr>
              <w:t xml:space="preserve">4. A remediation statement summarising the works to be undertaken (if required). </w:t>
            </w:r>
          </w:p>
          <w:p w14:paraId="697CC7E3" w14:textId="77777777" w:rsidR="0033078E" w:rsidRPr="0033078E" w:rsidRDefault="0033078E" w:rsidP="00311B2F">
            <w:pPr>
              <w:ind w:right="426"/>
              <w:jc w:val="both"/>
              <w:rPr>
                <w:rFonts w:ascii="Arial" w:hAnsi="Arial" w:cs="Arial"/>
                <w:i/>
                <w:iCs/>
                <w:sz w:val="22"/>
                <w:szCs w:val="22"/>
              </w:rPr>
            </w:pPr>
            <w:r w:rsidRPr="0033078E">
              <w:rPr>
                <w:rFonts w:ascii="Arial" w:hAnsi="Arial" w:cs="Arial"/>
                <w:i/>
                <w:iCs/>
                <w:sz w:val="22"/>
                <w:szCs w:val="22"/>
              </w:rPr>
              <w:t xml:space="preserve">The above must be conducted in accordance with DEFRA and the Environment Agency's 'Model Procedures for the Management of Land Contamination, CLR 11. The development shall thereafter be undertaken in full accordance with the submitted report. For further information, see BMBC's Supplementary Planning Guidance 28, "Developing Contaminated Land". </w:t>
            </w:r>
          </w:p>
        </w:tc>
      </w:tr>
      <w:tr w:rsidR="00F756A0" w:rsidRPr="00F416E4" w14:paraId="64621FEF" w14:textId="77777777" w:rsidTr="005F33EA">
        <w:trPr>
          <w:trHeight w:val="80"/>
        </w:trPr>
        <w:tc>
          <w:tcPr>
            <w:tcW w:w="8647" w:type="dxa"/>
          </w:tcPr>
          <w:p w14:paraId="0BDB54FF" w14:textId="5D7966B2" w:rsidR="00AB57B4" w:rsidRDefault="00AB57B4" w:rsidP="00311B2F">
            <w:pPr>
              <w:ind w:right="426"/>
              <w:jc w:val="both"/>
              <w:rPr>
                <w:rFonts w:ascii="Arial" w:hAnsi="Arial" w:cs="Arial"/>
                <w:sz w:val="22"/>
                <w:szCs w:val="22"/>
              </w:rPr>
            </w:pPr>
          </w:p>
          <w:p w14:paraId="15659268" w14:textId="7655E1DC" w:rsidR="0033078E" w:rsidRPr="0033078E" w:rsidRDefault="0033078E" w:rsidP="00311B2F">
            <w:pPr>
              <w:ind w:right="426"/>
              <w:jc w:val="both"/>
              <w:rPr>
                <w:rFonts w:ascii="Arial" w:hAnsi="Arial" w:cs="Arial"/>
                <w:sz w:val="22"/>
                <w:szCs w:val="22"/>
              </w:rPr>
            </w:pPr>
            <w:r w:rsidRPr="0033078E">
              <w:rPr>
                <w:rFonts w:ascii="Arial" w:hAnsi="Arial" w:cs="Arial"/>
                <w:sz w:val="22"/>
                <w:szCs w:val="22"/>
              </w:rPr>
              <w:t>The Contaminated Land Officer in his email dated 16/06/2020 has stated ‘</w:t>
            </w:r>
            <w:r w:rsidRPr="0033078E">
              <w:rPr>
                <w:rFonts w:ascii="Arial" w:hAnsi="Arial" w:cs="Arial"/>
                <w:i/>
                <w:iCs/>
                <w:color w:val="000000"/>
                <w:sz w:val="22"/>
                <w:szCs w:val="22"/>
              </w:rPr>
              <w:t xml:space="preserve">I have read through the Site Investigation report (ref L222/5) that has been submitted, and no elevated levels of contamination were encountered. As such I will not be </w:t>
            </w:r>
            <w:r w:rsidRPr="0033078E">
              <w:rPr>
                <w:rFonts w:ascii="Arial" w:hAnsi="Arial" w:cs="Arial"/>
                <w:i/>
                <w:iCs/>
                <w:color w:val="000000"/>
                <w:sz w:val="22"/>
                <w:szCs w:val="22"/>
              </w:rPr>
              <w:lastRenderedPageBreak/>
              <w:t>requiring any further information and can confirm sufficient information has been provided to discharge condition 8’.</w:t>
            </w:r>
          </w:p>
          <w:p w14:paraId="62C4CE38" w14:textId="31372A8D" w:rsidR="0033078E" w:rsidRDefault="0033078E" w:rsidP="00311B2F">
            <w:pPr>
              <w:ind w:right="426"/>
              <w:jc w:val="both"/>
              <w:rPr>
                <w:rFonts w:ascii="Arial" w:hAnsi="Arial" w:cs="Arial"/>
                <w:sz w:val="22"/>
                <w:szCs w:val="22"/>
              </w:rPr>
            </w:pPr>
          </w:p>
          <w:p w14:paraId="2C682337" w14:textId="5C44B663" w:rsidR="0038468E" w:rsidRDefault="0038468E" w:rsidP="00311B2F">
            <w:pPr>
              <w:ind w:right="426"/>
              <w:jc w:val="both"/>
              <w:rPr>
                <w:rFonts w:ascii="Arial" w:hAnsi="Arial" w:cs="Arial"/>
                <w:sz w:val="22"/>
                <w:szCs w:val="22"/>
              </w:rPr>
            </w:pPr>
            <w:r>
              <w:rPr>
                <w:rFonts w:ascii="Arial" w:hAnsi="Arial" w:cs="Arial"/>
                <w:sz w:val="22"/>
                <w:szCs w:val="22"/>
              </w:rPr>
              <w:t>As such, the pre-commencement elements of condition 8 are hereby discharged.</w:t>
            </w:r>
          </w:p>
          <w:p w14:paraId="45783FDF" w14:textId="77777777" w:rsidR="0038468E" w:rsidRDefault="0038468E" w:rsidP="00311B2F">
            <w:pPr>
              <w:ind w:right="426"/>
              <w:jc w:val="both"/>
              <w:rPr>
                <w:rFonts w:ascii="Arial" w:hAnsi="Arial" w:cs="Arial"/>
                <w:sz w:val="22"/>
                <w:szCs w:val="22"/>
              </w:rPr>
            </w:pPr>
          </w:p>
          <w:p w14:paraId="785862CC" w14:textId="77777777" w:rsidR="00AB57B4" w:rsidRDefault="00AB57B4" w:rsidP="00311B2F">
            <w:pPr>
              <w:ind w:right="426"/>
              <w:jc w:val="both"/>
              <w:rPr>
                <w:rFonts w:ascii="Arial" w:hAnsi="Arial" w:cs="Arial"/>
                <w:sz w:val="22"/>
                <w:szCs w:val="22"/>
                <w:u w:val="single"/>
              </w:rPr>
            </w:pPr>
            <w:r w:rsidRPr="00AB57B4">
              <w:rPr>
                <w:rFonts w:ascii="Arial" w:hAnsi="Arial" w:cs="Arial"/>
                <w:sz w:val="22"/>
                <w:szCs w:val="22"/>
                <w:u w:val="single"/>
              </w:rPr>
              <w:t xml:space="preserve">Condition 9 </w:t>
            </w:r>
          </w:p>
          <w:p w14:paraId="71D313BC" w14:textId="77777777" w:rsidR="00AB57B4" w:rsidRDefault="00AB57B4" w:rsidP="00311B2F">
            <w:pPr>
              <w:ind w:right="426"/>
              <w:jc w:val="both"/>
              <w:rPr>
                <w:rFonts w:ascii="Arial" w:hAnsi="Arial" w:cs="Arial"/>
                <w:sz w:val="22"/>
                <w:szCs w:val="22"/>
                <w:u w:val="single"/>
              </w:rPr>
            </w:pPr>
          </w:p>
          <w:p w14:paraId="49A8F53A" w14:textId="77777777" w:rsidR="00AB57B4" w:rsidRPr="00AB57B4" w:rsidRDefault="00AB57B4" w:rsidP="00311B2F">
            <w:pPr>
              <w:ind w:right="426"/>
              <w:jc w:val="both"/>
              <w:rPr>
                <w:rFonts w:ascii="Arial" w:hAnsi="Arial" w:cs="Arial"/>
                <w:sz w:val="22"/>
                <w:szCs w:val="22"/>
              </w:rPr>
            </w:pPr>
            <w:r w:rsidRPr="00AB57B4">
              <w:rPr>
                <w:rFonts w:ascii="Arial" w:hAnsi="Arial" w:cs="Arial"/>
                <w:sz w:val="22"/>
                <w:szCs w:val="22"/>
              </w:rPr>
              <w:t>Th</w:t>
            </w:r>
            <w:r>
              <w:rPr>
                <w:rFonts w:ascii="Arial" w:hAnsi="Arial" w:cs="Arial"/>
                <w:sz w:val="22"/>
                <w:szCs w:val="22"/>
              </w:rPr>
              <w:t>is condition states;</w:t>
            </w:r>
          </w:p>
          <w:p w14:paraId="2A51E4B4" w14:textId="6498F3BF" w:rsidR="005052D2" w:rsidRDefault="005052D2" w:rsidP="00311B2F">
            <w:pPr>
              <w:ind w:right="426"/>
              <w:jc w:val="both"/>
              <w:rPr>
                <w:rFonts w:ascii="Arial" w:hAnsi="Arial" w:cs="Arial"/>
                <w:sz w:val="22"/>
                <w:szCs w:val="22"/>
                <w:lang w:eastAsia="en-GB"/>
              </w:rPr>
            </w:pPr>
          </w:p>
          <w:p w14:paraId="3A81BA56" w14:textId="77777777" w:rsidR="0038468E" w:rsidRPr="0038468E" w:rsidRDefault="0038468E" w:rsidP="00311B2F">
            <w:pPr>
              <w:pStyle w:val="Default"/>
              <w:jc w:val="both"/>
              <w:rPr>
                <w:i/>
                <w:iCs/>
                <w:sz w:val="22"/>
                <w:szCs w:val="22"/>
              </w:rPr>
            </w:pPr>
            <w:r w:rsidRPr="0038468E">
              <w:rPr>
                <w:i/>
                <w:iCs/>
                <w:sz w:val="22"/>
                <w:szCs w:val="22"/>
              </w:rPr>
              <w:t xml:space="preserve">No development or other operations being undertaken on site shall take place until the following documents in accordance with British Standard 5837:2012 Trees in relation to design, demolition and construction - Recommendations have been submitted to and approved in writing by the Local Planning Authority: </w:t>
            </w:r>
          </w:p>
          <w:p w14:paraId="1DD650E2" w14:textId="77777777" w:rsidR="0038468E" w:rsidRPr="0038468E" w:rsidRDefault="0038468E" w:rsidP="00311B2F">
            <w:pPr>
              <w:pStyle w:val="Default"/>
              <w:jc w:val="both"/>
              <w:rPr>
                <w:i/>
                <w:iCs/>
                <w:sz w:val="22"/>
                <w:szCs w:val="22"/>
              </w:rPr>
            </w:pPr>
            <w:r w:rsidRPr="0038468E">
              <w:rPr>
                <w:i/>
                <w:iCs/>
                <w:sz w:val="22"/>
                <w:szCs w:val="22"/>
              </w:rPr>
              <w:t xml:space="preserve">• Tree protective barrier details </w:t>
            </w:r>
          </w:p>
          <w:p w14:paraId="41E9A732" w14:textId="77777777" w:rsidR="0038468E" w:rsidRPr="0038468E" w:rsidRDefault="0038468E" w:rsidP="00311B2F">
            <w:pPr>
              <w:pStyle w:val="Default"/>
              <w:jc w:val="both"/>
              <w:rPr>
                <w:i/>
                <w:iCs/>
                <w:sz w:val="22"/>
                <w:szCs w:val="22"/>
              </w:rPr>
            </w:pPr>
            <w:r w:rsidRPr="0038468E">
              <w:rPr>
                <w:i/>
                <w:iCs/>
                <w:sz w:val="22"/>
                <w:szCs w:val="22"/>
              </w:rPr>
              <w:t xml:space="preserve">• Tree protection plan </w:t>
            </w:r>
          </w:p>
          <w:p w14:paraId="3BC012BD" w14:textId="11DCD502" w:rsidR="0038468E" w:rsidRDefault="0038468E" w:rsidP="00311B2F">
            <w:pPr>
              <w:pStyle w:val="Default"/>
              <w:jc w:val="both"/>
              <w:rPr>
                <w:i/>
                <w:iCs/>
                <w:sz w:val="22"/>
                <w:szCs w:val="22"/>
              </w:rPr>
            </w:pPr>
            <w:r w:rsidRPr="0038468E">
              <w:rPr>
                <w:i/>
                <w:iCs/>
                <w:sz w:val="22"/>
                <w:szCs w:val="22"/>
              </w:rPr>
              <w:t xml:space="preserve">• Arboricultural method statement </w:t>
            </w:r>
          </w:p>
          <w:p w14:paraId="5FE45B48" w14:textId="568EC3C7" w:rsidR="0038468E" w:rsidRDefault="0038468E" w:rsidP="00311B2F">
            <w:pPr>
              <w:pStyle w:val="Default"/>
              <w:jc w:val="both"/>
              <w:rPr>
                <w:i/>
                <w:iCs/>
                <w:sz w:val="22"/>
                <w:szCs w:val="22"/>
              </w:rPr>
            </w:pPr>
          </w:p>
          <w:p w14:paraId="3DF99557" w14:textId="295C35CD" w:rsidR="0038468E" w:rsidRDefault="00624881" w:rsidP="00311B2F">
            <w:pPr>
              <w:pStyle w:val="Default"/>
              <w:jc w:val="both"/>
              <w:rPr>
                <w:sz w:val="22"/>
                <w:szCs w:val="22"/>
              </w:rPr>
            </w:pPr>
            <w:r>
              <w:rPr>
                <w:sz w:val="22"/>
                <w:szCs w:val="22"/>
              </w:rPr>
              <w:t>The submitted Tree Protective Barrier Details &amp; Tree Protection Plan (Ref: 4178/220) and the subsequent Arboricultural Method Statement are considered acceptable for the development.  The development shall be carried out in accordance with the approved details.</w:t>
            </w:r>
          </w:p>
          <w:p w14:paraId="5188D436" w14:textId="0941F430" w:rsidR="00624881" w:rsidRDefault="00624881" w:rsidP="00311B2F">
            <w:pPr>
              <w:pStyle w:val="Default"/>
              <w:jc w:val="both"/>
              <w:rPr>
                <w:sz w:val="22"/>
                <w:szCs w:val="22"/>
              </w:rPr>
            </w:pPr>
          </w:p>
          <w:p w14:paraId="5ACBD92D" w14:textId="283D516A" w:rsidR="0038468E" w:rsidRDefault="00624881" w:rsidP="00311B2F">
            <w:pPr>
              <w:pStyle w:val="Default"/>
              <w:jc w:val="both"/>
              <w:rPr>
                <w:sz w:val="22"/>
                <w:szCs w:val="22"/>
                <w:lang w:eastAsia="en-GB"/>
              </w:rPr>
            </w:pPr>
            <w:r>
              <w:rPr>
                <w:sz w:val="22"/>
                <w:szCs w:val="22"/>
              </w:rPr>
              <w:t>Given the comments above, the pre-commencment elements of condition 9 are hereby discharged.</w:t>
            </w:r>
          </w:p>
          <w:p w14:paraId="08C40FA5" w14:textId="77777777" w:rsidR="0038468E" w:rsidRDefault="0038468E" w:rsidP="00311B2F">
            <w:pPr>
              <w:ind w:right="426"/>
              <w:jc w:val="both"/>
              <w:rPr>
                <w:rFonts w:ascii="Arial" w:hAnsi="Arial" w:cs="Arial"/>
                <w:sz w:val="22"/>
                <w:szCs w:val="22"/>
                <w:lang w:eastAsia="en-GB"/>
              </w:rPr>
            </w:pPr>
          </w:p>
          <w:p w14:paraId="71E701DE" w14:textId="0B34BD01" w:rsidR="005F33EA" w:rsidRDefault="005F33EA" w:rsidP="00311B2F">
            <w:pPr>
              <w:ind w:right="426"/>
              <w:jc w:val="both"/>
              <w:rPr>
                <w:rFonts w:ascii="Arial" w:hAnsi="Arial" w:cs="Arial"/>
                <w:sz w:val="22"/>
                <w:szCs w:val="22"/>
                <w:u w:val="single"/>
                <w:lang w:eastAsia="en-GB"/>
              </w:rPr>
            </w:pPr>
            <w:r w:rsidRPr="005F33EA">
              <w:rPr>
                <w:rFonts w:ascii="Arial" w:hAnsi="Arial" w:cs="Arial"/>
                <w:sz w:val="22"/>
                <w:szCs w:val="22"/>
                <w:u w:val="single"/>
                <w:lang w:eastAsia="en-GB"/>
              </w:rPr>
              <w:t>Condition</w:t>
            </w:r>
            <w:r w:rsidR="00311B2F">
              <w:rPr>
                <w:rFonts w:ascii="Arial" w:hAnsi="Arial" w:cs="Arial"/>
                <w:sz w:val="22"/>
                <w:szCs w:val="22"/>
                <w:u w:val="single"/>
                <w:lang w:eastAsia="en-GB"/>
              </w:rPr>
              <w:t>s</w:t>
            </w:r>
            <w:r w:rsidRPr="005F33EA">
              <w:rPr>
                <w:rFonts w:ascii="Arial" w:hAnsi="Arial" w:cs="Arial"/>
                <w:sz w:val="22"/>
                <w:szCs w:val="22"/>
                <w:u w:val="single"/>
                <w:lang w:eastAsia="en-GB"/>
              </w:rPr>
              <w:t xml:space="preserve"> 1</w:t>
            </w:r>
            <w:r w:rsidR="0033078E">
              <w:rPr>
                <w:rFonts w:ascii="Arial" w:hAnsi="Arial" w:cs="Arial"/>
                <w:sz w:val="22"/>
                <w:szCs w:val="22"/>
                <w:u w:val="single"/>
                <w:lang w:eastAsia="en-GB"/>
              </w:rPr>
              <w:t>1</w:t>
            </w:r>
            <w:r w:rsidR="009A518C">
              <w:rPr>
                <w:rFonts w:ascii="Arial" w:hAnsi="Arial" w:cs="Arial"/>
                <w:sz w:val="22"/>
                <w:szCs w:val="22"/>
                <w:u w:val="single"/>
                <w:lang w:eastAsia="en-GB"/>
              </w:rPr>
              <w:t>, 12</w:t>
            </w:r>
            <w:r w:rsidR="00624881">
              <w:rPr>
                <w:rFonts w:ascii="Arial" w:hAnsi="Arial" w:cs="Arial"/>
                <w:sz w:val="22"/>
                <w:szCs w:val="22"/>
                <w:u w:val="single"/>
                <w:lang w:eastAsia="en-GB"/>
              </w:rPr>
              <w:t xml:space="preserve"> &amp; 13</w:t>
            </w:r>
          </w:p>
          <w:p w14:paraId="463FA4D9" w14:textId="77777777" w:rsidR="005F33EA" w:rsidRDefault="005F33EA" w:rsidP="00311B2F">
            <w:pPr>
              <w:ind w:right="426"/>
              <w:jc w:val="both"/>
              <w:rPr>
                <w:rFonts w:ascii="Arial" w:hAnsi="Arial" w:cs="Arial"/>
                <w:sz w:val="22"/>
                <w:szCs w:val="22"/>
                <w:u w:val="single"/>
                <w:lang w:eastAsia="en-GB"/>
              </w:rPr>
            </w:pPr>
          </w:p>
          <w:p w14:paraId="12A3F4C6" w14:textId="4243A88A" w:rsidR="005F33EA" w:rsidRPr="005F33EA" w:rsidRDefault="00624881" w:rsidP="00311B2F">
            <w:pPr>
              <w:ind w:right="426"/>
              <w:jc w:val="both"/>
              <w:rPr>
                <w:rFonts w:ascii="Arial" w:hAnsi="Arial" w:cs="Arial"/>
                <w:sz w:val="22"/>
                <w:szCs w:val="22"/>
                <w:lang w:eastAsia="en-GB"/>
              </w:rPr>
            </w:pPr>
            <w:r>
              <w:rPr>
                <w:rFonts w:ascii="Arial" w:hAnsi="Arial" w:cs="Arial"/>
                <w:sz w:val="22"/>
                <w:szCs w:val="22"/>
                <w:lang w:eastAsia="en-GB"/>
              </w:rPr>
              <w:t>C</w:t>
            </w:r>
            <w:r w:rsidR="005F33EA">
              <w:rPr>
                <w:rFonts w:ascii="Arial" w:hAnsi="Arial" w:cs="Arial"/>
                <w:sz w:val="22"/>
                <w:szCs w:val="22"/>
                <w:lang w:eastAsia="en-GB"/>
              </w:rPr>
              <w:t>ondition</w:t>
            </w:r>
            <w:r>
              <w:rPr>
                <w:rFonts w:ascii="Arial" w:hAnsi="Arial" w:cs="Arial"/>
                <w:sz w:val="22"/>
                <w:szCs w:val="22"/>
                <w:lang w:eastAsia="en-GB"/>
              </w:rPr>
              <w:t xml:space="preserve"> 11</w:t>
            </w:r>
            <w:r w:rsidR="005F33EA">
              <w:rPr>
                <w:rFonts w:ascii="Arial" w:hAnsi="Arial" w:cs="Arial"/>
                <w:sz w:val="22"/>
                <w:szCs w:val="22"/>
                <w:lang w:eastAsia="en-GB"/>
              </w:rPr>
              <w:t xml:space="preserve"> states;</w:t>
            </w:r>
          </w:p>
          <w:p w14:paraId="36F1FE89" w14:textId="0FBB0404" w:rsidR="005F33EA" w:rsidRPr="00311B2F" w:rsidRDefault="005F33EA" w:rsidP="00311B2F">
            <w:pPr>
              <w:ind w:right="426"/>
              <w:jc w:val="both"/>
              <w:rPr>
                <w:rFonts w:ascii="Arial" w:hAnsi="Arial" w:cs="Arial"/>
                <w:sz w:val="22"/>
                <w:szCs w:val="22"/>
                <w:u w:val="single"/>
                <w:lang w:eastAsia="en-GB"/>
              </w:rPr>
            </w:pPr>
          </w:p>
          <w:p w14:paraId="3FD58BFB" w14:textId="77777777" w:rsidR="00624881" w:rsidRPr="00311B2F" w:rsidRDefault="00624881" w:rsidP="00311B2F">
            <w:pPr>
              <w:pStyle w:val="Default"/>
              <w:jc w:val="both"/>
              <w:rPr>
                <w:i/>
                <w:iCs/>
                <w:sz w:val="22"/>
                <w:szCs w:val="22"/>
              </w:rPr>
            </w:pPr>
            <w:r w:rsidRPr="00311B2F">
              <w:rPr>
                <w:i/>
                <w:iCs/>
                <w:sz w:val="22"/>
                <w:szCs w:val="22"/>
              </w:rPr>
              <w:t xml:space="preserve">No development shall take place until: </w:t>
            </w:r>
          </w:p>
          <w:p w14:paraId="7E68000F" w14:textId="77777777" w:rsidR="00624881" w:rsidRPr="00311B2F" w:rsidRDefault="00624881" w:rsidP="00311B2F">
            <w:pPr>
              <w:pStyle w:val="Default"/>
              <w:jc w:val="both"/>
              <w:rPr>
                <w:i/>
                <w:iCs/>
                <w:sz w:val="22"/>
                <w:szCs w:val="22"/>
              </w:rPr>
            </w:pPr>
            <w:r w:rsidRPr="00311B2F">
              <w:rPr>
                <w:i/>
                <w:iCs/>
                <w:sz w:val="22"/>
                <w:szCs w:val="22"/>
              </w:rPr>
              <w:t xml:space="preserve">(a) Full foul and surface water drainage details, including a scheme to reduce surface water run off by at least 30% and a programme of works for implementation, have been submitted to and approved in writing by the Local Planning Authority: </w:t>
            </w:r>
          </w:p>
          <w:p w14:paraId="76D74485" w14:textId="77777777" w:rsidR="00624881" w:rsidRPr="00311B2F" w:rsidRDefault="00624881" w:rsidP="00311B2F">
            <w:pPr>
              <w:pStyle w:val="Default"/>
              <w:jc w:val="both"/>
              <w:rPr>
                <w:i/>
                <w:iCs/>
                <w:sz w:val="22"/>
                <w:szCs w:val="22"/>
              </w:rPr>
            </w:pPr>
            <w:r w:rsidRPr="00311B2F">
              <w:rPr>
                <w:i/>
                <w:iCs/>
                <w:sz w:val="22"/>
                <w:szCs w:val="22"/>
              </w:rPr>
              <w:t xml:space="preserve">(b) Porosity tests are carried out in accordance with BRE 365, to demonstrate that the subsoil is suitable for soakaways; </w:t>
            </w:r>
          </w:p>
          <w:p w14:paraId="3B6C92EF" w14:textId="77777777" w:rsidR="00624881" w:rsidRPr="00311B2F" w:rsidRDefault="00624881" w:rsidP="00311B2F">
            <w:pPr>
              <w:pStyle w:val="Default"/>
              <w:jc w:val="both"/>
              <w:rPr>
                <w:i/>
                <w:iCs/>
                <w:sz w:val="22"/>
                <w:szCs w:val="22"/>
              </w:rPr>
            </w:pPr>
            <w:r w:rsidRPr="00311B2F">
              <w:rPr>
                <w:i/>
                <w:iCs/>
                <w:sz w:val="22"/>
                <w:szCs w:val="22"/>
              </w:rPr>
              <w:t xml:space="preserve">(c) Calculations based on the results of these porosity tests to prove that adequate land area is available for the construction of the soakaways; </w:t>
            </w:r>
          </w:p>
          <w:p w14:paraId="1495C248" w14:textId="73242EE9" w:rsidR="00624881" w:rsidRPr="00311B2F" w:rsidRDefault="00624881" w:rsidP="00311B2F">
            <w:pPr>
              <w:ind w:right="426"/>
              <w:jc w:val="both"/>
              <w:rPr>
                <w:rFonts w:ascii="Arial" w:hAnsi="Arial" w:cs="Arial"/>
                <w:i/>
                <w:iCs/>
                <w:sz w:val="22"/>
                <w:szCs w:val="22"/>
                <w:u w:val="single"/>
                <w:lang w:eastAsia="en-GB"/>
              </w:rPr>
            </w:pPr>
            <w:r w:rsidRPr="00311B2F">
              <w:rPr>
                <w:rFonts w:ascii="Arial" w:hAnsi="Arial" w:cs="Arial"/>
                <w:i/>
                <w:iCs/>
                <w:sz w:val="22"/>
                <w:szCs w:val="22"/>
              </w:rPr>
              <w:t xml:space="preserve">Thereafter no part of the development shall be occupied or brought into use until the approved scheme has been fully implemented. The scheme shall be retained throughout the life of the development. </w:t>
            </w:r>
          </w:p>
          <w:p w14:paraId="46B04FF9" w14:textId="77777777" w:rsidR="00AB57B4" w:rsidRPr="00311B2F" w:rsidRDefault="00AB57B4" w:rsidP="00311B2F">
            <w:pPr>
              <w:ind w:right="426"/>
              <w:jc w:val="both"/>
              <w:rPr>
                <w:rFonts w:ascii="Arial" w:hAnsi="Arial" w:cs="Arial"/>
                <w:sz w:val="22"/>
                <w:szCs w:val="22"/>
              </w:rPr>
            </w:pPr>
          </w:p>
          <w:p w14:paraId="567E44A9" w14:textId="5FEE4FD3" w:rsidR="00DA75FF" w:rsidRDefault="00DA75FF" w:rsidP="00311B2F">
            <w:pPr>
              <w:ind w:right="426"/>
              <w:jc w:val="both"/>
              <w:rPr>
                <w:rFonts w:ascii="Arial" w:hAnsi="Arial" w:cs="Arial"/>
                <w:sz w:val="22"/>
                <w:szCs w:val="22"/>
              </w:rPr>
            </w:pPr>
            <w:r>
              <w:rPr>
                <w:rFonts w:ascii="Arial" w:hAnsi="Arial" w:cs="Arial"/>
                <w:sz w:val="22"/>
                <w:szCs w:val="22"/>
              </w:rPr>
              <w:t>Condition 12 states;</w:t>
            </w:r>
          </w:p>
          <w:p w14:paraId="48F658E5" w14:textId="77777777" w:rsidR="00DA75FF" w:rsidRDefault="00DA75FF" w:rsidP="00311B2F">
            <w:pPr>
              <w:ind w:right="426"/>
              <w:jc w:val="both"/>
              <w:rPr>
                <w:rFonts w:ascii="Arial" w:hAnsi="Arial" w:cs="Arial"/>
                <w:sz w:val="22"/>
                <w:szCs w:val="22"/>
              </w:rPr>
            </w:pPr>
          </w:p>
          <w:p w14:paraId="255918AF" w14:textId="77777777" w:rsidR="009F7A95" w:rsidRPr="009F7A95" w:rsidRDefault="009F7A95" w:rsidP="009F7A95">
            <w:pPr>
              <w:pStyle w:val="Default"/>
              <w:jc w:val="both"/>
              <w:rPr>
                <w:i/>
                <w:iCs/>
                <w:sz w:val="22"/>
                <w:szCs w:val="22"/>
              </w:rPr>
            </w:pPr>
            <w:r w:rsidRPr="009F7A95">
              <w:rPr>
                <w:i/>
                <w:iCs/>
                <w:sz w:val="22"/>
                <w:szCs w:val="22"/>
              </w:rPr>
              <w:t xml:space="preserve">No piped discharge of surface water from the application site shall take place until works to provide a satisfactory outfall for surface water have been completed in accordance with details to be submitted to and approved by the local planning authority before development commences. </w:t>
            </w:r>
          </w:p>
          <w:p w14:paraId="4BF89B73" w14:textId="42D15F4A" w:rsidR="00DA75FF" w:rsidRPr="009F7A95" w:rsidRDefault="009F7A95" w:rsidP="009F7A95">
            <w:pPr>
              <w:ind w:right="426"/>
              <w:jc w:val="both"/>
              <w:rPr>
                <w:rFonts w:ascii="Arial" w:hAnsi="Arial" w:cs="Arial"/>
                <w:i/>
                <w:iCs/>
                <w:sz w:val="22"/>
                <w:szCs w:val="22"/>
              </w:rPr>
            </w:pPr>
            <w:r w:rsidRPr="009F7A95">
              <w:rPr>
                <w:i/>
                <w:iCs/>
                <w:sz w:val="22"/>
                <w:szCs w:val="22"/>
              </w:rPr>
              <w:t xml:space="preserve">Reason: To ensure that the site is properly drained and surface water is not discharged to the foul sewerage system which will prevent overloading. </w:t>
            </w:r>
          </w:p>
          <w:p w14:paraId="01C297E9" w14:textId="77777777" w:rsidR="00DA75FF" w:rsidRDefault="00DA75FF" w:rsidP="00311B2F">
            <w:pPr>
              <w:ind w:right="426"/>
              <w:jc w:val="both"/>
              <w:rPr>
                <w:rFonts w:ascii="Arial" w:hAnsi="Arial" w:cs="Arial"/>
                <w:sz w:val="22"/>
                <w:szCs w:val="22"/>
              </w:rPr>
            </w:pPr>
          </w:p>
          <w:p w14:paraId="47AEBBE6" w14:textId="3E398380" w:rsidR="009F7A95" w:rsidRDefault="00BF77F2" w:rsidP="00311B2F">
            <w:pPr>
              <w:ind w:right="426"/>
              <w:jc w:val="both"/>
              <w:rPr>
                <w:rFonts w:ascii="Arial" w:hAnsi="Arial" w:cs="Arial"/>
                <w:sz w:val="22"/>
                <w:szCs w:val="22"/>
              </w:rPr>
            </w:pPr>
            <w:r>
              <w:rPr>
                <w:rFonts w:ascii="Arial" w:hAnsi="Arial" w:cs="Arial"/>
                <w:sz w:val="22"/>
                <w:szCs w:val="22"/>
              </w:rPr>
              <w:t>A S104 agreement</w:t>
            </w:r>
            <w:r w:rsidR="00FF192F">
              <w:rPr>
                <w:rFonts w:ascii="Arial" w:hAnsi="Arial" w:cs="Arial"/>
                <w:sz w:val="22"/>
                <w:szCs w:val="22"/>
              </w:rPr>
              <w:t xml:space="preserve"> from Yorks</w:t>
            </w:r>
            <w:r w:rsidR="00A4435F">
              <w:rPr>
                <w:rFonts w:ascii="Arial" w:hAnsi="Arial" w:cs="Arial"/>
                <w:sz w:val="22"/>
                <w:szCs w:val="22"/>
              </w:rPr>
              <w:t>hire Water</w:t>
            </w:r>
            <w:r>
              <w:rPr>
                <w:rFonts w:ascii="Arial" w:hAnsi="Arial" w:cs="Arial"/>
                <w:sz w:val="22"/>
                <w:szCs w:val="22"/>
              </w:rPr>
              <w:t xml:space="preserve">, dated </w:t>
            </w:r>
            <w:r w:rsidR="00FF192F">
              <w:rPr>
                <w:rFonts w:ascii="Arial" w:hAnsi="Arial" w:cs="Arial"/>
                <w:sz w:val="22"/>
                <w:szCs w:val="22"/>
              </w:rPr>
              <w:t>26/06/202, has been supplied in order to discharge condition 12</w:t>
            </w:r>
            <w:r w:rsidR="007B0202">
              <w:rPr>
                <w:rFonts w:ascii="Arial" w:hAnsi="Arial" w:cs="Arial"/>
                <w:sz w:val="22"/>
                <w:szCs w:val="22"/>
              </w:rPr>
              <w:t>, as such, the condition is hereby discharged</w:t>
            </w:r>
            <w:r w:rsidR="00FF192F">
              <w:rPr>
                <w:rFonts w:ascii="Arial" w:hAnsi="Arial" w:cs="Arial"/>
                <w:sz w:val="22"/>
                <w:szCs w:val="22"/>
              </w:rPr>
              <w:t>.</w:t>
            </w:r>
          </w:p>
          <w:p w14:paraId="4CB509D5" w14:textId="77777777" w:rsidR="009F7A95" w:rsidRDefault="009F7A95" w:rsidP="00311B2F">
            <w:pPr>
              <w:ind w:right="426"/>
              <w:jc w:val="both"/>
              <w:rPr>
                <w:rFonts w:ascii="Arial" w:hAnsi="Arial" w:cs="Arial"/>
                <w:sz w:val="22"/>
                <w:szCs w:val="22"/>
              </w:rPr>
            </w:pPr>
          </w:p>
          <w:p w14:paraId="5AF04668" w14:textId="77777777" w:rsidR="00A4435F" w:rsidRDefault="00A4435F" w:rsidP="00311B2F">
            <w:pPr>
              <w:ind w:right="426"/>
              <w:jc w:val="both"/>
              <w:rPr>
                <w:rFonts w:ascii="Arial" w:hAnsi="Arial" w:cs="Arial"/>
                <w:sz w:val="22"/>
                <w:szCs w:val="22"/>
              </w:rPr>
            </w:pPr>
          </w:p>
          <w:p w14:paraId="30C69441" w14:textId="77777777" w:rsidR="00A4435F" w:rsidRDefault="00A4435F" w:rsidP="00311B2F">
            <w:pPr>
              <w:ind w:right="426"/>
              <w:jc w:val="both"/>
              <w:rPr>
                <w:rFonts w:ascii="Arial" w:hAnsi="Arial" w:cs="Arial"/>
                <w:sz w:val="22"/>
                <w:szCs w:val="22"/>
              </w:rPr>
            </w:pPr>
          </w:p>
          <w:p w14:paraId="1EE5AE95" w14:textId="77777777" w:rsidR="00A4435F" w:rsidRDefault="00A4435F" w:rsidP="00311B2F">
            <w:pPr>
              <w:ind w:right="426"/>
              <w:jc w:val="both"/>
              <w:rPr>
                <w:rFonts w:ascii="Arial" w:hAnsi="Arial" w:cs="Arial"/>
                <w:sz w:val="22"/>
                <w:szCs w:val="22"/>
              </w:rPr>
            </w:pPr>
          </w:p>
          <w:p w14:paraId="008DA3C4" w14:textId="4D3254A2" w:rsidR="004210A0" w:rsidRPr="00311B2F" w:rsidRDefault="00624881" w:rsidP="00311B2F">
            <w:pPr>
              <w:ind w:right="426"/>
              <w:jc w:val="both"/>
              <w:rPr>
                <w:rFonts w:ascii="Arial" w:hAnsi="Arial" w:cs="Arial"/>
                <w:sz w:val="22"/>
                <w:szCs w:val="22"/>
              </w:rPr>
            </w:pPr>
            <w:r w:rsidRPr="00311B2F">
              <w:rPr>
                <w:rFonts w:ascii="Arial" w:hAnsi="Arial" w:cs="Arial"/>
                <w:sz w:val="22"/>
                <w:szCs w:val="22"/>
              </w:rPr>
              <w:lastRenderedPageBreak/>
              <w:t>C</w:t>
            </w:r>
            <w:r w:rsidR="004210A0" w:rsidRPr="00311B2F">
              <w:rPr>
                <w:rFonts w:ascii="Arial" w:hAnsi="Arial" w:cs="Arial"/>
                <w:sz w:val="22"/>
                <w:szCs w:val="22"/>
              </w:rPr>
              <w:t>ondition</w:t>
            </w:r>
            <w:r w:rsidRPr="00311B2F">
              <w:rPr>
                <w:rFonts w:ascii="Arial" w:hAnsi="Arial" w:cs="Arial"/>
                <w:sz w:val="22"/>
                <w:szCs w:val="22"/>
              </w:rPr>
              <w:t xml:space="preserve"> 13</w:t>
            </w:r>
            <w:r w:rsidR="004210A0" w:rsidRPr="00311B2F">
              <w:rPr>
                <w:rFonts w:ascii="Arial" w:hAnsi="Arial" w:cs="Arial"/>
                <w:sz w:val="22"/>
                <w:szCs w:val="22"/>
              </w:rPr>
              <w:t xml:space="preserve"> states;</w:t>
            </w:r>
          </w:p>
          <w:p w14:paraId="54D033B9" w14:textId="5B51B9E7" w:rsidR="004210A0" w:rsidRPr="00311B2F" w:rsidRDefault="004210A0" w:rsidP="00311B2F">
            <w:pPr>
              <w:ind w:right="426"/>
              <w:jc w:val="both"/>
              <w:rPr>
                <w:rFonts w:ascii="Arial" w:hAnsi="Arial" w:cs="Arial"/>
                <w:sz w:val="22"/>
                <w:szCs w:val="22"/>
              </w:rPr>
            </w:pPr>
          </w:p>
          <w:p w14:paraId="519095F9" w14:textId="08189F61" w:rsidR="00311B2F" w:rsidRPr="00311B2F" w:rsidRDefault="00311B2F" w:rsidP="00311B2F">
            <w:pPr>
              <w:pStyle w:val="Default"/>
              <w:jc w:val="both"/>
              <w:rPr>
                <w:i/>
                <w:iCs/>
                <w:sz w:val="22"/>
                <w:szCs w:val="22"/>
              </w:rPr>
            </w:pPr>
            <w:r w:rsidRPr="00311B2F">
              <w:rPr>
                <w:i/>
                <w:iCs/>
                <w:sz w:val="22"/>
                <w:szCs w:val="22"/>
              </w:rPr>
              <w:t xml:space="preserve">No piped discharge of surface water from the application site shall take place until works to provide a satisfactory outfall for surface water have been completed in accordance with details to be submitted to and approved by the local planning authority before development commences. </w:t>
            </w:r>
          </w:p>
          <w:p w14:paraId="33A7021D" w14:textId="2908DD04" w:rsidR="00311B2F" w:rsidRPr="00311B2F" w:rsidRDefault="00311B2F" w:rsidP="00311B2F">
            <w:pPr>
              <w:pStyle w:val="Default"/>
              <w:jc w:val="both"/>
              <w:rPr>
                <w:i/>
                <w:iCs/>
                <w:sz w:val="22"/>
                <w:szCs w:val="22"/>
              </w:rPr>
            </w:pPr>
          </w:p>
          <w:p w14:paraId="5413AB0F" w14:textId="4737FCA0" w:rsidR="00311B2F" w:rsidRPr="00311B2F" w:rsidRDefault="00311B2F" w:rsidP="00311B2F">
            <w:pPr>
              <w:pStyle w:val="Default"/>
              <w:jc w:val="both"/>
              <w:rPr>
                <w:i/>
                <w:iCs/>
                <w:sz w:val="22"/>
                <w:szCs w:val="22"/>
              </w:rPr>
            </w:pPr>
            <w:r w:rsidRPr="00311B2F">
              <w:rPr>
                <w:sz w:val="22"/>
                <w:szCs w:val="22"/>
              </w:rPr>
              <w:t xml:space="preserve">The Councils Drainage Officer has stated (ref; WA20200255) </w:t>
            </w:r>
            <w:r w:rsidRPr="00311B2F">
              <w:rPr>
                <w:i/>
                <w:iCs/>
                <w:sz w:val="22"/>
                <w:szCs w:val="22"/>
              </w:rPr>
              <w:t xml:space="preserve">I would confirm that in my opinion the details provided are sufficient to allow the conditions No.11 &amp; No.13 relating to drainage to be removed. </w:t>
            </w:r>
            <w:r w:rsidRPr="00311B2F">
              <w:rPr>
                <w:sz w:val="22"/>
                <w:szCs w:val="22"/>
              </w:rPr>
              <w:t xml:space="preserve">Yorkshire Water in their email dated 09/04/2020 have stated </w:t>
            </w:r>
            <w:r w:rsidRPr="00311B2F">
              <w:rPr>
                <w:i/>
                <w:iCs/>
                <w:sz w:val="22"/>
                <w:szCs w:val="22"/>
              </w:rPr>
              <w:t>From recent additional submitted information from Gary, I have sent an updated response to the main inbox to advise that we no longer object to the discharge of conditions 11 &amp; 13.</w:t>
            </w:r>
          </w:p>
          <w:p w14:paraId="49E3595F" w14:textId="31E863C9" w:rsidR="00311B2F" w:rsidRDefault="00311B2F" w:rsidP="00311B2F">
            <w:pPr>
              <w:pStyle w:val="Default"/>
              <w:jc w:val="both"/>
              <w:rPr>
                <w:rFonts w:ascii="Calibri" w:hAnsi="Calibri"/>
                <w:i/>
                <w:iCs/>
                <w:sz w:val="22"/>
                <w:szCs w:val="22"/>
              </w:rPr>
            </w:pPr>
          </w:p>
          <w:p w14:paraId="3B48DA6E" w14:textId="77777777" w:rsidR="00311B2F" w:rsidRPr="00311B2F" w:rsidRDefault="00311B2F" w:rsidP="00311B2F">
            <w:pPr>
              <w:pStyle w:val="Default"/>
              <w:jc w:val="both"/>
              <w:rPr>
                <w:sz w:val="22"/>
                <w:szCs w:val="22"/>
              </w:rPr>
            </w:pPr>
          </w:p>
          <w:p w14:paraId="6955BB4A" w14:textId="749A68F2" w:rsidR="00311B2F" w:rsidRDefault="00311B2F" w:rsidP="00311B2F">
            <w:pPr>
              <w:ind w:right="426"/>
              <w:jc w:val="both"/>
              <w:rPr>
                <w:rFonts w:ascii="Arial" w:hAnsi="Arial" w:cs="Arial"/>
                <w:sz w:val="22"/>
                <w:szCs w:val="22"/>
              </w:rPr>
            </w:pPr>
            <w:r>
              <w:rPr>
                <w:rFonts w:ascii="Arial" w:hAnsi="Arial" w:cs="Arial"/>
                <w:sz w:val="22"/>
                <w:szCs w:val="22"/>
              </w:rPr>
              <w:t>Given the comments above, the pre-commencement elements of conditions 11 and 13 are hereby discharged.  The development shall be carried out in accordance with the approved details.</w:t>
            </w:r>
          </w:p>
          <w:p w14:paraId="66346646" w14:textId="77777777" w:rsidR="004210A0" w:rsidRPr="004210A0" w:rsidRDefault="004210A0" w:rsidP="00311B2F">
            <w:pPr>
              <w:pStyle w:val="Default"/>
              <w:tabs>
                <w:tab w:val="left" w:pos="0"/>
              </w:tabs>
              <w:jc w:val="both"/>
              <w:rPr>
                <w:i/>
                <w:sz w:val="22"/>
                <w:szCs w:val="22"/>
              </w:rPr>
            </w:pPr>
          </w:p>
          <w:p w14:paraId="676779F2" w14:textId="77777777" w:rsidR="004210A0" w:rsidRDefault="004210A0" w:rsidP="00311B2F">
            <w:pPr>
              <w:ind w:right="426"/>
              <w:jc w:val="both"/>
              <w:rPr>
                <w:rFonts w:ascii="Arial" w:hAnsi="Arial" w:cs="Arial"/>
                <w:sz w:val="22"/>
                <w:szCs w:val="22"/>
              </w:rPr>
            </w:pPr>
          </w:p>
          <w:p w14:paraId="07BE1B26" w14:textId="5447ED71" w:rsidR="00F31A2B" w:rsidRDefault="00F31A2B" w:rsidP="00311B2F">
            <w:pPr>
              <w:ind w:right="426"/>
              <w:jc w:val="both"/>
              <w:rPr>
                <w:rFonts w:ascii="Arial" w:hAnsi="Arial" w:cs="Arial"/>
                <w:sz w:val="22"/>
                <w:szCs w:val="22"/>
              </w:rPr>
            </w:pPr>
            <w:r>
              <w:rPr>
                <w:rFonts w:ascii="Arial" w:hAnsi="Arial" w:cs="Arial"/>
                <w:sz w:val="22"/>
                <w:szCs w:val="22"/>
              </w:rPr>
              <w:t>If you require anything further please do not hesitate to contact me.</w:t>
            </w:r>
          </w:p>
          <w:p w14:paraId="2324394D" w14:textId="77777777" w:rsidR="00F31A2B" w:rsidRDefault="00F31A2B" w:rsidP="00311B2F">
            <w:pPr>
              <w:ind w:right="426"/>
              <w:jc w:val="both"/>
              <w:rPr>
                <w:rFonts w:ascii="Arial" w:hAnsi="Arial" w:cs="Arial"/>
                <w:sz w:val="22"/>
                <w:szCs w:val="22"/>
              </w:rPr>
            </w:pPr>
          </w:p>
          <w:p w14:paraId="3FB7172A" w14:textId="77777777" w:rsidR="00E14F02" w:rsidRDefault="00E14F02" w:rsidP="00311B2F">
            <w:pPr>
              <w:ind w:right="426"/>
              <w:jc w:val="both"/>
              <w:rPr>
                <w:rFonts w:ascii="Arial" w:hAnsi="Arial" w:cs="Arial"/>
                <w:sz w:val="22"/>
                <w:szCs w:val="22"/>
              </w:rPr>
            </w:pPr>
          </w:p>
          <w:p w14:paraId="6E007814" w14:textId="77777777" w:rsidR="008D603D" w:rsidRDefault="008D603D" w:rsidP="00311B2F">
            <w:pPr>
              <w:ind w:right="426"/>
              <w:jc w:val="both"/>
              <w:rPr>
                <w:rFonts w:ascii="Arial" w:hAnsi="Arial" w:cs="Arial"/>
                <w:sz w:val="22"/>
                <w:szCs w:val="22"/>
              </w:rPr>
            </w:pPr>
          </w:p>
          <w:p w14:paraId="230B7E98" w14:textId="77777777" w:rsidR="00F31A2B" w:rsidRDefault="00F31A2B" w:rsidP="00311B2F">
            <w:pPr>
              <w:ind w:right="426"/>
              <w:jc w:val="both"/>
              <w:rPr>
                <w:rFonts w:ascii="Arial" w:hAnsi="Arial" w:cs="Arial"/>
                <w:sz w:val="22"/>
                <w:szCs w:val="22"/>
              </w:rPr>
            </w:pPr>
            <w:r>
              <w:rPr>
                <w:rFonts w:ascii="Arial" w:hAnsi="Arial" w:cs="Arial"/>
                <w:sz w:val="22"/>
                <w:szCs w:val="22"/>
              </w:rPr>
              <w:t xml:space="preserve">Yours Sincerely </w:t>
            </w:r>
          </w:p>
          <w:p w14:paraId="0B045348" w14:textId="77777777" w:rsidR="00F31A2B" w:rsidRDefault="00F31A2B" w:rsidP="00311B2F">
            <w:pPr>
              <w:ind w:right="426"/>
              <w:jc w:val="both"/>
              <w:rPr>
                <w:rFonts w:ascii="Arial" w:hAnsi="Arial" w:cs="Arial"/>
                <w:sz w:val="22"/>
                <w:szCs w:val="22"/>
              </w:rPr>
            </w:pPr>
          </w:p>
          <w:p w14:paraId="3FFB9E43" w14:textId="77777777" w:rsidR="00F31A2B" w:rsidRDefault="00F31A2B" w:rsidP="00311B2F">
            <w:pPr>
              <w:ind w:right="426"/>
              <w:jc w:val="both"/>
              <w:rPr>
                <w:rFonts w:ascii="Arial" w:hAnsi="Arial" w:cs="Arial"/>
                <w:sz w:val="22"/>
                <w:szCs w:val="22"/>
              </w:rPr>
            </w:pPr>
          </w:p>
          <w:p w14:paraId="32F35784" w14:textId="77777777" w:rsidR="00F31A2B" w:rsidRDefault="00F31A2B" w:rsidP="00311B2F">
            <w:pPr>
              <w:ind w:right="426"/>
              <w:jc w:val="both"/>
              <w:rPr>
                <w:rFonts w:ascii="Arial" w:hAnsi="Arial" w:cs="Arial"/>
                <w:sz w:val="22"/>
                <w:szCs w:val="22"/>
              </w:rPr>
            </w:pPr>
          </w:p>
          <w:p w14:paraId="3C71415D" w14:textId="77777777" w:rsidR="00F31A2B" w:rsidRDefault="00F31A2B" w:rsidP="00311B2F">
            <w:pPr>
              <w:ind w:right="426"/>
              <w:jc w:val="both"/>
              <w:rPr>
                <w:rFonts w:ascii="Arial" w:hAnsi="Arial" w:cs="Arial"/>
                <w:sz w:val="22"/>
                <w:szCs w:val="22"/>
              </w:rPr>
            </w:pPr>
          </w:p>
          <w:p w14:paraId="5FE56187" w14:textId="77777777" w:rsidR="00F31A2B" w:rsidRDefault="00F31A2B" w:rsidP="00311B2F">
            <w:pPr>
              <w:ind w:right="426"/>
              <w:jc w:val="both"/>
              <w:rPr>
                <w:rFonts w:ascii="Arial" w:hAnsi="Arial" w:cs="Arial"/>
                <w:sz w:val="22"/>
                <w:szCs w:val="22"/>
              </w:rPr>
            </w:pPr>
            <w:r>
              <w:rPr>
                <w:rFonts w:ascii="Arial" w:hAnsi="Arial" w:cs="Arial"/>
                <w:sz w:val="22"/>
                <w:szCs w:val="22"/>
              </w:rPr>
              <w:t>James Hyde, BA (Hons), MA, MRTPI</w:t>
            </w:r>
          </w:p>
          <w:p w14:paraId="7DDB6296" w14:textId="77777777" w:rsidR="00F31A2B" w:rsidRPr="00CD6F15" w:rsidRDefault="00F31A2B" w:rsidP="00311B2F">
            <w:pPr>
              <w:ind w:right="426"/>
              <w:jc w:val="both"/>
              <w:rPr>
                <w:rFonts w:ascii="Arial" w:hAnsi="Arial" w:cs="Arial"/>
                <w:sz w:val="22"/>
                <w:szCs w:val="22"/>
              </w:rPr>
            </w:pPr>
            <w:r>
              <w:rPr>
                <w:rFonts w:ascii="Arial" w:hAnsi="Arial" w:cs="Arial"/>
                <w:sz w:val="22"/>
                <w:szCs w:val="22"/>
              </w:rPr>
              <w:t>Planning Officer</w:t>
            </w:r>
          </w:p>
        </w:tc>
      </w:tr>
    </w:tbl>
    <w:p w14:paraId="236FEF04" w14:textId="77777777" w:rsidR="00F00EF9" w:rsidRDefault="00F00EF9" w:rsidP="00CD6F15"/>
    <w:p w14:paraId="1831221B" w14:textId="77777777" w:rsidR="00F00EF9" w:rsidRDefault="00F00EF9"/>
    <w:sectPr w:rsidR="00F00EF9" w:rsidSect="00311B2F">
      <w:headerReference w:type="first" r:id="rId10"/>
      <w:footerReference w:type="first" r:id="rId11"/>
      <w:pgSz w:w="11906" w:h="16838"/>
      <w:pgMar w:top="1134" w:right="1133" w:bottom="1440" w:left="212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2E0A1" w14:textId="77777777" w:rsidR="00422070" w:rsidRDefault="00422070" w:rsidP="008832D9">
      <w:r>
        <w:separator/>
      </w:r>
    </w:p>
  </w:endnote>
  <w:endnote w:type="continuationSeparator" w:id="0">
    <w:p w14:paraId="1498D4B4" w14:textId="77777777" w:rsidR="00422070" w:rsidRDefault="00422070" w:rsidP="0088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353D6" w14:textId="77777777" w:rsidR="00F00EF9" w:rsidRDefault="00F00EF9" w:rsidP="00F00EF9">
    <w:pPr>
      <w:pStyle w:val="Footer"/>
      <w:jc w:val="center"/>
    </w:pPr>
    <w:r>
      <w:rPr>
        <w:noProof/>
      </w:rPr>
      <mc:AlternateContent>
        <mc:Choice Requires="wps">
          <w:drawing>
            <wp:anchor distT="0" distB="0" distL="114300" distR="114300" simplePos="0" relativeHeight="251659264" behindDoc="0" locked="0" layoutInCell="1" allowOverlap="1" wp14:anchorId="350D96AF" wp14:editId="27E45241">
              <wp:simplePos x="0" y="0"/>
              <wp:positionH relativeFrom="column">
                <wp:posOffset>8255</wp:posOffset>
              </wp:positionH>
              <wp:positionV relativeFrom="paragraph">
                <wp:posOffset>112395</wp:posOffset>
              </wp:positionV>
              <wp:extent cx="59721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59721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D30E8"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8.85pt" to="470.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" strokecolor="black [3213]" strokeweight="1.5pt"/>
          </w:pict>
        </mc:Fallback>
      </mc:AlternateContent>
    </w:r>
  </w:p>
  <w:p w14:paraId="4C03FFEC" w14:textId="77777777" w:rsidR="00F00EF9" w:rsidRDefault="00F00EF9" w:rsidP="00F00EF9">
    <w:pPr>
      <w:pStyle w:val="Footer"/>
      <w:jc w:val="center"/>
    </w:pPr>
  </w:p>
  <w:p w14:paraId="507DF001" w14:textId="77777777" w:rsidR="00F00EF9" w:rsidRPr="00F00EF9" w:rsidRDefault="00F00EF9" w:rsidP="00F00EF9">
    <w:pPr>
      <w:pStyle w:val="Footer"/>
      <w:jc w:val="center"/>
      <w:rPr>
        <w:rFonts w:ascii="Arial" w:hAnsi="Arial" w:cs="Arial"/>
        <w:b/>
      </w:rPr>
    </w:pPr>
    <w:r w:rsidRPr="00F00EF9">
      <w:rPr>
        <w:rFonts w:ascii="Arial" w:hAnsi="Arial" w:cs="Arial"/>
        <w:b/>
      </w:rPr>
      <w:t>PO Box 634, Barnsley, South Yorkshire S70 9GG</w:t>
    </w:r>
  </w:p>
  <w:p w14:paraId="0A6D2617" w14:textId="77777777" w:rsidR="00F00EF9" w:rsidRDefault="00F00E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F61B62" w14:textId="77777777" w:rsidR="00422070" w:rsidRDefault="00422070" w:rsidP="008832D9">
      <w:r>
        <w:separator/>
      </w:r>
    </w:p>
  </w:footnote>
  <w:footnote w:type="continuationSeparator" w:id="0">
    <w:p w14:paraId="08E3E122" w14:textId="77777777" w:rsidR="00422070" w:rsidRDefault="00422070" w:rsidP="00883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065AD" w14:textId="77777777" w:rsidR="008832D9" w:rsidRDefault="008832D9" w:rsidP="001457F7">
    <w:pPr>
      <w:pStyle w:val="Header"/>
      <w:tabs>
        <w:tab w:val="clear" w:pos="4513"/>
      </w:tabs>
    </w:pPr>
    <w:r>
      <w:rPr>
        <w:noProof/>
      </w:rPr>
      <w:drawing>
        <wp:anchor distT="0" distB="0" distL="114300" distR="114300" simplePos="0" relativeHeight="251656192" behindDoc="1" locked="0" layoutInCell="1" allowOverlap="1" wp14:anchorId="4595813E" wp14:editId="39D3461F">
          <wp:simplePos x="0" y="0"/>
          <wp:positionH relativeFrom="column">
            <wp:posOffset>2784475</wp:posOffset>
          </wp:positionH>
          <wp:positionV relativeFrom="paragraph">
            <wp:posOffset>-266700</wp:posOffset>
          </wp:positionV>
          <wp:extent cx="3390900" cy="850900"/>
          <wp:effectExtent l="0" t="0" r="0" b="6350"/>
          <wp:wrapTight wrapText="bothSides">
            <wp:wrapPolygon edited="0">
              <wp:start x="0" y="0"/>
              <wp:lineTo x="0" y="21278"/>
              <wp:lineTo x="21479" y="21278"/>
              <wp:lineTo x="21479" y="0"/>
              <wp:lineTo x="0" y="0"/>
            </wp:wrapPolygon>
          </wp:wrapTight>
          <wp:docPr id="4" name="Picture 4"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962A1" w14:textId="77777777" w:rsidR="008832D9" w:rsidRDefault="008832D9">
    <w:pPr>
      <w:pStyle w:val="Header"/>
    </w:pPr>
  </w:p>
  <w:p w14:paraId="1E89B0F4" w14:textId="77777777" w:rsidR="008832D9" w:rsidRDefault="008832D9" w:rsidP="008832D9">
    <w:pPr>
      <w:pStyle w:val="Header"/>
      <w:ind w:right="-257"/>
    </w:pPr>
    <w:r>
      <w:t xml:space="preserve">           </w:t>
    </w:r>
  </w:p>
  <w:p w14:paraId="23563ADD" w14:textId="77777777" w:rsidR="001457F7" w:rsidRDefault="008832D9" w:rsidP="001457F7">
    <w:pPr>
      <w:pStyle w:val="Header"/>
      <w:jc w:val="right"/>
      <w:rPr>
        <w:rFonts w:cstheme="minorHAnsi"/>
        <w:b/>
      </w:rPr>
    </w:pPr>
    <w:r w:rsidRPr="00417E3D">
      <w:rPr>
        <w:rFonts w:cstheme="minorHAnsi"/>
        <w:noProof/>
      </w:rPr>
      <mc:AlternateContent>
        <mc:Choice Requires="wps">
          <w:drawing>
            <wp:anchor distT="0" distB="0" distL="114300" distR="114300" simplePos="0" relativeHeight="251658240" behindDoc="0" locked="0" layoutInCell="1" allowOverlap="1" wp14:anchorId="7D455CA5" wp14:editId="7935ED2C">
              <wp:simplePos x="0" y="0"/>
              <wp:positionH relativeFrom="column">
                <wp:posOffset>2776855</wp:posOffset>
              </wp:positionH>
              <wp:positionV relativeFrom="paragraph">
                <wp:posOffset>82550</wp:posOffset>
              </wp:positionV>
              <wp:extent cx="30861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086100" cy="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2B5764"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5pt,6.5pt" to="461.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" strokecolor="black [3040]" strokeweight="1.25pt"/>
          </w:pict>
        </mc:Fallback>
      </mc:AlternateContent>
    </w:r>
  </w:p>
  <w:p w14:paraId="3E1CE8EE" w14:textId="77777777" w:rsidR="008832D9" w:rsidRPr="001457F7" w:rsidRDefault="001457F7" w:rsidP="001457F7">
    <w:pPr>
      <w:pStyle w:val="Header"/>
      <w:rPr>
        <w:rFonts w:cstheme="minorHAnsi"/>
        <w:b/>
      </w:rPr>
    </w:pPr>
    <w:r>
      <w:rPr>
        <w:rFonts w:cstheme="minorHAnsi"/>
        <w:b/>
      </w:rPr>
      <w:t xml:space="preserve">                                                      </w:t>
    </w:r>
    <w:r>
      <w:rPr>
        <w:rFonts w:cstheme="minorHAnsi"/>
        <w:b/>
      </w:rPr>
      <w:tab/>
    </w:r>
    <w:r>
      <w:rPr>
        <w:rFonts w:cstheme="minorHAnsi"/>
        <w:b/>
      </w:rPr>
      <w:tab/>
      <w:t xml:space="preserve">    </w:t>
    </w:r>
    <w:r>
      <w:rPr>
        <w:rFonts w:ascii="Arial" w:hAnsi="Arial" w:cs="Arial"/>
        <w:b/>
        <w:sz w:val="26"/>
        <w:szCs w:val="26"/>
      </w:rPr>
      <w:t xml:space="preserve">      </w:t>
    </w:r>
    <w:r w:rsidR="008832D9" w:rsidRPr="00F00EF9">
      <w:rPr>
        <w:rFonts w:ascii="Arial" w:hAnsi="Arial" w:cs="Arial"/>
        <w:b/>
        <w:sz w:val="26"/>
        <w:szCs w:val="26"/>
      </w:rPr>
      <w:t>Place Directorate</w:t>
    </w:r>
  </w:p>
  <w:p w14:paraId="6521E26F" w14:textId="77777777" w:rsidR="008832D9" w:rsidRPr="00F00EF9" w:rsidRDefault="001457F7" w:rsidP="001457F7">
    <w:pPr>
      <w:pStyle w:val="Header"/>
      <w:tabs>
        <w:tab w:val="clear" w:pos="4513"/>
        <w:tab w:val="clear" w:pos="9026"/>
        <w:tab w:val="center" w:pos="2835"/>
        <w:tab w:val="right" w:pos="9214"/>
      </w:tabs>
      <w:ind w:right="-908"/>
      <w:jc w:val="center"/>
      <w:rPr>
        <w:rFonts w:ascii="Arial" w:hAnsi="Arial" w:cs="Arial"/>
        <w:b/>
        <w:sz w:val="26"/>
        <w:szCs w:val="26"/>
      </w:rPr>
    </w:pPr>
    <w:r>
      <w:rPr>
        <w:rFonts w:ascii="Arial" w:hAnsi="Arial" w:cs="Arial"/>
        <w:b/>
        <w:sz w:val="26"/>
        <w:szCs w:val="26"/>
      </w:rPr>
      <w:tab/>
    </w:r>
    <w:r>
      <w:rPr>
        <w:rFonts w:ascii="Arial" w:hAnsi="Arial" w:cs="Arial"/>
        <w:b/>
        <w:sz w:val="26"/>
        <w:szCs w:val="26"/>
      </w:rPr>
      <w:tab/>
    </w:r>
    <w:r w:rsidR="008832D9" w:rsidRPr="00F00EF9">
      <w:rPr>
        <w:rFonts w:ascii="Arial" w:hAnsi="Arial" w:cs="Arial"/>
        <w:b/>
        <w:sz w:val="26"/>
        <w:szCs w:val="26"/>
      </w:rPr>
      <w:t>Economic Regeneration, Development Management</w:t>
    </w:r>
  </w:p>
  <w:p w14:paraId="60CD8219" w14:textId="27A09AF0" w:rsidR="008832D9" w:rsidRPr="00782451" w:rsidRDefault="001457F7" w:rsidP="00782451">
    <w:pPr>
      <w:pStyle w:val="Header"/>
      <w:tabs>
        <w:tab w:val="clear" w:pos="9026"/>
        <w:tab w:val="right" w:pos="9214"/>
      </w:tabs>
      <w:ind w:right="-908"/>
      <w:jc w:val="center"/>
      <w:rPr>
        <w:rFonts w:ascii="Arial" w:hAnsi="Arial" w:cs="Arial"/>
        <w:b/>
        <w:sz w:val="26"/>
        <w:szCs w:val="26"/>
      </w:rPr>
    </w:pPr>
    <w:r>
      <w:rPr>
        <w:rFonts w:ascii="Arial" w:hAnsi="Arial" w:cs="Arial"/>
        <w:b/>
        <w:sz w:val="26"/>
        <w:szCs w:val="26"/>
      </w:rPr>
      <w:tab/>
    </w:r>
    <w:r>
      <w:rPr>
        <w:rFonts w:ascii="Arial" w:hAnsi="Arial" w:cs="Arial"/>
        <w:b/>
        <w:sz w:val="26"/>
        <w:szCs w:val="26"/>
      </w:rPr>
      <w:tab/>
    </w:r>
    <w:r w:rsidR="008832D9" w:rsidRPr="00F00EF9">
      <w:rPr>
        <w:rFonts w:ascii="Arial" w:hAnsi="Arial" w:cs="Arial"/>
        <w:b/>
        <w:sz w:val="26"/>
        <w:szCs w:val="26"/>
      </w:rPr>
      <w:t>PO Box 634, Barnsley, S70 9FE</w:t>
    </w:r>
    <w:r w:rsidR="008832D9" w:rsidRPr="00F00EF9">
      <w:rPr>
        <w:rFonts w:ascii="Arial" w:hAnsi="Arial" w:cs="Arial"/>
        <w:noProof/>
        <w:sz w:val="26"/>
        <w:szCs w:val="26"/>
      </w:rPr>
      <mc:AlternateContent>
        <mc:Choice Requires="wps">
          <w:drawing>
            <wp:anchor distT="0" distB="0" distL="114300" distR="114300" simplePos="0" relativeHeight="251657216" behindDoc="0" locked="0" layoutInCell="1" allowOverlap="1" wp14:anchorId="42CD4D55" wp14:editId="24D8AFFD">
              <wp:simplePos x="0" y="0"/>
              <wp:positionH relativeFrom="column">
                <wp:posOffset>2776855</wp:posOffset>
              </wp:positionH>
              <wp:positionV relativeFrom="paragraph">
                <wp:posOffset>264795</wp:posOffset>
              </wp:positionV>
              <wp:extent cx="30861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3086100" cy="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3F4F102"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65pt,20.85pt" to="461.6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" strokecolor="windowText" strokeweight="1.25pt"/>
          </w:pict>
        </mc:Fallback>
      </mc:AlternateContent>
    </w:r>
    <w:r w:rsidR="00782451">
      <w:rPr>
        <w:rFonts w:cstheme="minorHAnsi"/>
        <w:b/>
        <w:sz w:val="28"/>
        <w:szCs w:val="28"/>
      </w:rPr>
      <w:t xml:space="preserve"> </w:t>
    </w:r>
    <w:r w:rsidR="008832D9">
      <w:rPr>
        <w:rFonts w:cstheme="minorHAnsi"/>
        <w:b/>
        <w:sz w:val="28"/>
        <w:szCs w:val="28"/>
      </w:rPr>
      <w:br/>
    </w:r>
    <w:r w:rsidR="008832D9" w:rsidRPr="00417E3D">
      <w:rPr>
        <w:rFonts w:cstheme="minorHAnsi"/>
        <w:sz w:val="20"/>
        <w:szCs w:val="20"/>
      </w:rPr>
      <w:t xml:space="preserve"> </w:t>
    </w:r>
  </w:p>
  <w:p w14:paraId="4704E0DC" w14:textId="77777777" w:rsidR="008832D9" w:rsidRDefault="008832D9" w:rsidP="008832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09B7012"/>
    <w:multiLevelType w:val="hybridMultilevel"/>
    <w:tmpl w:val="148C0E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F6540C"/>
    <w:multiLevelType w:val="hybridMultilevel"/>
    <w:tmpl w:val="4746A762"/>
    <w:lvl w:ilvl="0" w:tplc="08090001">
      <w:start w:val="1"/>
      <w:numFmt w:val="bullet"/>
      <w:lvlText w:val=""/>
      <w:lvlJc w:val="left"/>
      <w:pPr>
        <w:ind w:left="720" w:hanging="360"/>
      </w:pPr>
      <w:rPr>
        <w:rFonts w:ascii="Symbol" w:hAnsi="Symbol" w:hint="default"/>
      </w:rPr>
    </w:lvl>
    <w:lvl w:ilvl="1" w:tplc="663C7B54">
      <w:numFmt w:val="bullet"/>
      <w:lvlText w:val="•"/>
      <w:lvlJc w:val="left"/>
      <w:pPr>
        <w:ind w:left="1440" w:hanging="360"/>
      </w:pPr>
      <w:rPr>
        <w:rFonts w:ascii="Gill Sans MT" w:eastAsia="Times New Roman" w:hAnsi="Gill Sans MT" w:cs="Gill Sans M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CF6FBB"/>
    <w:multiLevelType w:val="hybridMultilevel"/>
    <w:tmpl w:val="8920F7B0"/>
    <w:lvl w:ilvl="0" w:tplc="CA00200A">
      <w:start w:val="1226"/>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476E1C1B"/>
    <w:multiLevelType w:val="hybridMultilevel"/>
    <w:tmpl w:val="8C889F6E"/>
    <w:lvl w:ilvl="0" w:tplc="0CF0D5D2">
      <w:start w:val="1226"/>
      <w:numFmt w:val="bullet"/>
      <w:lvlText w:val="-"/>
      <w:lvlJc w:val="left"/>
      <w:pPr>
        <w:ind w:left="562" w:hanging="360"/>
      </w:pPr>
      <w:rPr>
        <w:rFonts w:ascii="Arial" w:eastAsia="Times New Roman" w:hAnsi="Arial" w:cs="Arial" w:hint="default"/>
      </w:rPr>
    </w:lvl>
    <w:lvl w:ilvl="1" w:tplc="08090003" w:tentative="1">
      <w:start w:val="1"/>
      <w:numFmt w:val="bullet"/>
      <w:lvlText w:val="o"/>
      <w:lvlJc w:val="left"/>
      <w:pPr>
        <w:ind w:left="1282" w:hanging="360"/>
      </w:pPr>
      <w:rPr>
        <w:rFonts w:ascii="Courier New" w:hAnsi="Courier New" w:cs="Courier New" w:hint="default"/>
      </w:rPr>
    </w:lvl>
    <w:lvl w:ilvl="2" w:tplc="08090005" w:tentative="1">
      <w:start w:val="1"/>
      <w:numFmt w:val="bullet"/>
      <w:lvlText w:val=""/>
      <w:lvlJc w:val="left"/>
      <w:pPr>
        <w:ind w:left="2002" w:hanging="360"/>
      </w:pPr>
      <w:rPr>
        <w:rFonts w:ascii="Wingdings" w:hAnsi="Wingdings" w:hint="default"/>
      </w:rPr>
    </w:lvl>
    <w:lvl w:ilvl="3" w:tplc="08090001" w:tentative="1">
      <w:start w:val="1"/>
      <w:numFmt w:val="bullet"/>
      <w:lvlText w:val=""/>
      <w:lvlJc w:val="left"/>
      <w:pPr>
        <w:ind w:left="2722" w:hanging="360"/>
      </w:pPr>
      <w:rPr>
        <w:rFonts w:ascii="Symbol" w:hAnsi="Symbol" w:hint="default"/>
      </w:rPr>
    </w:lvl>
    <w:lvl w:ilvl="4" w:tplc="08090003" w:tentative="1">
      <w:start w:val="1"/>
      <w:numFmt w:val="bullet"/>
      <w:lvlText w:val="o"/>
      <w:lvlJc w:val="left"/>
      <w:pPr>
        <w:ind w:left="3442" w:hanging="360"/>
      </w:pPr>
      <w:rPr>
        <w:rFonts w:ascii="Courier New" w:hAnsi="Courier New" w:cs="Courier New" w:hint="default"/>
      </w:rPr>
    </w:lvl>
    <w:lvl w:ilvl="5" w:tplc="08090005" w:tentative="1">
      <w:start w:val="1"/>
      <w:numFmt w:val="bullet"/>
      <w:lvlText w:val=""/>
      <w:lvlJc w:val="left"/>
      <w:pPr>
        <w:ind w:left="4162" w:hanging="360"/>
      </w:pPr>
      <w:rPr>
        <w:rFonts w:ascii="Wingdings" w:hAnsi="Wingdings" w:hint="default"/>
      </w:rPr>
    </w:lvl>
    <w:lvl w:ilvl="6" w:tplc="08090001" w:tentative="1">
      <w:start w:val="1"/>
      <w:numFmt w:val="bullet"/>
      <w:lvlText w:val=""/>
      <w:lvlJc w:val="left"/>
      <w:pPr>
        <w:ind w:left="4882" w:hanging="360"/>
      </w:pPr>
      <w:rPr>
        <w:rFonts w:ascii="Symbol" w:hAnsi="Symbol" w:hint="default"/>
      </w:rPr>
    </w:lvl>
    <w:lvl w:ilvl="7" w:tplc="08090003" w:tentative="1">
      <w:start w:val="1"/>
      <w:numFmt w:val="bullet"/>
      <w:lvlText w:val="o"/>
      <w:lvlJc w:val="left"/>
      <w:pPr>
        <w:ind w:left="5602" w:hanging="360"/>
      </w:pPr>
      <w:rPr>
        <w:rFonts w:ascii="Courier New" w:hAnsi="Courier New" w:cs="Courier New" w:hint="default"/>
      </w:rPr>
    </w:lvl>
    <w:lvl w:ilvl="8" w:tplc="08090005" w:tentative="1">
      <w:start w:val="1"/>
      <w:numFmt w:val="bullet"/>
      <w:lvlText w:val=""/>
      <w:lvlJc w:val="left"/>
      <w:pPr>
        <w:ind w:left="6322" w:hanging="360"/>
      </w:pPr>
      <w:rPr>
        <w:rFonts w:ascii="Wingdings" w:hAnsi="Wingdings" w:hint="default"/>
      </w:rPr>
    </w:lvl>
  </w:abstractNum>
  <w:abstractNum w:abstractNumId="4" w15:restartNumberingAfterBreak="0">
    <w:nsid w:val="552B188C"/>
    <w:multiLevelType w:val="hybridMultilevel"/>
    <w:tmpl w:val="F40C2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937567"/>
    <w:multiLevelType w:val="hybridMultilevel"/>
    <w:tmpl w:val="E38C0C84"/>
    <w:lvl w:ilvl="0" w:tplc="9C284DA4">
      <w:numFmt w:val="bullet"/>
      <w:lvlText w:val="-"/>
      <w:lvlJc w:val="left"/>
      <w:pPr>
        <w:ind w:left="420" w:hanging="360"/>
      </w:pPr>
      <w:rPr>
        <w:rFonts w:ascii="Gill Sans MT" w:eastAsia="Times New Roman" w:hAnsi="Gill Sans MT" w:cs="Gill Sans MT"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134907800">
    <w:abstractNumId w:val="1"/>
  </w:num>
  <w:num w:numId="2" w16cid:durableId="474838526">
    <w:abstractNumId w:val="5"/>
  </w:num>
  <w:num w:numId="3" w16cid:durableId="1004168481">
    <w:abstractNumId w:val="2"/>
  </w:num>
  <w:num w:numId="4" w16cid:durableId="1560047010">
    <w:abstractNumId w:val="3"/>
  </w:num>
  <w:num w:numId="5" w16cid:durableId="739136525">
    <w:abstractNumId w:val="4"/>
  </w:num>
  <w:num w:numId="6" w16cid:durableId="369108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2D9"/>
    <w:rsid w:val="0000713A"/>
    <w:rsid w:val="00043A66"/>
    <w:rsid w:val="000503F4"/>
    <w:rsid w:val="0007503E"/>
    <w:rsid w:val="0008277E"/>
    <w:rsid w:val="0008780C"/>
    <w:rsid w:val="000B33FC"/>
    <w:rsid w:val="000F4607"/>
    <w:rsid w:val="00112E95"/>
    <w:rsid w:val="001130D5"/>
    <w:rsid w:val="00140DF2"/>
    <w:rsid w:val="00141A5D"/>
    <w:rsid w:val="001457F7"/>
    <w:rsid w:val="001808D9"/>
    <w:rsid w:val="001C257C"/>
    <w:rsid w:val="00227D2C"/>
    <w:rsid w:val="002353AE"/>
    <w:rsid w:val="00235B83"/>
    <w:rsid w:val="00261209"/>
    <w:rsid w:val="00274A98"/>
    <w:rsid w:val="00291C8A"/>
    <w:rsid w:val="002A689B"/>
    <w:rsid w:val="002C02E3"/>
    <w:rsid w:val="002D4B03"/>
    <w:rsid w:val="002E0F7D"/>
    <w:rsid w:val="002E2194"/>
    <w:rsid w:val="00311B2F"/>
    <w:rsid w:val="003129AB"/>
    <w:rsid w:val="0033078E"/>
    <w:rsid w:val="003351DD"/>
    <w:rsid w:val="00352002"/>
    <w:rsid w:val="0035681A"/>
    <w:rsid w:val="0038468E"/>
    <w:rsid w:val="00392B93"/>
    <w:rsid w:val="003A5E85"/>
    <w:rsid w:val="003D2F26"/>
    <w:rsid w:val="003D7111"/>
    <w:rsid w:val="003E3193"/>
    <w:rsid w:val="004210A0"/>
    <w:rsid w:val="00422070"/>
    <w:rsid w:val="004221F7"/>
    <w:rsid w:val="00454239"/>
    <w:rsid w:val="004571D9"/>
    <w:rsid w:val="004E789D"/>
    <w:rsid w:val="005031A9"/>
    <w:rsid w:val="005052D2"/>
    <w:rsid w:val="005500F0"/>
    <w:rsid w:val="005906C7"/>
    <w:rsid w:val="005B557A"/>
    <w:rsid w:val="005F33EA"/>
    <w:rsid w:val="00624881"/>
    <w:rsid w:val="00641231"/>
    <w:rsid w:val="00643F6A"/>
    <w:rsid w:val="006A7CDB"/>
    <w:rsid w:val="006C2D6A"/>
    <w:rsid w:val="006E07C1"/>
    <w:rsid w:val="00715268"/>
    <w:rsid w:val="0071604D"/>
    <w:rsid w:val="00717FAF"/>
    <w:rsid w:val="00782451"/>
    <w:rsid w:val="0079611E"/>
    <w:rsid w:val="007A75B4"/>
    <w:rsid w:val="007B0202"/>
    <w:rsid w:val="007F7F48"/>
    <w:rsid w:val="0080091A"/>
    <w:rsid w:val="00821B6F"/>
    <w:rsid w:val="0082637D"/>
    <w:rsid w:val="0084413C"/>
    <w:rsid w:val="00844903"/>
    <w:rsid w:val="00850238"/>
    <w:rsid w:val="008832D9"/>
    <w:rsid w:val="00890B7D"/>
    <w:rsid w:val="0089416B"/>
    <w:rsid w:val="008D603D"/>
    <w:rsid w:val="008E11CF"/>
    <w:rsid w:val="008E79BC"/>
    <w:rsid w:val="008F73CB"/>
    <w:rsid w:val="0090341A"/>
    <w:rsid w:val="00917A0C"/>
    <w:rsid w:val="00933967"/>
    <w:rsid w:val="00972D00"/>
    <w:rsid w:val="0099232B"/>
    <w:rsid w:val="009A518C"/>
    <w:rsid w:val="009D045B"/>
    <w:rsid w:val="009D34A6"/>
    <w:rsid w:val="009E508E"/>
    <w:rsid w:val="009F7A95"/>
    <w:rsid w:val="00A310FF"/>
    <w:rsid w:val="00A4435F"/>
    <w:rsid w:val="00A52292"/>
    <w:rsid w:val="00A74AE3"/>
    <w:rsid w:val="00A85759"/>
    <w:rsid w:val="00A95B89"/>
    <w:rsid w:val="00AB3443"/>
    <w:rsid w:val="00AB57B4"/>
    <w:rsid w:val="00AC2379"/>
    <w:rsid w:val="00AC7891"/>
    <w:rsid w:val="00AD149E"/>
    <w:rsid w:val="00B26796"/>
    <w:rsid w:val="00B323B3"/>
    <w:rsid w:val="00B677E9"/>
    <w:rsid w:val="00B973FD"/>
    <w:rsid w:val="00BA66CC"/>
    <w:rsid w:val="00BB2CDC"/>
    <w:rsid w:val="00BF77F2"/>
    <w:rsid w:val="00C0149D"/>
    <w:rsid w:val="00C031B2"/>
    <w:rsid w:val="00C04FAA"/>
    <w:rsid w:val="00C06965"/>
    <w:rsid w:val="00C10CB9"/>
    <w:rsid w:val="00C23249"/>
    <w:rsid w:val="00C57BA8"/>
    <w:rsid w:val="00CC2B45"/>
    <w:rsid w:val="00CD6F15"/>
    <w:rsid w:val="00CF0E70"/>
    <w:rsid w:val="00D241CD"/>
    <w:rsid w:val="00D25A33"/>
    <w:rsid w:val="00D50E18"/>
    <w:rsid w:val="00D86C01"/>
    <w:rsid w:val="00DA75FF"/>
    <w:rsid w:val="00DF67CE"/>
    <w:rsid w:val="00E14F02"/>
    <w:rsid w:val="00E22F04"/>
    <w:rsid w:val="00E3098C"/>
    <w:rsid w:val="00E45D05"/>
    <w:rsid w:val="00E76D5D"/>
    <w:rsid w:val="00EB120D"/>
    <w:rsid w:val="00EC3078"/>
    <w:rsid w:val="00ED36DC"/>
    <w:rsid w:val="00EF3BCA"/>
    <w:rsid w:val="00F00EF9"/>
    <w:rsid w:val="00F21BEC"/>
    <w:rsid w:val="00F300B4"/>
    <w:rsid w:val="00F31A2B"/>
    <w:rsid w:val="00F416E4"/>
    <w:rsid w:val="00F55D18"/>
    <w:rsid w:val="00F62BA7"/>
    <w:rsid w:val="00F6378A"/>
    <w:rsid w:val="00F730FA"/>
    <w:rsid w:val="00F756A0"/>
    <w:rsid w:val="00FF17AE"/>
    <w:rsid w:val="00FF1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40DEBFD"/>
  <w15:docId w15:val="{53623A45-761B-4872-9CAC-CCFCEB655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0EF9"/>
    <w:rPr>
      <w:rFonts w:ascii="Helvetica" w:hAnsi="Helvetica"/>
      <w:sz w:val="18"/>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32D9"/>
    <w:pPr>
      <w:tabs>
        <w:tab w:val="center" w:pos="4513"/>
        <w:tab w:val="right" w:pos="9026"/>
      </w:tabs>
    </w:pPr>
    <w:rPr>
      <w:rFonts w:ascii="Times New Roman" w:hAnsi="Times New Roman"/>
      <w:sz w:val="24"/>
      <w:lang w:eastAsia="en-GB"/>
    </w:rPr>
  </w:style>
  <w:style w:type="character" w:customStyle="1" w:styleId="HeaderChar">
    <w:name w:val="Header Char"/>
    <w:basedOn w:val="DefaultParagraphFont"/>
    <w:link w:val="Header"/>
    <w:uiPriority w:val="99"/>
    <w:rsid w:val="008832D9"/>
    <w:rPr>
      <w:sz w:val="24"/>
      <w:szCs w:val="24"/>
    </w:rPr>
  </w:style>
  <w:style w:type="paragraph" w:styleId="Footer">
    <w:name w:val="footer"/>
    <w:basedOn w:val="Normal"/>
    <w:link w:val="FooterChar"/>
    <w:uiPriority w:val="99"/>
    <w:rsid w:val="008832D9"/>
    <w:pPr>
      <w:tabs>
        <w:tab w:val="center" w:pos="4513"/>
        <w:tab w:val="right" w:pos="9026"/>
      </w:tabs>
    </w:pPr>
    <w:rPr>
      <w:rFonts w:ascii="Times New Roman" w:hAnsi="Times New Roman"/>
      <w:sz w:val="24"/>
      <w:lang w:eastAsia="en-GB"/>
    </w:rPr>
  </w:style>
  <w:style w:type="character" w:customStyle="1" w:styleId="FooterChar">
    <w:name w:val="Footer Char"/>
    <w:basedOn w:val="DefaultParagraphFont"/>
    <w:link w:val="Footer"/>
    <w:uiPriority w:val="99"/>
    <w:rsid w:val="008832D9"/>
    <w:rPr>
      <w:sz w:val="24"/>
      <w:szCs w:val="24"/>
    </w:rPr>
  </w:style>
  <w:style w:type="paragraph" w:styleId="BalloonText">
    <w:name w:val="Balloon Text"/>
    <w:basedOn w:val="Normal"/>
    <w:link w:val="BalloonTextChar"/>
    <w:uiPriority w:val="99"/>
    <w:rsid w:val="008832D9"/>
    <w:rPr>
      <w:rFonts w:ascii="Tahoma" w:hAnsi="Tahoma" w:cs="Tahoma"/>
      <w:sz w:val="16"/>
      <w:szCs w:val="16"/>
      <w:lang w:eastAsia="en-GB"/>
    </w:rPr>
  </w:style>
  <w:style w:type="character" w:customStyle="1" w:styleId="BalloonTextChar">
    <w:name w:val="Balloon Text Char"/>
    <w:basedOn w:val="DefaultParagraphFont"/>
    <w:link w:val="BalloonText"/>
    <w:uiPriority w:val="99"/>
    <w:rsid w:val="008832D9"/>
    <w:rPr>
      <w:rFonts w:ascii="Tahoma" w:hAnsi="Tahoma" w:cs="Tahoma"/>
      <w:sz w:val="16"/>
      <w:szCs w:val="16"/>
    </w:rPr>
  </w:style>
  <w:style w:type="paragraph" w:styleId="BodyText">
    <w:name w:val="Body Text"/>
    <w:basedOn w:val="Normal"/>
    <w:link w:val="BodyTextChar"/>
    <w:rsid w:val="003A5E85"/>
    <w:pPr>
      <w:overflowPunct w:val="0"/>
      <w:autoSpaceDE w:val="0"/>
      <w:autoSpaceDN w:val="0"/>
      <w:adjustRightInd w:val="0"/>
      <w:textAlignment w:val="baseline"/>
    </w:pPr>
    <w:rPr>
      <w:rFonts w:ascii="Arial" w:hAnsi="Arial"/>
      <w:b/>
      <w:bCs/>
      <w:sz w:val="22"/>
      <w:szCs w:val="20"/>
    </w:rPr>
  </w:style>
  <w:style w:type="character" w:customStyle="1" w:styleId="BodyTextChar">
    <w:name w:val="Body Text Char"/>
    <w:basedOn w:val="DefaultParagraphFont"/>
    <w:link w:val="BodyText"/>
    <w:rsid w:val="003A5E85"/>
    <w:rPr>
      <w:rFonts w:ascii="Arial" w:hAnsi="Arial"/>
      <w:b/>
      <w:bCs/>
      <w:sz w:val="22"/>
      <w:lang w:eastAsia="en-US"/>
    </w:rPr>
  </w:style>
  <w:style w:type="paragraph" w:customStyle="1" w:styleId="Default">
    <w:name w:val="Default"/>
    <w:rsid w:val="003A5E85"/>
    <w:pPr>
      <w:autoSpaceDE w:val="0"/>
      <w:autoSpaceDN w:val="0"/>
      <w:adjustRightInd w:val="0"/>
    </w:pPr>
    <w:rPr>
      <w:rFonts w:ascii="Arial" w:eastAsiaTheme="minorHAnsi" w:hAnsi="Arial" w:cs="Arial"/>
      <w:color w:val="000000"/>
      <w:sz w:val="24"/>
      <w:szCs w:val="24"/>
      <w:lang w:eastAsia="en-US"/>
    </w:rPr>
  </w:style>
  <w:style w:type="character" w:styleId="Hyperlink">
    <w:name w:val="Hyperlink"/>
    <w:rsid w:val="000F4607"/>
    <w:rPr>
      <w:color w:val="0000FF"/>
      <w:u w:val="single"/>
    </w:rPr>
  </w:style>
  <w:style w:type="paragraph" w:styleId="ListParagraph">
    <w:name w:val="List Paragraph"/>
    <w:basedOn w:val="Normal"/>
    <w:uiPriority w:val="34"/>
    <w:qFormat/>
    <w:rsid w:val="0084413C"/>
    <w:pPr>
      <w:ind w:left="720"/>
      <w:contextualSpacing/>
    </w:pPr>
  </w:style>
  <w:style w:type="paragraph" w:styleId="NormalWeb">
    <w:name w:val="Normal (Web)"/>
    <w:basedOn w:val="Normal"/>
    <w:rsid w:val="00352002"/>
    <w:pPr>
      <w:spacing w:before="100" w:beforeAutospacing="1" w:after="100" w:afterAutospacing="1"/>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82125">
      <w:bodyDiv w:val="1"/>
      <w:marLeft w:val="0"/>
      <w:marRight w:val="0"/>
      <w:marTop w:val="0"/>
      <w:marBottom w:val="0"/>
      <w:divBdr>
        <w:top w:val="none" w:sz="0" w:space="0" w:color="auto"/>
        <w:left w:val="none" w:sz="0" w:space="0" w:color="auto"/>
        <w:bottom w:val="none" w:sz="0" w:space="0" w:color="auto"/>
        <w:right w:val="none" w:sz="0" w:space="0" w:color="auto"/>
      </w:divBdr>
    </w:div>
    <w:div w:id="463886643">
      <w:bodyDiv w:val="1"/>
      <w:marLeft w:val="0"/>
      <w:marRight w:val="0"/>
      <w:marTop w:val="0"/>
      <w:marBottom w:val="0"/>
      <w:divBdr>
        <w:top w:val="none" w:sz="0" w:space="0" w:color="auto"/>
        <w:left w:val="none" w:sz="0" w:space="0" w:color="auto"/>
        <w:bottom w:val="none" w:sz="0" w:space="0" w:color="auto"/>
        <w:right w:val="none" w:sz="0" w:space="0" w:color="auto"/>
      </w:divBdr>
    </w:div>
    <w:div w:id="465901049">
      <w:bodyDiv w:val="1"/>
      <w:marLeft w:val="0"/>
      <w:marRight w:val="0"/>
      <w:marTop w:val="0"/>
      <w:marBottom w:val="0"/>
      <w:divBdr>
        <w:top w:val="none" w:sz="0" w:space="0" w:color="auto"/>
        <w:left w:val="none" w:sz="0" w:space="0" w:color="auto"/>
        <w:bottom w:val="none" w:sz="0" w:space="0" w:color="auto"/>
        <w:right w:val="none" w:sz="0" w:space="0" w:color="auto"/>
      </w:divBdr>
    </w:div>
    <w:div w:id="626204910">
      <w:bodyDiv w:val="1"/>
      <w:marLeft w:val="0"/>
      <w:marRight w:val="0"/>
      <w:marTop w:val="0"/>
      <w:marBottom w:val="0"/>
      <w:divBdr>
        <w:top w:val="none" w:sz="0" w:space="0" w:color="auto"/>
        <w:left w:val="none" w:sz="0" w:space="0" w:color="auto"/>
        <w:bottom w:val="none" w:sz="0" w:space="0" w:color="auto"/>
        <w:right w:val="none" w:sz="0" w:space="0" w:color="auto"/>
      </w:divBdr>
    </w:div>
    <w:div w:id="923496513">
      <w:bodyDiv w:val="1"/>
      <w:marLeft w:val="0"/>
      <w:marRight w:val="0"/>
      <w:marTop w:val="0"/>
      <w:marBottom w:val="0"/>
      <w:divBdr>
        <w:top w:val="none" w:sz="0" w:space="0" w:color="auto"/>
        <w:left w:val="none" w:sz="0" w:space="0" w:color="auto"/>
        <w:bottom w:val="none" w:sz="0" w:space="0" w:color="auto"/>
        <w:right w:val="none" w:sz="0" w:space="0" w:color="auto"/>
      </w:divBdr>
    </w:div>
    <w:div w:id="1083377289">
      <w:bodyDiv w:val="1"/>
      <w:marLeft w:val="0"/>
      <w:marRight w:val="0"/>
      <w:marTop w:val="0"/>
      <w:marBottom w:val="0"/>
      <w:divBdr>
        <w:top w:val="none" w:sz="0" w:space="0" w:color="auto"/>
        <w:left w:val="none" w:sz="0" w:space="0" w:color="auto"/>
        <w:bottom w:val="none" w:sz="0" w:space="0" w:color="auto"/>
        <w:right w:val="none" w:sz="0" w:space="0" w:color="auto"/>
      </w:divBdr>
    </w:div>
    <w:div w:id="1137407997">
      <w:bodyDiv w:val="1"/>
      <w:marLeft w:val="0"/>
      <w:marRight w:val="0"/>
      <w:marTop w:val="0"/>
      <w:marBottom w:val="0"/>
      <w:divBdr>
        <w:top w:val="none" w:sz="0" w:space="0" w:color="auto"/>
        <w:left w:val="none" w:sz="0" w:space="0" w:color="auto"/>
        <w:bottom w:val="none" w:sz="0" w:space="0" w:color="auto"/>
        <w:right w:val="none" w:sz="0" w:space="0" w:color="auto"/>
      </w:divBdr>
    </w:div>
    <w:div w:id="1451971757">
      <w:bodyDiv w:val="1"/>
      <w:marLeft w:val="0"/>
      <w:marRight w:val="0"/>
      <w:marTop w:val="0"/>
      <w:marBottom w:val="0"/>
      <w:divBdr>
        <w:top w:val="none" w:sz="0" w:space="0" w:color="auto"/>
        <w:left w:val="none" w:sz="0" w:space="0" w:color="auto"/>
        <w:bottom w:val="none" w:sz="0" w:space="0" w:color="auto"/>
        <w:right w:val="none" w:sz="0" w:space="0" w:color="auto"/>
      </w:divBdr>
    </w:div>
    <w:div w:id="1643347183">
      <w:bodyDiv w:val="1"/>
      <w:marLeft w:val="0"/>
      <w:marRight w:val="0"/>
      <w:marTop w:val="0"/>
      <w:marBottom w:val="0"/>
      <w:divBdr>
        <w:top w:val="none" w:sz="0" w:space="0" w:color="auto"/>
        <w:left w:val="none" w:sz="0" w:space="0" w:color="auto"/>
        <w:bottom w:val="none" w:sz="0" w:space="0" w:color="auto"/>
        <w:right w:val="none" w:sz="0" w:space="0" w:color="auto"/>
      </w:divBdr>
    </w:div>
    <w:div w:id="1723674463">
      <w:bodyDiv w:val="1"/>
      <w:marLeft w:val="0"/>
      <w:marRight w:val="0"/>
      <w:marTop w:val="0"/>
      <w:marBottom w:val="0"/>
      <w:divBdr>
        <w:top w:val="none" w:sz="0" w:space="0" w:color="auto"/>
        <w:left w:val="none" w:sz="0" w:space="0" w:color="auto"/>
        <w:bottom w:val="none" w:sz="0" w:space="0" w:color="auto"/>
        <w:right w:val="none" w:sz="0" w:space="0" w:color="auto"/>
      </w:divBdr>
    </w:div>
    <w:div w:id="1724136105">
      <w:bodyDiv w:val="1"/>
      <w:marLeft w:val="0"/>
      <w:marRight w:val="0"/>
      <w:marTop w:val="0"/>
      <w:marBottom w:val="0"/>
      <w:divBdr>
        <w:top w:val="none" w:sz="0" w:space="0" w:color="auto"/>
        <w:left w:val="none" w:sz="0" w:space="0" w:color="auto"/>
        <w:bottom w:val="none" w:sz="0" w:space="0" w:color="auto"/>
        <w:right w:val="none" w:sz="0" w:space="0" w:color="auto"/>
      </w:divBdr>
    </w:div>
    <w:div w:id="1924874707">
      <w:bodyDiv w:val="1"/>
      <w:marLeft w:val="0"/>
      <w:marRight w:val="0"/>
      <w:marTop w:val="0"/>
      <w:marBottom w:val="0"/>
      <w:divBdr>
        <w:top w:val="none" w:sz="0" w:space="0" w:color="auto"/>
        <w:left w:val="none" w:sz="0" w:space="0" w:color="auto"/>
        <w:bottom w:val="none" w:sz="0" w:space="0" w:color="auto"/>
        <w:right w:val="none" w:sz="0" w:space="0" w:color="auto"/>
      </w:divBdr>
    </w:div>
    <w:div w:id="195790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Type1 xmlns="f4edfb27-fdcf-4944-9520-fd54d4f1d725" xsi:nil="true"/>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1C7F8A-CC90-4424-BBDE-A74DE5D6C823}">
  <ds:schemaRefs>
    <ds:schemaRef ds:uri="http://schemas.microsoft.com/office/2006/documentManagement/types"/>
    <ds:schemaRef ds:uri="http://purl.org/dc/dcmitype/"/>
    <ds:schemaRef ds:uri="http://purl.org/dc/terms/"/>
    <ds:schemaRef ds:uri="http://schemas.openxmlformats.org/package/2006/metadata/core-properties"/>
    <ds:schemaRef ds:uri="http://www.w3.org/XML/1998/namespace"/>
    <ds:schemaRef ds:uri="http://purl.org/dc/elements/1.1/"/>
    <ds:schemaRef ds:uri="http://schemas.microsoft.com/office/infopath/2007/PartnerControls"/>
    <ds:schemaRef ds:uri="http://schemas.microsoft.com/office/2006/metadata/properties"/>
    <ds:schemaRef ds:uri="f4edfb27-fdcf-4944-9520-fd54d4f1d725"/>
    <ds:schemaRef ds:uri="0cd06ba8-3d0c-4461-b1b9-cc99cc46e70a"/>
    <ds:schemaRef ds:uri="http://schemas.microsoft.com/sharepoint.v3"/>
  </ds:schemaRefs>
</ds:datastoreItem>
</file>

<file path=customXml/itemProps2.xml><?xml version="1.0" encoding="utf-8"?>
<ds:datastoreItem xmlns:ds="http://schemas.openxmlformats.org/officeDocument/2006/customXml" ds:itemID="{A88AE4FC-1591-48B5-8452-228AD2C9F7EF}">
  <ds:schemaRefs>
    <ds:schemaRef ds:uri="http://schemas.microsoft.com/sharepoint/v3/contenttype/forms"/>
  </ds:schemaRefs>
</ds:datastoreItem>
</file>

<file path=customXml/itemProps3.xml><?xml version="1.0" encoding="utf-8"?>
<ds:datastoreItem xmlns:ds="http://schemas.openxmlformats.org/officeDocument/2006/customXml" ds:itemID="{42C88240-B63F-42CF-A86B-3F5F2F10C9CF}"/>
</file>

<file path=docProps/app.xml><?xml version="1.0" encoding="utf-8"?>
<Properties xmlns="http://schemas.openxmlformats.org/officeDocument/2006/extended-properties" xmlns:vt="http://schemas.openxmlformats.org/officeDocument/2006/docPropsVTypes">
  <Template>Normal</Template>
  <TotalTime>9</TotalTime>
  <Pages>3</Pages>
  <Words>824</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Barnsley MBC</dc:creator>
  <cp:lastModifiedBy>Hyde , James (SPATIAL PLANNING PROJECT MANAGER)</cp:lastModifiedBy>
  <cp:revision>9</cp:revision>
  <cp:lastPrinted>2019-10-10T10:57:00Z</cp:lastPrinted>
  <dcterms:created xsi:type="dcterms:W3CDTF">2021-07-12T14:00:00Z</dcterms:created>
  <dcterms:modified xsi:type="dcterms:W3CDTF">2024-09-30T13:57:00Z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ContentTypeId">
    <vt:lpwstr>0x01010084F35F844C555749A4A584284E5541DC</vt:lpwstr>
  </property>
  <property fmtid="{D5CDD505-2E9C-101B-9397-08002B2CF9AE}" pid="4" name="MediaServiceImageTags">
    <vt:lpwstr/>
  </property>
</Properties>
</file>