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9075" w14:textId="2E03186F" w:rsidR="00636B36" w:rsidRPr="00006026" w:rsidRDefault="009F1390">
      <w:pPr>
        <w:pStyle w:val="NoSpacing"/>
        <w:rPr>
          <w:rFonts w:ascii="Cambria" w:hAnsi="Cambria"/>
          <w:vanish/>
          <w:sz w:val="72"/>
          <w:szCs w:val="72"/>
          <w:specVanish/>
        </w:rPr>
      </w:pPr>
      <w:r>
        <w:rPr>
          <w:noProof/>
          <w:lang w:val="en-GB" w:eastAsia="en-GB"/>
        </w:rPr>
        <mc:AlternateContent>
          <mc:Choice Requires="wps">
            <w:drawing>
              <wp:anchor distT="0" distB="0" distL="114300" distR="114300" simplePos="0" relativeHeight="251652608" behindDoc="0" locked="0" layoutInCell="0" allowOverlap="1" wp14:anchorId="7572617E" wp14:editId="79FE5B57">
                <wp:simplePos x="0" y="0"/>
                <wp:positionH relativeFrom="page">
                  <wp:align>center</wp:align>
                </wp:positionH>
                <wp:positionV relativeFrom="page">
                  <wp:align>bottom</wp:align>
                </wp:positionV>
                <wp:extent cx="11202670" cy="807085"/>
                <wp:effectExtent l="12065" t="6985" r="5715" b="508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2670" cy="807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CBC62" id="Rectangle 3" o:spid="_x0000_s1026" style="position:absolute;margin-left:0;margin-top:0;width:882.1pt;height:63.55pt;z-index:25165260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" o:allowincell="f" fillcolor="#4bacc6" strokecolor="#31849b">
                <w10:wrap anchorx="page" anchory="page"/>
              </v:rect>
            </w:pict>
          </mc:Fallback>
        </mc:AlternateContent>
      </w:r>
      <w:r>
        <w:rPr>
          <w:noProof/>
          <w:lang w:val="en-GB" w:eastAsia="en-GB"/>
        </w:rPr>
        <mc:AlternateContent>
          <mc:Choice Requires="wps">
            <w:drawing>
              <wp:anchor distT="0" distB="0" distL="114300" distR="114300" simplePos="0" relativeHeight="251655680" behindDoc="0" locked="0" layoutInCell="0" allowOverlap="1" wp14:anchorId="401310D1" wp14:editId="66BA1C26">
                <wp:simplePos x="0" y="0"/>
                <wp:positionH relativeFrom="page">
                  <wp:posOffset>421640</wp:posOffset>
                </wp:positionH>
                <wp:positionV relativeFrom="page">
                  <wp:align>center</wp:align>
                </wp:positionV>
                <wp:extent cx="90805" cy="7921625"/>
                <wp:effectExtent l="5080" t="8255" r="8890" b="1397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162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7ED5" id="Rectangle 4" o:spid="_x0000_s1026" style="position:absolute;margin-left:33.2pt;margin-top:0;width:7.15pt;height:623.75pt;z-index:2516556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" o:allowincell="f" strokecolor="#31849b">
                <w10:wrap anchorx="page" anchory="page"/>
              </v:rect>
            </w:pict>
          </mc:Fallback>
        </mc:AlternateContent>
      </w:r>
      <w:r>
        <w:rPr>
          <w:noProof/>
          <w:lang w:val="en-GB" w:eastAsia="en-GB"/>
        </w:rPr>
        <mc:AlternateContent>
          <mc:Choice Requires="wps">
            <w:drawing>
              <wp:anchor distT="0" distB="0" distL="114300" distR="114300" simplePos="0" relativeHeight="251654656" behindDoc="0" locked="0" layoutInCell="0" allowOverlap="1" wp14:anchorId="3678E716" wp14:editId="158F68E3">
                <wp:simplePos x="0" y="0"/>
                <wp:positionH relativeFrom="page">
                  <wp:posOffset>10198735</wp:posOffset>
                </wp:positionH>
                <wp:positionV relativeFrom="page">
                  <wp:align>center</wp:align>
                </wp:positionV>
                <wp:extent cx="90805" cy="7921625"/>
                <wp:effectExtent l="13970" t="8255" r="9525" b="1397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162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63227" id="Rectangle 5" o:spid="_x0000_s1026" style="position:absolute;margin-left:803.05pt;margin-top:0;width:7.15pt;height:623.75pt;z-index:25165465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" o:allowincell="f" strokecolor="#31849b">
                <w10:wrap anchorx="page" anchory="page"/>
              </v:rect>
            </w:pict>
          </mc:Fallback>
        </mc:AlternateContent>
      </w:r>
      <w:r>
        <w:rPr>
          <w:noProof/>
          <w:lang w:val="en-GB" w:eastAsia="en-GB"/>
        </w:rPr>
        <mc:AlternateContent>
          <mc:Choice Requires="wps">
            <w:drawing>
              <wp:anchor distT="0" distB="0" distL="114300" distR="114300" simplePos="0" relativeHeight="251653632" behindDoc="0" locked="0" layoutInCell="0" allowOverlap="1" wp14:anchorId="57460391" wp14:editId="12E9DBA2">
                <wp:simplePos x="0" y="0"/>
                <wp:positionH relativeFrom="page">
                  <wp:align>center</wp:align>
                </wp:positionH>
                <wp:positionV relativeFrom="page">
                  <wp:posOffset>9525</wp:posOffset>
                </wp:positionV>
                <wp:extent cx="11202670" cy="807085"/>
                <wp:effectExtent l="12065" t="9525" r="5715" b="1206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2670" cy="807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2576C" id="Rectangle 6" o:spid="_x0000_s1026" style="position:absolute;margin-left:0;margin-top:.75pt;width:882.1pt;height:63.55pt;z-index:251653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" o:allowincell="f" fillcolor="#4bacc6" strokecolor="#31849b">
                <w10:wrap anchorx="page" anchory="page"/>
              </v:rect>
            </w:pict>
          </mc:Fallback>
        </mc:AlternateContent>
      </w:r>
    </w:p>
    <w:p w14:paraId="15DB27B1" w14:textId="23FA5602" w:rsidR="00166DA0" w:rsidRPr="00883F68" w:rsidRDefault="00006026">
      <w:pPr>
        <w:pStyle w:val="NoSpacing"/>
        <w:rPr>
          <w:rFonts w:cs="Calibri"/>
          <w:sz w:val="72"/>
          <w:szCs w:val="72"/>
          <w:lang w:val="en-GB"/>
        </w:rPr>
      </w:pPr>
      <w:r>
        <w:rPr>
          <w:rFonts w:cs="Calibri"/>
          <w:sz w:val="72"/>
          <w:szCs w:val="72"/>
          <w:lang w:val="en-GB"/>
        </w:rPr>
        <w:t xml:space="preserve"> </w:t>
      </w:r>
      <w:r w:rsidR="00636B36" w:rsidRPr="00883F68">
        <w:rPr>
          <w:rFonts w:cs="Calibri"/>
          <w:sz w:val="72"/>
          <w:szCs w:val="72"/>
          <w:lang w:val="en-GB"/>
        </w:rPr>
        <w:t xml:space="preserve">Planning </w:t>
      </w:r>
      <w:r w:rsidR="00883F68" w:rsidRPr="00883F68">
        <w:rPr>
          <w:rFonts w:cs="Calibri"/>
          <w:sz w:val="72"/>
          <w:szCs w:val="72"/>
          <w:lang w:val="en-GB"/>
        </w:rPr>
        <w:t xml:space="preserve">Design &amp; Access </w:t>
      </w:r>
      <w:r w:rsidR="00636B36" w:rsidRPr="00883F68">
        <w:rPr>
          <w:rFonts w:cs="Calibri"/>
          <w:sz w:val="72"/>
          <w:szCs w:val="72"/>
          <w:lang w:val="en-GB"/>
        </w:rPr>
        <w:t>Statement</w:t>
      </w:r>
      <w:r w:rsidR="00166DA0">
        <w:rPr>
          <w:rFonts w:cs="Calibri"/>
          <w:sz w:val="72"/>
          <w:szCs w:val="72"/>
          <w:lang w:val="en-GB"/>
        </w:rPr>
        <w:t xml:space="preserve"> </w:t>
      </w:r>
      <w:r w:rsidR="00A37593">
        <w:rPr>
          <w:rFonts w:cs="Calibri"/>
          <w:sz w:val="72"/>
          <w:szCs w:val="72"/>
          <w:lang w:val="en-GB"/>
        </w:rPr>
        <w:t>22nd</w:t>
      </w:r>
      <w:r w:rsidR="00166DA0">
        <w:rPr>
          <w:rFonts w:cs="Calibri"/>
          <w:sz w:val="72"/>
          <w:szCs w:val="72"/>
          <w:lang w:val="en-GB"/>
        </w:rPr>
        <w:t xml:space="preserve"> August 2023</w:t>
      </w:r>
    </w:p>
    <w:p w14:paraId="7AB14557" w14:textId="77777777" w:rsidR="00883F68" w:rsidRPr="00883F68" w:rsidRDefault="00883F68">
      <w:pPr>
        <w:pStyle w:val="NoSpacing"/>
        <w:rPr>
          <w:rFonts w:cs="Calibri"/>
          <w:sz w:val="36"/>
          <w:szCs w:val="36"/>
          <w:lang w:val="en-GB"/>
        </w:rPr>
      </w:pPr>
    </w:p>
    <w:p w14:paraId="7DBE146F" w14:textId="77777777" w:rsidR="00883F68" w:rsidRPr="00883F68" w:rsidRDefault="00883F68">
      <w:pPr>
        <w:pStyle w:val="NoSpacing"/>
        <w:rPr>
          <w:rFonts w:cs="Calibri"/>
          <w:sz w:val="36"/>
          <w:szCs w:val="36"/>
          <w:lang w:val="en-GB"/>
        </w:rPr>
      </w:pPr>
    </w:p>
    <w:p w14:paraId="0022F405" w14:textId="45626718" w:rsidR="00883F68" w:rsidRPr="00883F68" w:rsidRDefault="00883F68">
      <w:pPr>
        <w:pStyle w:val="NoSpacing"/>
        <w:rPr>
          <w:rFonts w:cs="Calibri"/>
          <w:sz w:val="36"/>
          <w:szCs w:val="36"/>
          <w:lang w:val="en-GB"/>
        </w:rPr>
      </w:pPr>
      <w:r w:rsidRPr="00883F68">
        <w:rPr>
          <w:rFonts w:cs="Calibri"/>
          <w:sz w:val="36"/>
          <w:szCs w:val="36"/>
          <w:lang w:val="en-GB"/>
        </w:rPr>
        <w:t>Planning application for the erection of 4</w:t>
      </w:r>
      <w:r w:rsidR="00375722">
        <w:rPr>
          <w:rFonts w:cs="Calibri"/>
          <w:sz w:val="36"/>
          <w:szCs w:val="36"/>
          <w:lang w:val="en-GB"/>
        </w:rPr>
        <w:t>5</w:t>
      </w:r>
      <w:r w:rsidRPr="00883F68">
        <w:rPr>
          <w:rFonts w:cs="Calibri"/>
          <w:sz w:val="36"/>
          <w:szCs w:val="36"/>
          <w:lang w:val="en-GB"/>
        </w:rPr>
        <w:t xml:space="preserve"> dwellings and associated works: - Land Off Paddock Road, </w:t>
      </w:r>
      <w:proofErr w:type="spellStart"/>
      <w:r w:rsidRPr="00883F68">
        <w:rPr>
          <w:rFonts w:cs="Calibri"/>
          <w:sz w:val="36"/>
          <w:szCs w:val="36"/>
          <w:lang w:val="en-GB"/>
        </w:rPr>
        <w:t>Staincross</w:t>
      </w:r>
      <w:proofErr w:type="spellEnd"/>
      <w:r w:rsidRPr="00883F68">
        <w:rPr>
          <w:rFonts w:cs="Calibri"/>
          <w:sz w:val="36"/>
          <w:szCs w:val="36"/>
          <w:lang w:val="en-GB"/>
        </w:rPr>
        <w:t xml:space="preserve">, Barnsley. </w:t>
      </w:r>
    </w:p>
    <w:p w14:paraId="57F80383" w14:textId="77777777" w:rsidR="00883F68" w:rsidRPr="00883F68" w:rsidRDefault="00883F68">
      <w:pPr>
        <w:pStyle w:val="NoSpacing"/>
        <w:rPr>
          <w:rFonts w:cs="Calibri"/>
          <w:sz w:val="36"/>
          <w:szCs w:val="36"/>
          <w:lang w:val="en-GB"/>
        </w:rPr>
      </w:pPr>
    </w:p>
    <w:p w14:paraId="60AB8C0F" w14:textId="77777777" w:rsidR="00883F68" w:rsidRDefault="00883F68">
      <w:pPr>
        <w:pStyle w:val="NoSpacing"/>
        <w:rPr>
          <w:rFonts w:ascii="Cambria" w:hAnsi="Cambria"/>
          <w:sz w:val="36"/>
          <w:szCs w:val="36"/>
          <w:lang w:val="en-GB"/>
        </w:rPr>
      </w:pPr>
    </w:p>
    <w:p w14:paraId="30291103" w14:textId="77777777" w:rsidR="00636B36" w:rsidRDefault="00883F68">
      <w:pPr>
        <w:pStyle w:val="NoSpacing"/>
        <w:rPr>
          <w:rFonts w:ascii="Cambria" w:hAnsi="Cambria"/>
          <w:sz w:val="36"/>
          <w:szCs w:val="36"/>
        </w:rPr>
      </w:pPr>
      <w:r>
        <w:rPr>
          <w:rFonts w:ascii="Cambria" w:hAnsi="Cambria"/>
          <w:sz w:val="36"/>
          <w:szCs w:val="36"/>
          <w:lang w:val="en-GB"/>
        </w:rPr>
        <w:t xml:space="preserve"> </w:t>
      </w:r>
    </w:p>
    <w:p w14:paraId="327E79B5" w14:textId="77777777" w:rsidR="00636B36" w:rsidRDefault="00636B36"/>
    <w:p w14:paraId="390FD186" w14:textId="77777777" w:rsidR="00636B36" w:rsidRDefault="00636B36"/>
    <w:p w14:paraId="2EE5C112" w14:textId="77777777" w:rsidR="005B3AE6" w:rsidRDefault="005B3AE6"/>
    <w:p w14:paraId="3F2C9CA4" w14:textId="77777777" w:rsidR="005B3AE6" w:rsidRDefault="005B3AE6"/>
    <w:p w14:paraId="2D8215E6" w14:textId="77777777" w:rsidR="005B3AE6" w:rsidRDefault="005B3AE6"/>
    <w:p w14:paraId="728ED59E" w14:textId="77777777" w:rsidR="005B3AE6" w:rsidRDefault="005B3AE6"/>
    <w:p w14:paraId="6CA61006" w14:textId="77777777" w:rsidR="005B3AE6" w:rsidRDefault="005B3AE6"/>
    <w:p w14:paraId="39C1994F" w14:textId="77777777" w:rsidR="005B3AE6" w:rsidRDefault="005B3AE6"/>
    <w:p w14:paraId="53235187" w14:textId="77777777" w:rsidR="005B3AE6" w:rsidRDefault="005B3AE6"/>
    <w:p w14:paraId="0CFB7C1E" w14:textId="77777777" w:rsidR="005B3AE6" w:rsidRDefault="005B3AE6"/>
    <w:p w14:paraId="26D536BC" w14:textId="385D18D3" w:rsidR="005B3AE6" w:rsidRDefault="009F1390">
      <w:r>
        <w:rPr>
          <w:noProof/>
        </w:rPr>
        <w:drawing>
          <wp:anchor distT="0" distB="0" distL="114300" distR="114300" simplePos="0" relativeHeight="251657728" behindDoc="1" locked="0" layoutInCell="1" allowOverlap="1" wp14:anchorId="3403C3F1" wp14:editId="4EC6B6BC">
            <wp:simplePos x="0" y="0"/>
            <wp:positionH relativeFrom="column">
              <wp:posOffset>-47625</wp:posOffset>
            </wp:positionH>
            <wp:positionV relativeFrom="paragraph">
              <wp:posOffset>46990</wp:posOffset>
            </wp:positionV>
            <wp:extent cx="4191000" cy="3619500"/>
            <wp:effectExtent l="0" t="0" r="0" b="0"/>
            <wp:wrapTight wrapText="bothSides">
              <wp:wrapPolygon edited="0">
                <wp:start x="0" y="0"/>
                <wp:lineTo x="0" y="21486"/>
                <wp:lineTo x="21502" y="21486"/>
                <wp:lineTo x="2150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3619500"/>
                    </a:xfrm>
                    <a:prstGeom prst="rect">
                      <a:avLst/>
                    </a:prstGeom>
                    <a:noFill/>
                  </pic:spPr>
                </pic:pic>
              </a:graphicData>
            </a:graphic>
            <wp14:sizeRelH relativeFrom="page">
              <wp14:pctWidth>0</wp14:pctWidth>
            </wp14:sizeRelH>
            <wp14:sizeRelV relativeFrom="page">
              <wp14:pctHeight>0</wp14:pctHeight>
            </wp14:sizeRelV>
          </wp:anchor>
        </w:drawing>
      </w:r>
    </w:p>
    <w:p w14:paraId="5CA187BD" w14:textId="77777777" w:rsidR="005B3AE6" w:rsidRDefault="005B3AE6"/>
    <w:p w14:paraId="3BE13567" w14:textId="77777777" w:rsidR="00883F68" w:rsidRDefault="00883F68" w:rsidP="00CE6611">
      <w:pPr>
        <w:rPr>
          <w:b/>
        </w:rPr>
      </w:pPr>
      <w:r>
        <w:tab/>
      </w:r>
      <w:r>
        <w:tab/>
      </w:r>
      <w:r>
        <w:tab/>
      </w:r>
      <w:r>
        <w:tab/>
      </w:r>
      <w:r>
        <w:tab/>
      </w:r>
      <w:r w:rsidRPr="00883F68">
        <w:rPr>
          <w:b/>
        </w:rPr>
        <w:t>Applicant: RMH Properties LT</w:t>
      </w:r>
      <w:r w:rsidR="00CE6611">
        <w:rPr>
          <w:b/>
        </w:rPr>
        <w:t>D</w:t>
      </w:r>
    </w:p>
    <w:p w14:paraId="49CA7ECB" w14:textId="77777777" w:rsidR="00571EFE" w:rsidRDefault="00C20ADE" w:rsidP="00C20ADE">
      <w:pPr>
        <w:spacing w:after="0" w:line="257" w:lineRule="auto"/>
        <w:rPr>
          <w:b/>
        </w:rPr>
      </w:pPr>
      <w:r>
        <w:rPr>
          <w:b/>
        </w:rPr>
        <w:lastRenderedPageBreak/>
        <w:tab/>
      </w:r>
      <w:r>
        <w:rPr>
          <w:b/>
        </w:rPr>
        <w:tab/>
      </w:r>
      <w:r>
        <w:rPr>
          <w:b/>
        </w:rPr>
        <w:tab/>
      </w:r>
      <w:r>
        <w:rPr>
          <w:b/>
        </w:rPr>
        <w:tab/>
      </w:r>
      <w:r w:rsidRPr="00C20ADE">
        <w:rPr>
          <w:b/>
        </w:rPr>
        <w:t xml:space="preserve"> </w:t>
      </w:r>
    </w:p>
    <w:p w14:paraId="786F0B6F" w14:textId="77777777" w:rsidR="00D12983" w:rsidRPr="00C20ADE" w:rsidRDefault="00D12983" w:rsidP="00C20ADE">
      <w:pPr>
        <w:spacing w:after="0" w:line="257" w:lineRule="auto"/>
        <w:rPr>
          <w:b/>
        </w:rPr>
      </w:pPr>
    </w:p>
    <w:p w14:paraId="57168B6C" w14:textId="77777777" w:rsidR="00636B36" w:rsidRDefault="00636B36" w:rsidP="00C20ADE">
      <w:pPr>
        <w:pBdr>
          <w:top w:val="single" w:sz="4" w:space="1" w:color="auto"/>
          <w:bottom w:val="single" w:sz="4" w:space="1" w:color="auto"/>
        </w:pBdr>
        <w:autoSpaceDE w:val="0"/>
        <w:autoSpaceDN w:val="0"/>
        <w:adjustRightInd w:val="0"/>
        <w:spacing w:after="0" w:line="240" w:lineRule="auto"/>
        <w:rPr>
          <w:rFonts w:cs="Calibri"/>
          <w:b/>
        </w:rPr>
      </w:pPr>
      <w:r>
        <w:rPr>
          <w:rFonts w:cs="Calibri"/>
          <w:b/>
        </w:rPr>
        <w:t xml:space="preserve">1.0 Introduction </w:t>
      </w:r>
    </w:p>
    <w:p w14:paraId="16EF8FDE" w14:textId="77777777" w:rsidR="00636B36" w:rsidRDefault="00636B36" w:rsidP="00F161B5">
      <w:pPr>
        <w:autoSpaceDE w:val="0"/>
        <w:autoSpaceDN w:val="0"/>
        <w:adjustRightInd w:val="0"/>
        <w:spacing w:after="0" w:line="240" w:lineRule="auto"/>
        <w:rPr>
          <w:rFonts w:cs="Calibri"/>
        </w:rPr>
      </w:pPr>
    </w:p>
    <w:p w14:paraId="7F6F051F" w14:textId="130C20EE" w:rsidR="00CE6611" w:rsidRDefault="00636B36" w:rsidP="00F161B5">
      <w:pPr>
        <w:autoSpaceDE w:val="0"/>
        <w:autoSpaceDN w:val="0"/>
        <w:adjustRightInd w:val="0"/>
        <w:spacing w:after="0" w:line="240" w:lineRule="auto"/>
        <w:rPr>
          <w:rFonts w:cs="Calibri"/>
        </w:rPr>
      </w:pPr>
      <w:r>
        <w:rPr>
          <w:rFonts w:cs="Calibri"/>
        </w:rPr>
        <w:t>This Planning</w:t>
      </w:r>
      <w:r w:rsidR="00CE6611">
        <w:rPr>
          <w:rFonts w:cs="Calibri"/>
        </w:rPr>
        <w:t>, Design &amp; Access S</w:t>
      </w:r>
      <w:r w:rsidR="00BE3265">
        <w:rPr>
          <w:rFonts w:cs="Calibri"/>
        </w:rPr>
        <w:t>tatement</w:t>
      </w:r>
      <w:r w:rsidR="000B55D9">
        <w:rPr>
          <w:rFonts w:cs="Calibri"/>
        </w:rPr>
        <w:t xml:space="preserve"> has been prepared by A</w:t>
      </w:r>
      <w:r w:rsidR="009844A3">
        <w:rPr>
          <w:rFonts w:cs="Calibri"/>
        </w:rPr>
        <w:t>ndrew Bailey</w:t>
      </w:r>
      <w:r w:rsidR="000B55D9">
        <w:rPr>
          <w:rFonts w:cs="Calibri"/>
        </w:rPr>
        <w:t xml:space="preserve"> Architects on Behalf of </w:t>
      </w:r>
      <w:r w:rsidR="00CE6611">
        <w:rPr>
          <w:rFonts w:cs="Calibri"/>
        </w:rPr>
        <w:t xml:space="preserve">RMH Properties Ltd </w:t>
      </w:r>
      <w:r w:rsidR="000B55D9">
        <w:rPr>
          <w:rFonts w:cs="Calibri"/>
        </w:rPr>
        <w:t xml:space="preserve">.  </w:t>
      </w:r>
      <w:r w:rsidR="00642D00">
        <w:rPr>
          <w:rFonts w:cs="Calibri"/>
        </w:rPr>
        <w:t>The purpose of the statement is</w:t>
      </w:r>
      <w:r>
        <w:rPr>
          <w:rFonts w:cs="Calibri"/>
        </w:rPr>
        <w:t xml:space="preserve"> to assist Barnsley Metropolitan Borough Council (BMBC) in their determination of a</w:t>
      </w:r>
      <w:r w:rsidR="003F4C47">
        <w:rPr>
          <w:rFonts w:cs="Calibri"/>
        </w:rPr>
        <w:t xml:space="preserve"> </w:t>
      </w:r>
      <w:r w:rsidR="00CE6611">
        <w:rPr>
          <w:rFonts w:cs="Calibri"/>
        </w:rPr>
        <w:t>full planning application for the erection of 4</w:t>
      </w:r>
      <w:r w:rsidR="000F68F9">
        <w:rPr>
          <w:rFonts w:cs="Calibri"/>
        </w:rPr>
        <w:t>5</w:t>
      </w:r>
      <w:r w:rsidR="00CE6611">
        <w:rPr>
          <w:rFonts w:cs="Calibri"/>
        </w:rPr>
        <w:t xml:space="preserve"> dwellings on land to the south of Paddock Road, </w:t>
      </w:r>
      <w:proofErr w:type="spellStart"/>
      <w:r w:rsidR="00CE6611">
        <w:rPr>
          <w:rFonts w:cs="Calibri"/>
        </w:rPr>
        <w:t>Staincross</w:t>
      </w:r>
      <w:proofErr w:type="spellEnd"/>
      <w:r w:rsidR="004F18A3">
        <w:rPr>
          <w:rFonts w:cs="Calibri"/>
        </w:rPr>
        <w:t>.</w:t>
      </w:r>
    </w:p>
    <w:p w14:paraId="61246F6B" w14:textId="77777777" w:rsidR="004D41DB" w:rsidRDefault="004D41DB" w:rsidP="00F161B5">
      <w:pPr>
        <w:autoSpaceDE w:val="0"/>
        <w:autoSpaceDN w:val="0"/>
        <w:adjustRightInd w:val="0"/>
        <w:spacing w:after="0" w:line="240" w:lineRule="auto"/>
        <w:rPr>
          <w:rFonts w:cs="Calibri"/>
        </w:rPr>
      </w:pPr>
    </w:p>
    <w:p w14:paraId="4DD35122" w14:textId="77777777" w:rsidR="00636B36" w:rsidRDefault="00636B36" w:rsidP="00F161B5">
      <w:pPr>
        <w:autoSpaceDE w:val="0"/>
        <w:autoSpaceDN w:val="0"/>
        <w:adjustRightInd w:val="0"/>
        <w:spacing w:after="0" w:line="240" w:lineRule="auto"/>
        <w:rPr>
          <w:rFonts w:cs="Calibri"/>
        </w:rPr>
      </w:pPr>
      <w:r>
        <w:rPr>
          <w:rFonts w:cs="Calibri"/>
        </w:rPr>
        <w:t xml:space="preserve">In addition to this Statement, the planning application should be considered </w:t>
      </w:r>
      <w:r w:rsidR="00584E48">
        <w:rPr>
          <w:rFonts w:cs="Calibri"/>
        </w:rPr>
        <w:t>in the context of</w:t>
      </w:r>
      <w:r w:rsidR="00642D00">
        <w:rPr>
          <w:rFonts w:cs="Calibri"/>
        </w:rPr>
        <w:t xml:space="preserve"> </w:t>
      </w:r>
      <w:r>
        <w:rPr>
          <w:rFonts w:cs="Calibri"/>
        </w:rPr>
        <w:t>the following supporting documents:</w:t>
      </w:r>
    </w:p>
    <w:p w14:paraId="3EDC6975" w14:textId="77777777" w:rsidR="00636B36" w:rsidRDefault="00636B36" w:rsidP="00F161B5">
      <w:pPr>
        <w:autoSpaceDE w:val="0"/>
        <w:autoSpaceDN w:val="0"/>
        <w:adjustRightInd w:val="0"/>
        <w:spacing w:after="0" w:line="240" w:lineRule="auto"/>
        <w:rPr>
          <w:rFonts w:cs="Calibri"/>
        </w:rPr>
      </w:pPr>
    </w:p>
    <w:p w14:paraId="28C67AC2" w14:textId="77777777" w:rsidR="00D73642" w:rsidRDefault="00372D89" w:rsidP="00F161B5">
      <w:pPr>
        <w:autoSpaceDE w:val="0"/>
        <w:autoSpaceDN w:val="0"/>
        <w:adjustRightInd w:val="0"/>
        <w:spacing w:after="0" w:line="240" w:lineRule="auto"/>
        <w:rPr>
          <w:rFonts w:cs="Calibri"/>
        </w:rPr>
      </w:pPr>
      <w:r>
        <w:rPr>
          <w:rFonts w:cs="Calibri"/>
        </w:rPr>
        <w:t xml:space="preserve">Table 1: </w:t>
      </w:r>
      <w:r w:rsidR="00636B36">
        <w:rPr>
          <w:rFonts w:cs="Calibri"/>
        </w:rPr>
        <w:t>Plans</w:t>
      </w:r>
      <w:r w:rsidR="004F18A3">
        <w:rPr>
          <w:rFonts w:cs="Calibri"/>
        </w:rPr>
        <w:t xml:space="preserve"> &amp; Reports </w:t>
      </w:r>
      <w:r w:rsidR="0055392E">
        <w:rPr>
          <w:rFonts w:cs="Calibri"/>
        </w:rPr>
        <w:t>:</w:t>
      </w:r>
    </w:p>
    <w:p w14:paraId="6160225E" w14:textId="77777777" w:rsidR="004F18A3" w:rsidRDefault="004F18A3" w:rsidP="00F161B5">
      <w:pPr>
        <w:autoSpaceDE w:val="0"/>
        <w:autoSpaceDN w:val="0"/>
        <w:adjustRightInd w:val="0"/>
        <w:spacing w:after="0" w:line="240" w:lineRule="auto"/>
        <w:rPr>
          <w:rFonts w:cs="Calibri"/>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303"/>
        <w:gridCol w:w="3302"/>
      </w:tblGrid>
      <w:tr w:rsidR="00D73642" w:rsidRPr="004445D2" w14:paraId="484FDF8D" w14:textId="77777777" w:rsidTr="004445D2">
        <w:tc>
          <w:tcPr>
            <w:tcW w:w="3420" w:type="dxa"/>
            <w:shd w:val="clear" w:color="auto" w:fill="4F81BD" w:themeFill="accent1"/>
          </w:tcPr>
          <w:p w14:paraId="40134B56" w14:textId="77777777" w:rsidR="00D73642" w:rsidRPr="004445D2" w:rsidRDefault="00D73642" w:rsidP="004445D2">
            <w:pPr>
              <w:autoSpaceDE w:val="0"/>
              <w:autoSpaceDN w:val="0"/>
              <w:adjustRightInd w:val="0"/>
              <w:spacing w:after="0" w:line="240" w:lineRule="auto"/>
              <w:rPr>
                <w:rFonts w:cs="Calibri"/>
                <w:b/>
                <w:bCs/>
                <w:color w:val="FFFFFF" w:themeColor="background1"/>
              </w:rPr>
            </w:pPr>
            <w:r w:rsidRPr="004445D2">
              <w:rPr>
                <w:rFonts w:cs="Calibri"/>
                <w:b/>
                <w:bCs/>
                <w:color w:val="FFFFFF" w:themeColor="background1"/>
              </w:rPr>
              <w:t>Plan  / Report</w:t>
            </w:r>
          </w:p>
        </w:tc>
        <w:tc>
          <w:tcPr>
            <w:tcW w:w="3421" w:type="dxa"/>
            <w:shd w:val="clear" w:color="auto" w:fill="4F81BD" w:themeFill="accent1"/>
          </w:tcPr>
          <w:p w14:paraId="3F3DFE41" w14:textId="77777777" w:rsidR="00D73642" w:rsidRPr="004445D2" w:rsidRDefault="00D73642" w:rsidP="004445D2">
            <w:pPr>
              <w:autoSpaceDE w:val="0"/>
              <w:autoSpaceDN w:val="0"/>
              <w:adjustRightInd w:val="0"/>
              <w:spacing w:after="0" w:line="240" w:lineRule="auto"/>
              <w:rPr>
                <w:rFonts w:cs="Calibri"/>
                <w:b/>
                <w:bCs/>
                <w:color w:val="FFFFFF" w:themeColor="background1"/>
              </w:rPr>
            </w:pPr>
            <w:r w:rsidRPr="004445D2">
              <w:rPr>
                <w:rFonts w:cs="Calibri"/>
                <w:b/>
                <w:bCs/>
                <w:color w:val="FFFFFF" w:themeColor="background1"/>
              </w:rPr>
              <w:t xml:space="preserve">Reference </w:t>
            </w:r>
          </w:p>
        </w:tc>
      </w:tr>
      <w:tr w:rsidR="00D73642" w:rsidRPr="004445D2" w14:paraId="77B3F48A"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3B3FF931" w14:textId="77777777" w:rsidR="00D73642" w:rsidRPr="004445D2" w:rsidRDefault="00D73642" w:rsidP="004445D2">
            <w:pPr>
              <w:autoSpaceDE w:val="0"/>
              <w:autoSpaceDN w:val="0"/>
              <w:adjustRightInd w:val="0"/>
              <w:spacing w:after="0" w:line="240" w:lineRule="auto"/>
              <w:rPr>
                <w:rFonts w:cs="Calibri"/>
                <w:b/>
                <w:bCs/>
              </w:rPr>
            </w:pPr>
            <w:r w:rsidRPr="004445D2">
              <w:rPr>
                <w:rFonts w:cs="Calibri"/>
                <w:b/>
                <w:bCs/>
              </w:rPr>
              <w:t xml:space="preserve">Location Plan </w:t>
            </w:r>
          </w:p>
        </w:tc>
        <w:tc>
          <w:tcPr>
            <w:tcW w:w="3421" w:type="dxa"/>
            <w:tcBorders>
              <w:top w:val="single" w:sz="8" w:space="0" w:color="4F81BD" w:themeColor="accent1"/>
              <w:bottom w:val="single" w:sz="8" w:space="0" w:color="4F81BD" w:themeColor="accent1"/>
              <w:right w:val="single" w:sz="8" w:space="0" w:color="4F81BD" w:themeColor="accent1"/>
            </w:tcBorders>
          </w:tcPr>
          <w:p w14:paraId="2047A5E5" w14:textId="77777777" w:rsidR="00D73642" w:rsidRPr="004445D2" w:rsidRDefault="00CE6611" w:rsidP="004445D2">
            <w:pPr>
              <w:autoSpaceDE w:val="0"/>
              <w:autoSpaceDN w:val="0"/>
              <w:adjustRightInd w:val="0"/>
              <w:spacing w:after="0" w:line="240" w:lineRule="auto"/>
              <w:rPr>
                <w:rFonts w:cs="Calibri"/>
              </w:rPr>
            </w:pPr>
            <w:r>
              <w:rPr>
                <w:rFonts w:cs="Calibri"/>
              </w:rPr>
              <w:t>RMH-P01</w:t>
            </w:r>
          </w:p>
        </w:tc>
      </w:tr>
      <w:tr w:rsidR="00F75563" w:rsidRPr="004445D2" w14:paraId="1319CCC6"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4DB954BB" w14:textId="77777777" w:rsidR="00F75563" w:rsidRPr="004445D2" w:rsidRDefault="00F75563" w:rsidP="004445D2">
            <w:pPr>
              <w:autoSpaceDE w:val="0"/>
              <w:autoSpaceDN w:val="0"/>
              <w:adjustRightInd w:val="0"/>
              <w:spacing w:after="0" w:line="240" w:lineRule="auto"/>
              <w:rPr>
                <w:rFonts w:cs="Calibri"/>
                <w:b/>
                <w:bCs/>
              </w:rPr>
            </w:pPr>
            <w:r>
              <w:rPr>
                <w:rFonts w:cs="Calibri"/>
                <w:b/>
                <w:bCs/>
              </w:rPr>
              <w:t xml:space="preserve">Site Plan  </w:t>
            </w:r>
          </w:p>
        </w:tc>
        <w:tc>
          <w:tcPr>
            <w:tcW w:w="3421" w:type="dxa"/>
            <w:tcBorders>
              <w:top w:val="single" w:sz="8" w:space="0" w:color="4F81BD" w:themeColor="accent1"/>
              <w:bottom w:val="single" w:sz="8" w:space="0" w:color="4F81BD" w:themeColor="accent1"/>
              <w:right w:val="single" w:sz="8" w:space="0" w:color="4F81BD" w:themeColor="accent1"/>
            </w:tcBorders>
          </w:tcPr>
          <w:p w14:paraId="59F47AD9" w14:textId="7D84E104" w:rsidR="00D7065D" w:rsidRDefault="00F75563" w:rsidP="004445D2">
            <w:pPr>
              <w:autoSpaceDE w:val="0"/>
              <w:autoSpaceDN w:val="0"/>
              <w:adjustRightInd w:val="0"/>
              <w:spacing w:after="0" w:line="240" w:lineRule="auto"/>
              <w:rPr>
                <w:rFonts w:cs="Calibri"/>
              </w:rPr>
            </w:pPr>
            <w:r>
              <w:rPr>
                <w:rFonts w:cs="Calibri"/>
              </w:rPr>
              <w:t xml:space="preserve">RMH-P02 Rev </w:t>
            </w:r>
            <w:r w:rsidR="00422A1D">
              <w:rPr>
                <w:rFonts w:cs="Calibri"/>
              </w:rPr>
              <w:t>R</w:t>
            </w:r>
          </w:p>
        </w:tc>
      </w:tr>
      <w:tr w:rsidR="00F75563" w:rsidRPr="004445D2" w14:paraId="4A418AFF"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5FD177A8" w14:textId="77777777" w:rsidR="00F75563" w:rsidRDefault="00F75563" w:rsidP="004445D2">
            <w:pPr>
              <w:autoSpaceDE w:val="0"/>
              <w:autoSpaceDN w:val="0"/>
              <w:adjustRightInd w:val="0"/>
              <w:spacing w:after="0" w:line="240" w:lineRule="auto"/>
              <w:rPr>
                <w:rFonts w:cs="Calibri"/>
                <w:b/>
                <w:bCs/>
              </w:rPr>
            </w:pPr>
            <w:r>
              <w:rPr>
                <w:rFonts w:cs="Calibri"/>
                <w:b/>
                <w:bCs/>
              </w:rPr>
              <w:t>Landscape Plan</w:t>
            </w:r>
          </w:p>
        </w:tc>
        <w:tc>
          <w:tcPr>
            <w:tcW w:w="3421" w:type="dxa"/>
            <w:tcBorders>
              <w:top w:val="single" w:sz="8" w:space="0" w:color="4F81BD" w:themeColor="accent1"/>
              <w:bottom w:val="single" w:sz="8" w:space="0" w:color="4F81BD" w:themeColor="accent1"/>
              <w:right w:val="single" w:sz="8" w:space="0" w:color="4F81BD" w:themeColor="accent1"/>
            </w:tcBorders>
          </w:tcPr>
          <w:p w14:paraId="01E85CEC" w14:textId="5EF3EE81" w:rsidR="00F75563" w:rsidRDefault="00F75563" w:rsidP="004445D2">
            <w:pPr>
              <w:autoSpaceDE w:val="0"/>
              <w:autoSpaceDN w:val="0"/>
              <w:adjustRightInd w:val="0"/>
              <w:spacing w:after="0" w:line="240" w:lineRule="auto"/>
              <w:rPr>
                <w:rFonts w:cs="Calibri"/>
              </w:rPr>
            </w:pPr>
            <w:r>
              <w:rPr>
                <w:rFonts w:cs="Calibri"/>
              </w:rPr>
              <w:t>RMH-P03</w:t>
            </w:r>
            <w:r w:rsidR="00437B0C">
              <w:rPr>
                <w:rFonts w:cs="Calibri"/>
              </w:rPr>
              <w:t xml:space="preserve"> Rev </w:t>
            </w:r>
            <w:r w:rsidR="008D03D7">
              <w:rPr>
                <w:rFonts w:cs="Calibri"/>
              </w:rPr>
              <w:t>C</w:t>
            </w:r>
          </w:p>
        </w:tc>
      </w:tr>
      <w:tr w:rsidR="00F75563" w:rsidRPr="004445D2" w14:paraId="1114FB44"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4F7E3A7F" w14:textId="77777777" w:rsidR="00F75563" w:rsidRDefault="00F75563" w:rsidP="004445D2">
            <w:pPr>
              <w:autoSpaceDE w:val="0"/>
              <w:autoSpaceDN w:val="0"/>
              <w:adjustRightInd w:val="0"/>
              <w:spacing w:after="0" w:line="240" w:lineRule="auto"/>
              <w:rPr>
                <w:rFonts w:cs="Calibri"/>
                <w:b/>
                <w:bCs/>
              </w:rPr>
            </w:pPr>
            <w:r>
              <w:rPr>
                <w:rFonts w:cs="Calibri"/>
                <w:b/>
                <w:bCs/>
              </w:rPr>
              <w:t xml:space="preserve">Street View (East to West) </w:t>
            </w:r>
          </w:p>
        </w:tc>
        <w:tc>
          <w:tcPr>
            <w:tcW w:w="3421" w:type="dxa"/>
            <w:tcBorders>
              <w:top w:val="single" w:sz="8" w:space="0" w:color="4F81BD" w:themeColor="accent1"/>
              <w:bottom w:val="single" w:sz="8" w:space="0" w:color="4F81BD" w:themeColor="accent1"/>
              <w:right w:val="single" w:sz="8" w:space="0" w:color="4F81BD" w:themeColor="accent1"/>
            </w:tcBorders>
          </w:tcPr>
          <w:p w14:paraId="3896ED28" w14:textId="1473530A" w:rsidR="00F75563" w:rsidRDefault="00F75563" w:rsidP="004445D2">
            <w:pPr>
              <w:autoSpaceDE w:val="0"/>
              <w:autoSpaceDN w:val="0"/>
              <w:adjustRightInd w:val="0"/>
              <w:spacing w:after="0" w:line="240" w:lineRule="auto"/>
              <w:rPr>
                <w:rFonts w:cs="Calibri"/>
              </w:rPr>
            </w:pPr>
            <w:r>
              <w:rPr>
                <w:rFonts w:cs="Calibri"/>
              </w:rPr>
              <w:t>RMH-P04</w:t>
            </w:r>
            <w:r w:rsidR="00D7065D">
              <w:rPr>
                <w:rFonts w:cs="Calibri"/>
              </w:rPr>
              <w:t xml:space="preserve"> Rev </w:t>
            </w:r>
            <w:r w:rsidR="00437B0C">
              <w:rPr>
                <w:rFonts w:cs="Calibri"/>
              </w:rPr>
              <w:t>C</w:t>
            </w:r>
          </w:p>
        </w:tc>
      </w:tr>
      <w:tr w:rsidR="00F75563" w:rsidRPr="004445D2" w14:paraId="20CE854C"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6CF80A1C" w14:textId="77777777" w:rsidR="00F75563" w:rsidRDefault="00F75563" w:rsidP="004445D2">
            <w:pPr>
              <w:autoSpaceDE w:val="0"/>
              <w:autoSpaceDN w:val="0"/>
              <w:adjustRightInd w:val="0"/>
              <w:spacing w:after="0" w:line="240" w:lineRule="auto"/>
              <w:rPr>
                <w:rFonts w:cs="Calibri"/>
                <w:b/>
                <w:bCs/>
              </w:rPr>
            </w:pPr>
            <w:r>
              <w:rPr>
                <w:rFonts w:cs="Calibri"/>
                <w:b/>
                <w:bCs/>
              </w:rPr>
              <w:t>Street View (North to South)</w:t>
            </w:r>
          </w:p>
        </w:tc>
        <w:tc>
          <w:tcPr>
            <w:tcW w:w="3421" w:type="dxa"/>
            <w:tcBorders>
              <w:top w:val="single" w:sz="8" w:space="0" w:color="4F81BD" w:themeColor="accent1"/>
              <w:bottom w:val="single" w:sz="8" w:space="0" w:color="4F81BD" w:themeColor="accent1"/>
              <w:right w:val="single" w:sz="8" w:space="0" w:color="4F81BD" w:themeColor="accent1"/>
            </w:tcBorders>
          </w:tcPr>
          <w:p w14:paraId="02A8CD09" w14:textId="460072CA" w:rsidR="00F75563" w:rsidRDefault="00F75563" w:rsidP="004445D2">
            <w:pPr>
              <w:autoSpaceDE w:val="0"/>
              <w:autoSpaceDN w:val="0"/>
              <w:adjustRightInd w:val="0"/>
              <w:spacing w:after="0" w:line="240" w:lineRule="auto"/>
              <w:rPr>
                <w:rFonts w:cs="Calibri"/>
              </w:rPr>
            </w:pPr>
            <w:r>
              <w:rPr>
                <w:rFonts w:cs="Calibri"/>
              </w:rPr>
              <w:t>RMH-P05</w:t>
            </w:r>
            <w:r w:rsidR="00437B0C">
              <w:rPr>
                <w:rFonts w:cs="Calibri"/>
              </w:rPr>
              <w:t xml:space="preserve"> Rev A</w:t>
            </w:r>
          </w:p>
        </w:tc>
      </w:tr>
      <w:tr w:rsidR="00F75563" w:rsidRPr="004445D2" w14:paraId="72C8A768"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2DDC82D7" w14:textId="77777777" w:rsidR="00F75563" w:rsidRDefault="00F75563" w:rsidP="004445D2">
            <w:pPr>
              <w:autoSpaceDE w:val="0"/>
              <w:autoSpaceDN w:val="0"/>
              <w:adjustRightInd w:val="0"/>
              <w:spacing w:after="0" w:line="240" w:lineRule="auto"/>
              <w:rPr>
                <w:rFonts w:cs="Calibri"/>
                <w:b/>
                <w:bCs/>
              </w:rPr>
            </w:pPr>
            <w:r>
              <w:rPr>
                <w:rFonts w:cs="Calibri"/>
                <w:b/>
                <w:bCs/>
              </w:rPr>
              <w:t xml:space="preserve">House Types </w:t>
            </w:r>
          </w:p>
        </w:tc>
        <w:tc>
          <w:tcPr>
            <w:tcW w:w="3421" w:type="dxa"/>
            <w:tcBorders>
              <w:top w:val="single" w:sz="8" w:space="0" w:color="4F81BD" w:themeColor="accent1"/>
              <w:bottom w:val="single" w:sz="8" w:space="0" w:color="4F81BD" w:themeColor="accent1"/>
              <w:right w:val="single" w:sz="8" w:space="0" w:color="4F81BD" w:themeColor="accent1"/>
            </w:tcBorders>
          </w:tcPr>
          <w:p w14:paraId="7F942E7E" w14:textId="30F90A7A" w:rsidR="00F75563" w:rsidRPr="00F810F1" w:rsidRDefault="00F75563" w:rsidP="002C7AFD">
            <w:pPr>
              <w:autoSpaceDE w:val="0"/>
              <w:autoSpaceDN w:val="0"/>
              <w:adjustRightInd w:val="0"/>
              <w:spacing w:after="0" w:line="240" w:lineRule="auto"/>
              <w:rPr>
                <w:rFonts w:cs="Calibri"/>
                <w:highlight w:val="green"/>
              </w:rPr>
            </w:pPr>
            <w:r w:rsidRPr="008443CC">
              <w:rPr>
                <w:rFonts w:cs="Calibri"/>
              </w:rPr>
              <w:t>RMH-HT-A-01</w:t>
            </w:r>
            <w:r w:rsidR="0068766B">
              <w:rPr>
                <w:rFonts w:cs="Calibri"/>
              </w:rPr>
              <w:t>A</w:t>
            </w:r>
            <w:r w:rsidRPr="008443CC">
              <w:rPr>
                <w:rFonts w:cs="Calibri"/>
              </w:rPr>
              <w:t>;</w:t>
            </w:r>
            <w:r w:rsidRPr="0042537A">
              <w:rPr>
                <w:rFonts w:cs="Calibri"/>
              </w:rPr>
              <w:t>B-01</w:t>
            </w:r>
            <w:r w:rsidRPr="00353BF8">
              <w:rPr>
                <w:rFonts w:cs="Calibri"/>
              </w:rPr>
              <w:t>; D-01; D-02</w:t>
            </w:r>
            <w:r w:rsidR="00353BF8" w:rsidRPr="00353BF8">
              <w:rPr>
                <w:rFonts w:cs="Calibri"/>
              </w:rPr>
              <w:t>A</w:t>
            </w:r>
            <w:r w:rsidRPr="00353BF8">
              <w:rPr>
                <w:rFonts w:cs="Calibri"/>
              </w:rPr>
              <w:t>; E-01; F-01</w:t>
            </w:r>
            <w:r w:rsidR="00353BF8">
              <w:rPr>
                <w:rFonts w:cs="Calibri"/>
              </w:rPr>
              <w:t>B</w:t>
            </w:r>
            <w:r w:rsidRPr="00353BF8">
              <w:rPr>
                <w:rFonts w:cs="Calibri"/>
              </w:rPr>
              <w:t>; G-01; H-01</w:t>
            </w:r>
            <w:r w:rsidR="00D7065D" w:rsidRPr="00353BF8">
              <w:rPr>
                <w:rFonts w:cs="Calibri"/>
              </w:rPr>
              <w:t>A</w:t>
            </w:r>
            <w:r w:rsidRPr="001A67F4">
              <w:rPr>
                <w:rFonts w:cs="Calibri"/>
              </w:rPr>
              <w:t>; I-01; J-01; K-</w:t>
            </w:r>
            <w:r w:rsidRPr="00C86E87">
              <w:rPr>
                <w:rFonts w:cs="Calibri"/>
              </w:rPr>
              <w:t>01; L-01; M</w:t>
            </w:r>
            <w:r w:rsidRPr="007C7B8E">
              <w:rPr>
                <w:rFonts w:cs="Calibri"/>
              </w:rPr>
              <w:t>-01; N-01</w:t>
            </w:r>
            <w:r w:rsidR="00C86E87" w:rsidRPr="007C7B8E">
              <w:rPr>
                <w:rFonts w:cs="Calibri"/>
              </w:rPr>
              <w:t>A</w:t>
            </w:r>
            <w:r w:rsidRPr="007C7B8E">
              <w:rPr>
                <w:rFonts w:cs="Calibri"/>
              </w:rPr>
              <w:t>; P-01</w:t>
            </w:r>
            <w:r w:rsidR="007C7B8E" w:rsidRPr="007C7B8E">
              <w:rPr>
                <w:rFonts w:cs="Calibri"/>
              </w:rPr>
              <w:t>C</w:t>
            </w:r>
            <w:r w:rsidRPr="007C7B8E">
              <w:rPr>
                <w:rFonts w:cs="Calibri"/>
              </w:rPr>
              <w:t>; Q-01; Q-02</w:t>
            </w:r>
            <w:r w:rsidR="004E58BA" w:rsidRPr="007C7B8E">
              <w:rPr>
                <w:rFonts w:cs="Calibri"/>
              </w:rPr>
              <w:t>A</w:t>
            </w:r>
            <w:r w:rsidRPr="007C7B8E">
              <w:rPr>
                <w:rFonts w:cs="Calibri"/>
              </w:rPr>
              <w:t>; R-01; R-02; R-03</w:t>
            </w:r>
            <w:r w:rsidR="007C7B8E" w:rsidRPr="007C7B8E">
              <w:rPr>
                <w:rFonts w:cs="Calibri"/>
              </w:rPr>
              <w:t>A</w:t>
            </w:r>
            <w:r w:rsidRPr="007C7B8E">
              <w:rPr>
                <w:rFonts w:cs="Calibri"/>
              </w:rPr>
              <w:t>; S-</w:t>
            </w:r>
            <w:r w:rsidRPr="00247FD0">
              <w:rPr>
                <w:rFonts w:cs="Calibri"/>
              </w:rPr>
              <w:t>01</w:t>
            </w:r>
            <w:r w:rsidR="007C7B8E" w:rsidRPr="00247FD0">
              <w:rPr>
                <w:rFonts w:cs="Calibri"/>
              </w:rPr>
              <w:t>A</w:t>
            </w:r>
            <w:r w:rsidRPr="00247FD0">
              <w:rPr>
                <w:rFonts w:cs="Calibri"/>
              </w:rPr>
              <w:t>; S-02; T-01</w:t>
            </w:r>
            <w:r w:rsidR="007C7B8E" w:rsidRPr="00247FD0">
              <w:rPr>
                <w:rFonts w:cs="Calibri"/>
              </w:rPr>
              <w:t>A</w:t>
            </w:r>
            <w:r w:rsidRPr="00247FD0">
              <w:rPr>
                <w:rFonts w:cs="Calibri"/>
              </w:rPr>
              <w:t>; U-01</w:t>
            </w:r>
            <w:r w:rsidR="004E58BA" w:rsidRPr="00247FD0">
              <w:rPr>
                <w:rFonts w:cs="Calibri"/>
              </w:rPr>
              <w:t>A</w:t>
            </w:r>
            <w:r w:rsidRPr="00247FD0">
              <w:rPr>
                <w:rFonts w:cs="Calibri"/>
              </w:rPr>
              <w:t>; V-01</w:t>
            </w:r>
            <w:r w:rsidR="008D6C52" w:rsidRPr="00247FD0">
              <w:rPr>
                <w:rFonts w:cs="Calibri"/>
              </w:rPr>
              <w:t>A</w:t>
            </w:r>
            <w:r w:rsidRPr="00247FD0">
              <w:rPr>
                <w:rFonts w:cs="Calibri"/>
              </w:rPr>
              <w:t>; W-01</w:t>
            </w:r>
            <w:r w:rsidR="008D6C52" w:rsidRPr="00247FD0">
              <w:rPr>
                <w:rFonts w:cs="Calibri"/>
              </w:rPr>
              <w:t>D</w:t>
            </w:r>
            <w:r w:rsidRPr="00247FD0">
              <w:rPr>
                <w:rFonts w:cs="Calibri"/>
              </w:rPr>
              <w:t>; X-01</w:t>
            </w:r>
            <w:r w:rsidR="00247FD0" w:rsidRPr="00247FD0">
              <w:rPr>
                <w:rFonts w:cs="Calibri"/>
              </w:rPr>
              <w:t>A</w:t>
            </w:r>
            <w:r w:rsidRPr="00247FD0">
              <w:rPr>
                <w:rFonts w:cs="Calibri"/>
              </w:rPr>
              <w:t>; Y-01</w:t>
            </w:r>
            <w:r w:rsidR="00247FD0" w:rsidRPr="00247FD0">
              <w:rPr>
                <w:rFonts w:cs="Calibri"/>
              </w:rPr>
              <w:t>A</w:t>
            </w:r>
            <w:r w:rsidRPr="00247FD0">
              <w:rPr>
                <w:rFonts w:cs="Calibri"/>
              </w:rPr>
              <w:t>; Z-01</w:t>
            </w:r>
            <w:r w:rsidR="00247FD0" w:rsidRPr="00247FD0">
              <w:rPr>
                <w:rFonts w:cs="Calibri"/>
              </w:rPr>
              <w:t>A</w:t>
            </w:r>
            <w:r w:rsidRPr="00247FD0">
              <w:rPr>
                <w:rFonts w:cs="Calibri"/>
              </w:rPr>
              <w:t>; Z-02</w:t>
            </w:r>
            <w:r w:rsidR="00247FD0" w:rsidRPr="00247FD0">
              <w:rPr>
                <w:rFonts w:cs="Calibri"/>
              </w:rPr>
              <w:t>A</w:t>
            </w:r>
            <w:r w:rsidR="00283BBD">
              <w:rPr>
                <w:rFonts w:cs="Calibri"/>
              </w:rPr>
              <w:t>; AA01;BB01.</w:t>
            </w:r>
          </w:p>
        </w:tc>
      </w:tr>
      <w:tr w:rsidR="00D73642" w:rsidRPr="004445D2" w14:paraId="5B935703" w14:textId="77777777" w:rsidTr="004445D2">
        <w:tc>
          <w:tcPr>
            <w:tcW w:w="3420" w:type="dxa"/>
          </w:tcPr>
          <w:p w14:paraId="16CB48EE" w14:textId="77777777" w:rsidR="00D73642" w:rsidRPr="004445D2" w:rsidRDefault="00CE6611" w:rsidP="004445D2">
            <w:pPr>
              <w:autoSpaceDE w:val="0"/>
              <w:autoSpaceDN w:val="0"/>
              <w:adjustRightInd w:val="0"/>
              <w:spacing w:after="0" w:line="240" w:lineRule="auto"/>
              <w:rPr>
                <w:rFonts w:cs="Calibri"/>
                <w:b/>
                <w:bCs/>
              </w:rPr>
            </w:pPr>
            <w:r>
              <w:rPr>
                <w:rFonts w:cs="Calibri"/>
                <w:b/>
                <w:bCs/>
              </w:rPr>
              <w:t xml:space="preserve">Topographical survey </w:t>
            </w:r>
          </w:p>
        </w:tc>
        <w:tc>
          <w:tcPr>
            <w:tcW w:w="3421" w:type="dxa"/>
          </w:tcPr>
          <w:p w14:paraId="0FB98797" w14:textId="77777777" w:rsidR="00D73642" w:rsidRPr="004445D2" w:rsidRDefault="00D73642" w:rsidP="004445D2">
            <w:pPr>
              <w:autoSpaceDE w:val="0"/>
              <w:autoSpaceDN w:val="0"/>
              <w:adjustRightInd w:val="0"/>
              <w:spacing w:after="0" w:line="240" w:lineRule="auto"/>
              <w:rPr>
                <w:rFonts w:cs="Calibri"/>
              </w:rPr>
            </w:pPr>
          </w:p>
        </w:tc>
      </w:tr>
      <w:tr w:rsidR="00D73642" w:rsidRPr="004445D2" w14:paraId="6380B9C0"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3E7DFFE8" w14:textId="77777777" w:rsidR="00D73642" w:rsidRPr="004445D2" w:rsidRDefault="00CE6611" w:rsidP="004445D2">
            <w:pPr>
              <w:autoSpaceDE w:val="0"/>
              <w:autoSpaceDN w:val="0"/>
              <w:adjustRightInd w:val="0"/>
              <w:spacing w:after="0" w:line="240" w:lineRule="auto"/>
              <w:rPr>
                <w:rFonts w:cs="Calibri"/>
                <w:b/>
                <w:bCs/>
              </w:rPr>
            </w:pPr>
            <w:r>
              <w:rPr>
                <w:rFonts w:cs="Calibri"/>
                <w:b/>
                <w:bCs/>
              </w:rPr>
              <w:t xml:space="preserve">Heritage Statement </w:t>
            </w:r>
          </w:p>
        </w:tc>
        <w:tc>
          <w:tcPr>
            <w:tcW w:w="3421" w:type="dxa"/>
            <w:tcBorders>
              <w:top w:val="single" w:sz="8" w:space="0" w:color="4F81BD" w:themeColor="accent1"/>
              <w:bottom w:val="single" w:sz="8" w:space="0" w:color="4F81BD" w:themeColor="accent1"/>
              <w:right w:val="single" w:sz="8" w:space="0" w:color="4F81BD" w:themeColor="accent1"/>
            </w:tcBorders>
          </w:tcPr>
          <w:p w14:paraId="02CF3DC1" w14:textId="77777777" w:rsidR="00D73642" w:rsidRPr="004445D2" w:rsidRDefault="00F75563" w:rsidP="004445D2">
            <w:pPr>
              <w:autoSpaceDE w:val="0"/>
              <w:autoSpaceDN w:val="0"/>
              <w:adjustRightInd w:val="0"/>
              <w:spacing w:after="0" w:line="240" w:lineRule="auto"/>
              <w:rPr>
                <w:rFonts w:cs="Calibri"/>
              </w:rPr>
            </w:pPr>
            <w:r>
              <w:rPr>
                <w:rFonts w:cs="Calibri"/>
              </w:rPr>
              <w:t xml:space="preserve">TJC2020 154 </w:t>
            </w:r>
          </w:p>
        </w:tc>
      </w:tr>
      <w:tr w:rsidR="00D73642" w:rsidRPr="004445D2" w14:paraId="43488EB3" w14:textId="77777777" w:rsidTr="004445D2">
        <w:tc>
          <w:tcPr>
            <w:tcW w:w="3420" w:type="dxa"/>
          </w:tcPr>
          <w:p w14:paraId="5C62F422" w14:textId="724CF236" w:rsidR="00D73642" w:rsidRPr="004445D2" w:rsidRDefault="005C0252" w:rsidP="004445D2">
            <w:pPr>
              <w:autoSpaceDE w:val="0"/>
              <w:autoSpaceDN w:val="0"/>
              <w:adjustRightInd w:val="0"/>
              <w:spacing w:after="0" w:line="240" w:lineRule="auto"/>
              <w:rPr>
                <w:rFonts w:cs="Calibri"/>
                <w:b/>
                <w:bCs/>
              </w:rPr>
            </w:pPr>
            <w:r>
              <w:rPr>
                <w:rFonts w:cs="Calibri"/>
                <w:b/>
                <w:bCs/>
              </w:rPr>
              <w:t>Prelim</w:t>
            </w:r>
            <w:r w:rsidR="00AC1F67">
              <w:rPr>
                <w:rFonts w:cs="Calibri"/>
                <w:b/>
                <w:bCs/>
              </w:rPr>
              <w:t>inary Investigation</w:t>
            </w:r>
          </w:p>
        </w:tc>
        <w:tc>
          <w:tcPr>
            <w:tcW w:w="3421" w:type="dxa"/>
          </w:tcPr>
          <w:p w14:paraId="5B3CB715" w14:textId="4D5C2B42" w:rsidR="00D73642" w:rsidRPr="004445D2" w:rsidRDefault="00AC1F67" w:rsidP="004445D2">
            <w:pPr>
              <w:autoSpaceDE w:val="0"/>
              <w:autoSpaceDN w:val="0"/>
              <w:adjustRightInd w:val="0"/>
              <w:spacing w:after="0" w:line="240" w:lineRule="auto"/>
              <w:rPr>
                <w:rFonts w:cs="Calibri"/>
              </w:rPr>
            </w:pPr>
            <w:r>
              <w:rPr>
                <w:rFonts w:cs="Calibri"/>
              </w:rPr>
              <w:t>C398 A</w:t>
            </w:r>
          </w:p>
        </w:tc>
      </w:tr>
      <w:tr w:rsidR="00D73642" w:rsidRPr="004445D2" w14:paraId="51A9F6B1"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51973C59" w14:textId="699E70AA" w:rsidR="00D73642" w:rsidRPr="004445D2" w:rsidRDefault="00975F26" w:rsidP="004445D2">
            <w:pPr>
              <w:autoSpaceDE w:val="0"/>
              <w:autoSpaceDN w:val="0"/>
              <w:adjustRightInd w:val="0"/>
              <w:spacing w:after="0" w:line="240" w:lineRule="auto"/>
              <w:rPr>
                <w:rFonts w:cs="Calibri"/>
                <w:b/>
                <w:bCs/>
              </w:rPr>
            </w:pPr>
            <w:proofErr w:type="spellStart"/>
            <w:r>
              <w:rPr>
                <w:rFonts w:cs="Calibri"/>
                <w:b/>
                <w:bCs/>
              </w:rPr>
              <w:t>Geo</w:t>
            </w:r>
            <w:r w:rsidR="0041431B">
              <w:rPr>
                <w:rFonts w:cs="Calibri"/>
                <w:b/>
                <w:bCs/>
              </w:rPr>
              <w:t>environmental</w:t>
            </w:r>
            <w:proofErr w:type="spellEnd"/>
            <w:r w:rsidR="0041431B">
              <w:rPr>
                <w:rFonts w:cs="Calibri"/>
                <w:b/>
                <w:bCs/>
              </w:rPr>
              <w:t xml:space="preserve"> Appraisal</w:t>
            </w:r>
          </w:p>
        </w:tc>
        <w:tc>
          <w:tcPr>
            <w:tcW w:w="3421" w:type="dxa"/>
            <w:tcBorders>
              <w:top w:val="single" w:sz="8" w:space="0" w:color="4F81BD" w:themeColor="accent1"/>
              <w:bottom w:val="single" w:sz="8" w:space="0" w:color="4F81BD" w:themeColor="accent1"/>
              <w:right w:val="single" w:sz="8" w:space="0" w:color="4F81BD" w:themeColor="accent1"/>
            </w:tcBorders>
          </w:tcPr>
          <w:p w14:paraId="31F2FB93" w14:textId="4B58BE56" w:rsidR="00D73642" w:rsidRPr="004445D2" w:rsidRDefault="0041431B" w:rsidP="004445D2">
            <w:pPr>
              <w:autoSpaceDE w:val="0"/>
              <w:autoSpaceDN w:val="0"/>
              <w:adjustRightInd w:val="0"/>
              <w:spacing w:after="0" w:line="240" w:lineRule="auto"/>
              <w:rPr>
                <w:rFonts w:cs="Calibri"/>
              </w:rPr>
            </w:pPr>
            <w:r>
              <w:rPr>
                <w:rFonts w:cs="Calibri"/>
              </w:rPr>
              <w:t>C398 A</w:t>
            </w:r>
          </w:p>
        </w:tc>
      </w:tr>
      <w:tr w:rsidR="00D73642" w:rsidRPr="00386841" w14:paraId="31A327AC" w14:textId="77777777" w:rsidTr="004445D2">
        <w:tc>
          <w:tcPr>
            <w:tcW w:w="3420" w:type="dxa"/>
          </w:tcPr>
          <w:p w14:paraId="0069B84D" w14:textId="77777777" w:rsidR="00D73642" w:rsidRPr="00386841" w:rsidRDefault="004F18A3" w:rsidP="004445D2">
            <w:pPr>
              <w:autoSpaceDE w:val="0"/>
              <w:autoSpaceDN w:val="0"/>
              <w:adjustRightInd w:val="0"/>
              <w:spacing w:after="0" w:line="240" w:lineRule="auto"/>
              <w:rPr>
                <w:rFonts w:cs="Calibri"/>
                <w:b/>
                <w:bCs/>
              </w:rPr>
            </w:pPr>
            <w:r w:rsidRPr="00386841">
              <w:rPr>
                <w:rFonts w:cs="Calibri"/>
                <w:b/>
                <w:bCs/>
              </w:rPr>
              <w:t xml:space="preserve">Coal Mining Investigation Report </w:t>
            </w:r>
          </w:p>
        </w:tc>
        <w:tc>
          <w:tcPr>
            <w:tcW w:w="3421" w:type="dxa"/>
          </w:tcPr>
          <w:p w14:paraId="72D006D6" w14:textId="65CC2219" w:rsidR="00D73642" w:rsidRPr="00386841" w:rsidRDefault="004F18A3" w:rsidP="004445D2">
            <w:pPr>
              <w:autoSpaceDE w:val="0"/>
              <w:autoSpaceDN w:val="0"/>
              <w:adjustRightInd w:val="0"/>
              <w:spacing w:after="0" w:line="240" w:lineRule="auto"/>
              <w:rPr>
                <w:rFonts w:cs="Calibri"/>
              </w:rPr>
            </w:pPr>
            <w:r w:rsidRPr="00386841">
              <w:rPr>
                <w:rFonts w:cs="Calibri"/>
              </w:rPr>
              <w:t>C398</w:t>
            </w:r>
            <w:r w:rsidR="005C0252" w:rsidRPr="00386841">
              <w:rPr>
                <w:rFonts w:cs="Calibri"/>
              </w:rPr>
              <w:t xml:space="preserve"> A</w:t>
            </w:r>
          </w:p>
        </w:tc>
      </w:tr>
      <w:tr w:rsidR="00D73642" w:rsidRPr="00386841" w14:paraId="5B48DE87"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5B35B0F3" w14:textId="77777777" w:rsidR="00D73642" w:rsidRPr="00386841" w:rsidRDefault="005674EF" w:rsidP="004445D2">
            <w:pPr>
              <w:autoSpaceDE w:val="0"/>
              <w:autoSpaceDN w:val="0"/>
              <w:adjustRightInd w:val="0"/>
              <w:spacing w:after="0" w:line="240" w:lineRule="auto"/>
              <w:rPr>
                <w:rFonts w:cs="Calibri"/>
                <w:b/>
                <w:bCs/>
              </w:rPr>
            </w:pPr>
            <w:proofErr w:type="spellStart"/>
            <w:r w:rsidRPr="00386841">
              <w:rPr>
                <w:rFonts w:cs="Calibri"/>
                <w:b/>
                <w:bCs/>
              </w:rPr>
              <w:t>Arboricultural</w:t>
            </w:r>
            <w:proofErr w:type="spellEnd"/>
            <w:r w:rsidRPr="00386841">
              <w:rPr>
                <w:rFonts w:cs="Calibri"/>
                <w:b/>
                <w:bCs/>
              </w:rPr>
              <w:t xml:space="preserve"> Report</w:t>
            </w:r>
          </w:p>
        </w:tc>
        <w:tc>
          <w:tcPr>
            <w:tcW w:w="3421" w:type="dxa"/>
            <w:tcBorders>
              <w:top w:val="single" w:sz="8" w:space="0" w:color="4F81BD" w:themeColor="accent1"/>
              <w:bottom w:val="single" w:sz="8" w:space="0" w:color="4F81BD" w:themeColor="accent1"/>
              <w:right w:val="single" w:sz="8" w:space="0" w:color="4F81BD" w:themeColor="accent1"/>
            </w:tcBorders>
          </w:tcPr>
          <w:p w14:paraId="35D22E59" w14:textId="77777777" w:rsidR="00D73642" w:rsidRPr="00386841" w:rsidRDefault="00E977D8" w:rsidP="004445D2">
            <w:pPr>
              <w:autoSpaceDE w:val="0"/>
              <w:autoSpaceDN w:val="0"/>
              <w:adjustRightInd w:val="0"/>
              <w:spacing w:after="0" w:line="240" w:lineRule="auto"/>
              <w:rPr>
                <w:rFonts w:cs="Calibri"/>
              </w:rPr>
            </w:pPr>
            <w:r w:rsidRPr="00386841">
              <w:rPr>
                <w:rFonts w:cs="Calibri"/>
              </w:rPr>
              <w:t>AWA4554</w:t>
            </w:r>
          </w:p>
        </w:tc>
      </w:tr>
      <w:tr w:rsidR="005674EF" w:rsidRPr="00386841" w14:paraId="084825C8" w14:textId="77777777" w:rsidTr="004445D2">
        <w:tc>
          <w:tcPr>
            <w:tcW w:w="3420" w:type="dxa"/>
          </w:tcPr>
          <w:p w14:paraId="158DC4DA" w14:textId="77777777" w:rsidR="005674EF" w:rsidRPr="00386841" w:rsidRDefault="004F18A3" w:rsidP="004445D2">
            <w:pPr>
              <w:autoSpaceDE w:val="0"/>
              <w:autoSpaceDN w:val="0"/>
              <w:adjustRightInd w:val="0"/>
              <w:spacing w:after="0" w:line="240" w:lineRule="auto"/>
              <w:rPr>
                <w:rFonts w:cs="Calibri"/>
                <w:b/>
                <w:bCs/>
              </w:rPr>
            </w:pPr>
            <w:r w:rsidRPr="00386841">
              <w:rPr>
                <w:rFonts w:cs="Calibri"/>
                <w:b/>
                <w:bCs/>
              </w:rPr>
              <w:t>Drainage Strategy Report</w:t>
            </w:r>
          </w:p>
        </w:tc>
        <w:tc>
          <w:tcPr>
            <w:tcW w:w="3421" w:type="dxa"/>
          </w:tcPr>
          <w:p w14:paraId="7AC59092" w14:textId="77777777" w:rsidR="005674EF" w:rsidRPr="00386841" w:rsidRDefault="004F18A3" w:rsidP="004445D2">
            <w:pPr>
              <w:autoSpaceDE w:val="0"/>
              <w:autoSpaceDN w:val="0"/>
              <w:adjustRightInd w:val="0"/>
              <w:spacing w:after="0" w:line="240" w:lineRule="auto"/>
              <w:rPr>
                <w:rFonts w:cs="Calibri"/>
              </w:rPr>
            </w:pPr>
            <w:r w:rsidRPr="00386841">
              <w:rPr>
                <w:rFonts w:cs="Calibri"/>
              </w:rPr>
              <w:t>753/DSR1</w:t>
            </w:r>
          </w:p>
        </w:tc>
      </w:tr>
      <w:tr w:rsidR="005674EF" w:rsidRPr="00386841" w14:paraId="48198692"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52DE1D22" w14:textId="77777777" w:rsidR="005674EF" w:rsidRPr="00386841" w:rsidRDefault="004F18A3" w:rsidP="004445D2">
            <w:pPr>
              <w:autoSpaceDE w:val="0"/>
              <w:autoSpaceDN w:val="0"/>
              <w:adjustRightInd w:val="0"/>
              <w:spacing w:after="0" w:line="240" w:lineRule="auto"/>
              <w:rPr>
                <w:rFonts w:cs="Calibri"/>
                <w:b/>
                <w:bCs/>
              </w:rPr>
            </w:pPr>
            <w:r w:rsidRPr="00386841">
              <w:rPr>
                <w:rFonts w:cs="Calibri"/>
                <w:b/>
                <w:bCs/>
              </w:rPr>
              <w:t xml:space="preserve">Drainage Strategy </w:t>
            </w:r>
          </w:p>
        </w:tc>
        <w:tc>
          <w:tcPr>
            <w:tcW w:w="3421" w:type="dxa"/>
            <w:tcBorders>
              <w:top w:val="single" w:sz="8" w:space="0" w:color="4F81BD" w:themeColor="accent1"/>
              <w:bottom w:val="single" w:sz="8" w:space="0" w:color="4F81BD" w:themeColor="accent1"/>
              <w:right w:val="single" w:sz="8" w:space="0" w:color="4F81BD" w:themeColor="accent1"/>
            </w:tcBorders>
          </w:tcPr>
          <w:p w14:paraId="2E107306" w14:textId="19C81F28" w:rsidR="005674EF" w:rsidRPr="00386841" w:rsidRDefault="004F18A3" w:rsidP="004445D2">
            <w:pPr>
              <w:autoSpaceDE w:val="0"/>
              <w:autoSpaceDN w:val="0"/>
              <w:adjustRightInd w:val="0"/>
              <w:spacing w:after="0" w:line="240" w:lineRule="auto"/>
              <w:rPr>
                <w:rFonts w:cs="Calibri"/>
              </w:rPr>
            </w:pPr>
            <w:r w:rsidRPr="00386841">
              <w:rPr>
                <w:rFonts w:cs="Calibri"/>
              </w:rPr>
              <w:t>YH753/20</w:t>
            </w:r>
            <w:r w:rsidR="0012315F" w:rsidRPr="00386841">
              <w:rPr>
                <w:rFonts w:cs="Calibri"/>
              </w:rPr>
              <w:t>D</w:t>
            </w:r>
          </w:p>
        </w:tc>
      </w:tr>
      <w:tr w:rsidR="005674EF" w:rsidRPr="00386841" w14:paraId="217DE57C" w14:textId="77777777" w:rsidTr="004445D2">
        <w:tc>
          <w:tcPr>
            <w:tcW w:w="3420" w:type="dxa"/>
          </w:tcPr>
          <w:p w14:paraId="164C5D44" w14:textId="77777777" w:rsidR="005674EF" w:rsidRPr="00386841" w:rsidRDefault="004F18A3" w:rsidP="004445D2">
            <w:pPr>
              <w:autoSpaceDE w:val="0"/>
              <w:autoSpaceDN w:val="0"/>
              <w:adjustRightInd w:val="0"/>
              <w:spacing w:after="0" w:line="240" w:lineRule="auto"/>
              <w:rPr>
                <w:rFonts w:cs="Calibri"/>
                <w:b/>
                <w:bCs/>
              </w:rPr>
            </w:pPr>
            <w:r w:rsidRPr="00386841">
              <w:rPr>
                <w:rFonts w:cs="Calibri"/>
                <w:b/>
                <w:bCs/>
              </w:rPr>
              <w:t>Flood risk Assessment</w:t>
            </w:r>
            <w:r w:rsidR="005674EF" w:rsidRPr="00386841">
              <w:rPr>
                <w:rFonts w:cs="Calibri"/>
                <w:b/>
                <w:bCs/>
              </w:rPr>
              <w:t xml:space="preserve"> </w:t>
            </w:r>
          </w:p>
        </w:tc>
        <w:tc>
          <w:tcPr>
            <w:tcW w:w="3421" w:type="dxa"/>
          </w:tcPr>
          <w:p w14:paraId="0AA2C576" w14:textId="77777777" w:rsidR="005674EF" w:rsidRPr="00386841" w:rsidRDefault="004F18A3" w:rsidP="004445D2">
            <w:pPr>
              <w:autoSpaceDE w:val="0"/>
              <w:autoSpaceDN w:val="0"/>
              <w:adjustRightInd w:val="0"/>
              <w:spacing w:after="0" w:line="240" w:lineRule="auto"/>
              <w:rPr>
                <w:rFonts w:cs="Calibri"/>
              </w:rPr>
            </w:pPr>
            <w:r w:rsidRPr="00386841">
              <w:rPr>
                <w:rFonts w:cs="Calibri"/>
              </w:rPr>
              <w:t>753/FRA1</w:t>
            </w:r>
          </w:p>
        </w:tc>
      </w:tr>
      <w:tr w:rsidR="00CA550B" w:rsidRPr="00386841" w14:paraId="0D44A655"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30C86E11" w14:textId="41FC2F84" w:rsidR="00CA550B" w:rsidRPr="00386841" w:rsidRDefault="008A3FC8" w:rsidP="004445D2">
            <w:pPr>
              <w:autoSpaceDE w:val="0"/>
              <w:autoSpaceDN w:val="0"/>
              <w:adjustRightInd w:val="0"/>
              <w:spacing w:after="0" w:line="240" w:lineRule="auto"/>
              <w:rPr>
                <w:rFonts w:cs="Calibri"/>
                <w:b/>
                <w:bCs/>
              </w:rPr>
            </w:pPr>
            <w:r w:rsidRPr="00386841">
              <w:rPr>
                <w:rFonts w:cs="Calibri"/>
                <w:b/>
                <w:bCs/>
              </w:rPr>
              <w:t>Impermeable Areas</w:t>
            </w:r>
          </w:p>
        </w:tc>
        <w:tc>
          <w:tcPr>
            <w:tcW w:w="3421" w:type="dxa"/>
            <w:tcBorders>
              <w:top w:val="single" w:sz="8" w:space="0" w:color="4F81BD" w:themeColor="accent1"/>
              <w:bottom w:val="single" w:sz="8" w:space="0" w:color="4F81BD" w:themeColor="accent1"/>
              <w:right w:val="single" w:sz="8" w:space="0" w:color="4F81BD" w:themeColor="accent1"/>
            </w:tcBorders>
          </w:tcPr>
          <w:p w14:paraId="143340AB" w14:textId="7FD74906" w:rsidR="00CA550B" w:rsidRPr="00386841" w:rsidRDefault="008A3FC8" w:rsidP="004445D2">
            <w:pPr>
              <w:autoSpaceDE w:val="0"/>
              <w:autoSpaceDN w:val="0"/>
              <w:adjustRightInd w:val="0"/>
              <w:spacing w:after="0" w:line="240" w:lineRule="auto"/>
              <w:rPr>
                <w:rFonts w:cs="Calibri"/>
              </w:rPr>
            </w:pPr>
            <w:r w:rsidRPr="00386841">
              <w:rPr>
                <w:rFonts w:cs="Calibri"/>
              </w:rPr>
              <w:t>YH753/21C</w:t>
            </w:r>
          </w:p>
        </w:tc>
      </w:tr>
      <w:tr w:rsidR="00CA550B" w:rsidRPr="00386841" w14:paraId="637CC8C1"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129E1703" w14:textId="7909D6A0" w:rsidR="00CA550B" w:rsidRPr="00386841" w:rsidRDefault="008A3FC8" w:rsidP="004445D2">
            <w:pPr>
              <w:autoSpaceDE w:val="0"/>
              <w:autoSpaceDN w:val="0"/>
              <w:adjustRightInd w:val="0"/>
              <w:spacing w:after="0" w:line="240" w:lineRule="auto"/>
              <w:rPr>
                <w:rFonts w:cs="Calibri"/>
                <w:b/>
                <w:bCs/>
              </w:rPr>
            </w:pPr>
            <w:r w:rsidRPr="00386841">
              <w:rPr>
                <w:rFonts w:cs="Calibri"/>
                <w:b/>
                <w:bCs/>
              </w:rPr>
              <w:t>Surface Water Exceedance Routes</w:t>
            </w:r>
          </w:p>
        </w:tc>
        <w:tc>
          <w:tcPr>
            <w:tcW w:w="3421" w:type="dxa"/>
            <w:tcBorders>
              <w:top w:val="single" w:sz="8" w:space="0" w:color="4F81BD" w:themeColor="accent1"/>
              <w:bottom w:val="single" w:sz="8" w:space="0" w:color="4F81BD" w:themeColor="accent1"/>
              <w:right w:val="single" w:sz="8" w:space="0" w:color="4F81BD" w:themeColor="accent1"/>
            </w:tcBorders>
          </w:tcPr>
          <w:p w14:paraId="55E59472" w14:textId="1AEC7DD2" w:rsidR="00CA550B" w:rsidRPr="00386841" w:rsidRDefault="0081209F" w:rsidP="004445D2">
            <w:pPr>
              <w:autoSpaceDE w:val="0"/>
              <w:autoSpaceDN w:val="0"/>
              <w:adjustRightInd w:val="0"/>
              <w:spacing w:after="0" w:line="240" w:lineRule="auto"/>
              <w:rPr>
                <w:rFonts w:cs="Calibri"/>
              </w:rPr>
            </w:pPr>
            <w:r w:rsidRPr="00386841">
              <w:rPr>
                <w:rFonts w:cs="Calibri"/>
              </w:rPr>
              <w:t>YH753/22C</w:t>
            </w:r>
          </w:p>
        </w:tc>
      </w:tr>
      <w:tr w:rsidR="005674EF" w:rsidRPr="00386841" w14:paraId="3321C6CF"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75D98090" w14:textId="77777777" w:rsidR="005674EF" w:rsidRPr="00386841" w:rsidRDefault="004F18A3" w:rsidP="004445D2">
            <w:pPr>
              <w:autoSpaceDE w:val="0"/>
              <w:autoSpaceDN w:val="0"/>
              <w:adjustRightInd w:val="0"/>
              <w:spacing w:after="0" w:line="240" w:lineRule="auto"/>
              <w:rPr>
                <w:rFonts w:cs="Calibri"/>
                <w:b/>
                <w:bCs/>
              </w:rPr>
            </w:pPr>
            <w:r w:rsidRPr="00386841">
              <w:rPr>
                <w:rFonts w:cs="Calibri"/>
                <w:b/>
                <w:bCs/>
              </w:rPr>
              <w:t xml:space="preserve">Ecological Impact Assessment </w:t>
            </w:r>
            <w:r w:rsidR="005674EF" w:rsidRPr="00386841">
              <w:rPr>
                <w:rFonts w:cs="Calibri"/>
                <w:b/>
                <w:bCs/>
              </w:rPr>
              <w:t xml:space="preserve"> </w:t>
            </w:r>
          </w:p>
        </w:tc>
        <w:tc>
          <w:tcPr>
            <w:tcW w:w="3421" w:type="dxa"/>
            <w:tcBorders>
              <w:top w:val="single" w:sz="8" w:space="0" w:color="4F81BD" w:themeColor="accent1"/>
              <w:bottom w:val="single" w:sz="8" w:space="0" w:color="4F81BD" w:themeColor="accent1"/>
              <w:right w:val="single" w:sz="8" w:space="0" w:color="4F81BD" w:themeColor="accent1"/>
            </w:tcBorders>
          </w:tcPr>
          <w:p w14:paraId="34260F32" w14:textId="77777777" w:rsidR="005674EF" w:rsidRPr="00386841" w:rsidRDefault="00E977D8" w:rsidP="004445D2">
            <w:pPr>
              <w:autoSpaceDE w:val="0"/>
              <w:autoSpaceDN w:val="0"/>
              <w:adjustRightInd w:val="0"/>
              <w:spacing w:after="0" w:line="240" w:lineRule="auto"/>
              <w:rPr>
                <w:rFonts w:cs="Calibri"/>
              </w:rPr>
            </w:pPr>
            <w:r w:rsidRPr="00386841">
              <w:rPr>
                <w:rFonts w:cs="Calibri"/>
              </w:rPr>
              <w:t>2007</w:t>
            </w:r>
            <w:r w:rsidR="00A00621" w:rsidRPr="00386841">
              <w:rPr>
                <w:rFonts w:cs="Calibri"/>
              </w:rPr>
              <w:t>48/</w:t>
            </w:r>
            <w:proofErr w:type="spellStart"/>
            <w:r w:rsidR="00A00621" w:rsidRPr="00386841">
              <w:rPr>
                <w:rFonts w:cs="Calibri"/>
              </w:rPr>
              <w:t>EcIA</w:t>
            </w:r>
            <w:proofErr w:type="spellEnd"/>
            <w:r w:rsidR="00A00621" w:rsidRPr="00386841">
              <w:rPr>
                <w:rFonts w:cs="Calibri"/>
              </w:rPr>
              <w:t>/REV1</w:t>
            </w:r>
          </w:p>
        </w:tc>
      </w:tr>
      <w:tr w:rsidR="004F18A3" w:rsidRPr="00386841" w14:paraId="61906F43"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31D4BE47" w14:textId="77777777" w:rsidR="004F18A3" w:rsidRPr="00386841" w:rsidRDefault="004F18A3" w:rsidP="004445D2">
            <w:pPr>
              <w:autoSpaceDE w:val="0"/>
              <w:autoSpaceDN w:val="0"/>
              <w:adjustRightInd w:val="0"/>
              <w:spacing w:after="0" w:line="240" w:lineRule="auto"/>
              <w:rPr>
                <w:rFonts w:cs="Calibri"/>
                <w:b/>
                <w:bCs/>
              </w:rPr>
            </w:pPr>
            <w:r w:rsidRPr="00386841">
              <w:rPr>
                <w:rFonts w:cs="Calibri"/>
                <w:b/>
                <w:bCs/>
              </w:rPr>
              <w:t>Green Infrastructure Strategy</w:t>
            </w:r>
          </w:p>
        </w:tc>
        <w:tc>
          <w:tcPr>
            <w:tcW w:w="3421" w:type="dxa"/>
            <w:tcBorders>
              <w:top w:val="single" w:sz="8" w:space="0" w:color="4F81BD" w:themeColor="accent1"/>
              <w:bottom w:val="single" w:sz="8" w:space="0" w:color="4F81BD" w:themeColor="accent1"/>
              <w:right w:val="single" w:sz="8" w:space="0" w:color="4F81BD" w:themeColor="accent1"/>
            </w:tcBorders>
          </w:tcPr>
          <w:p w14:paraId="499483C8" w14:textId="67397B6A" w:rsidR="004F18A3" w:rsidRPr="00386841" w:rsidRDefault="00FB7535" w:rsidP="004445D2">
            <w:pPr>
              <w:autoSpaceDE w:val="0"/>
              <w:autoSpaceDN w:val="0"/>
              <w:adjustRightInd w:val="0"/>
              <w:spacing w:after="0" w:line="240" w:lineRule="auto"/>
              <w:rPr>
                <w:rFonts w:cs="Calibri"/>
              </w:rPr>
            </w:pPr>
            <w:r w:rsidRPr="00386841">
              <w:rPr>
                <w:rFonts w:cs="Calibri"/>
              </w:rPr>
              <w:t>August 2023</w:t>
            </w:r>
          </w:p>
        </w:tc>
      </w:tr>
      <w:tr w:rsidR="004F18A3" w:rsidRPr="004445D2" w14:paraId="760BA2D7" w14:textId="77777777" w:rsidTr="004445D2">
        <w:tc>
          <w:tcPr>
            <w:tcW w:w="3420" w:type="dxa"/>
            <w:tcBorders>
              <w:top w:val="single" w:sz="8" w:space="0" w:color="4F81BD" w:themeColor="accent1"/>
              <w:left w:val="single" w:sz="8" w:space="0" w:color="4F81BD" w:themeColor="accent1"/>
              <w:bottom w:val="single" w:sz="8" w:space="0" w:color="4F81BD" w:themeColor="accent1"/>
            </w:tcBorders>
          </w:tcPr>
          <w:p w14:paraId="7D0954D9" w14:textId="77777777" w:rsidR="004F18A3" w:rsidRPr="00386841" w:rsidRDefault="004F18A3" w:rsidP="004445D2">
            <w:pPr>
              <w:autoSpaceDE w:val="0"/>
              <w:autoSpaceDN w:val="0"/>
              <w:adjustRightInd w:val="0"/>
              <w:spacing w:after="0" w:line="240" w:lineRule="auto"/>
              <w:rPr>
                <w:rFonts w:cs="Calibri"/>
                <w:b/>
                <w:bCs/>
              </w:rPr>
            </w:pPr>
            <w:r w:rsidRPr="00386841">
              <w:rPr>
                <w:rFonts w:cs="Calibri"/>
                <w:b/>
                <w:bCs/>
              </w:rPr>
              <w:t xml:space="preserve">Swept Path Analysis Review </w:t>
            </w:r>
          </w:p>
        </w:tc>
        <w:tc>
          <w:tcPr>
            <w:tcW w:w="3421" w:type="dxa"/>
            <w:tcBorders>
              <w:top w:val="single" w:sz="8" w:space="0" w:color="4F81BD" w:themeColor="accent1"/>
              <w:bottom w:val="single" w:sz="8" w:space="0" w:color="4F81BD" w:themeColor="accent1"/>
              <w:right w:val="single" w:sz="8" w:space="0" w:color="4F81BD" w:themeColor="accent1"/>
            </w:tcBorders>
          </w:tcPr>
          <w:p w14:paraId="6A08FE2B" w14:textId="77777777" w:rsidR="004F18A3" w:rsidRPr="00DF6409" w:rsidRDefault="004F18A3" w:rsidP="004445D2">
            <w:pPr>
              <w:autoSpaceDE w:val="0"/>
              <w:autoSpaceDN w:val="0"/>
              <w:adjustRightInd w:val="0"/>
              <w:spacing w:after="0" w:line="240" w:lineRule="auto"/>
              <w:rPr>
                <w:rFonts w:cs="Calibri"/>
              </w:rPr>
            </w:pPr>
            <w:r w:rsidRPr="00386841">
              <w:rPr>
                <w:rFonts w:cs="Calibri"/>
              </w:rPr>
              <w:t>22015/ATR/01</w:t>
            </w:r>
          </w:p>
        </w:tc>
      </w:tr>
    </w:tbl>
    <w:p w14:paraId="37730F89" w14:textId="77777777" w:rsidR="0055392E" w:rsidRDefault="0055392E" w:rsidP="00F81669">
      <w:pPr>
        <w:autoSpaceDE w:val="0"/>
        <w:autoSpaceDN w:val="0"/>
        <w:adjustRightInd w:val="0"/>
        <w:spacing w:after="0" w:line="240" w:lineRule="auto"/>
        <w:rPr>
          <w:rFonts w:cs="Calibri"/>
        </w:rPr>
      </w:pPr>
    </w:p>
    <w:p w14:paraId="5427D74E" w14:textId="77777777" w:rsidR="00636B36" w:rsidRDefault="00636B36" w:rsidP="00F81669">
      <w:pPr>
        <w:autoSpaceDE w:val="0"/>
        <w:autoSpaceDN w:val="0"/>
        <w:adjustRightInd w:val="0"/>
        <w:spacing w:after="0" w:line="240" w:lineRule="auto"/>
        <w:rPr>
          <w:rFonts w:cs="Calibri"/>
          <w:color w:val="000000"/>
        </w:rPr>
      </w:pPr>
      <w:r>
        <w:rPr>
          <w:rFonts w:cs="Calibri"/>
          <w:color w:val="000000"/>
        </w:rPr>
        <w:t xml:space="preserve">This </w:t>
      </w:r>
      <w:r w:rsidRPr="00F81669">
        <w:rPr>
          <w:rFonts w:cs="Calibri"/>
          <w:color w:val="000000"/>
        </w:rPr>
        <w:t>Planning</w:t>
      </w:r>
      <w:r>
        <w:rPr>
          <w:rFonts w:cs="Calibri"/>
          <w:color w:val="000000"/>
        </w:rPr>
        <w:t xml:space="preserve"> </w:t>
      </w:r>
      <w:r w:rsidRPr="00F81669">
        <w:rPr>
          <w:rFonts w:cs="Calibri"/>
          <w:color w:val="000000"/>
        </w:rPr>
        <w:t xml:space="preserve">Statement will describe the application site and the surrounding area, the proposed development, and assess the proposals against the relevant planning policy framework. </w:t>
      </w:r>
    </w:p>
    <w:p w14:paraId="177BB1B1" w14:textId="77777777" w:rsidR="00372D89" w:rsidRDefault="00372D89" w:rsidP="00F81669">
      <w:pPr>
        <w:autoSpaceDE w:val="0"/>
        <w:autoSpaceDN w:val="0"/>
        <w:adjustRightInd w:val="0"/>
        <w:spacing w:after="0" w:line="240" w:lineRule="auto"/>
        <w:rPr>
          <w:rFonts w:cs="Calibri"/>
          <w:color w:val="000000"/>
        </w:rPr>
      </w:pPr>
    </w:p>
    <w:p w14:paraId="7F5C8B6B" w14:textId="77777777" w:rsidR="00372D89" w:rsidRDefault="00372D89" w:rsidP="00F81669">
      <w:pPr>
        <w:autoSpaceDE w:val="0"/>
        <w:autoSpaceDN w:val="0"/>
        <w:adjustRightInd w:val="0"/>
        <w:spacing w:after="0" w:line="240" w:lineRule="auto"/>
        <w:rPr>
          <w:rFonts w:cs="Calibri"/>
          <w:color w:val="000000"/>
        </w:rPr>
      </w:pPr>
      <w:r>
        <w:t>This Planning Statement provides an overview of the decision-making context including the National Planning Policy Framework (July 2021), the National Planning Practice Guidance, the adopted Barnsley Local Plan  (January 2019).</w:t>
      </w:r>
    </w:p>
    <w:p w14:paraId="1C5D89F3" w14:textId="77777777" w:rsidR="00372D89" w:rsidRDefault="00372D89" w:rsidP="00F161B5">
      <w:pPr>
        <w:autoSpaceDE w:val="0"/>
        <w:autoSpaceDN w:val="0"/>
        <w:adjustRightInd w:val="0"/>
        <w:spacing w:after="0" w:line="240" w:lineRule="auto"/>
        <w:rPr>
          <w:rFonts w:cs="Calibri"/>
          <w:color w:val="000000"/>
        </w:rPr>
      </w:pPr>
    </w:p>
    <w:p w14:paraId="4B81EF57" w14:textId="77777777" w:rsidR="0055392E" w:rsidRDefault="00372D89" w:rsidP="00F161B5">
      <w:pPr>
        <w:autoSpaceDE w:val="0"/>
        <w:autoSpaceDN w:val="0"/>
        <w:adjustRightInd w:val="0"/>
        <w:spacing w:after="0" w:line="240" w:lineRule="auto"/>
        <w:rPr>
          <w:rFonts w:cs="Calibri"/>
          <w:color w:val="000000"/>
        </w:rPr>
      </w:pPr>
      <w:r>
        <w:rPr>
          <w:rFonts w:cs="Calibri"/>
          <w:color w:val="000000"/>
        </w:rPr>
        <w:t>In addition the</w:t>
      </w:r>
      <w:r w:rsidR="00636B36" w:rsidRPr="00F81669">
        <w:rPr>
          <w:rFonts w:cs="Calibri"/>
          <w:color w:val="000000"/>
        </w:rPr>
        <w:t xml:space="preserve"> Statement shall also outline the sustainability credentials of the development and clearly demonstrate that the benefits of the scheme outweigh any potential adverse impacts.</w:t>
      </w:r>
    </w:p>
    <w:p w14:paraId="52C7C20F" w14:textId="77777777" w:rsidR="00372D89" w:rsidRDefault="00372D89" w:rsidP="00F161B5">
      <w:pPr>
        <w:autoSpaceDE w:val="0"/>
        <w:autoSpaceDN w:val="0"/>
        <w:adjustRightInd w:val="0"/>
        <w:spacing w:after="0" w:line="240" w:lineRule="auto"/>
        <w:rPr>
          <w:rFonts w:cs="Calibri"/>
          <w:color w:val="000000"/>
        </w:rPr>
      </w:pPr>
    </w:p>
    <w:p w14:paraId="546C910A" w14:textId="77777777" w:rsidR="00372D89" w:rsidRDefault="00372D89" w:rsidP="00F161B5">
      <w:pPr>
        <w:autoSpaceDE w:val="0"/>
        <w:autoSpaceDN w:val="0"/>
        <w:adjustRightInd w:val="0"/>
        <w:spacing w:after="0" w:line="240" w:lineRule="auto"/>
        <w:rPr>
          <w:rFonts w:cs="Calibri"/>
          <w:color w:val="000000"/>
        </w:rPr>
      </w:pPr>
      <w:r>
        <w:rPr>
          <w:rFonts w:cs="Calibri"/>
          <w:color w:val="000000"/>
        </w:rPr>
        <w:t xml:space="preserve">The statement should be read in conjunction with the submitted plans and technical reports referenced within table 1. </w:t>
      </w:r>
    </w:p>
    <w:p w14:paraId="6405136F" w14:textId="77777777" w:rsidR="00372D89" w:rsidRDefault="00372D89" w:rsidP="00F161B5">
      <w:pPr>
        <w:autoSpaceDE w:val="0"/>
        <w:autoSpaceDN w:val="0"/>
        <w:adjustRightInd w:val="0"/>
        <w:spacing w:after="0" w:line="240" w:lineRule="auto"/>
        <w:rPr>
          <w:rFonts w:cs="Calibri"/>
          <w:color w:val="000000"/>
        </w:rPr>
      </w:pPr>
    </w:p>
    <w:p w14:paraId="31C76B42" w14:textId="77777777" w:rsidR="00372D89" w:rsidRDefault="00372D89" w:rsidP="00F161B5">
      <w:pPr>
        <w:autoSpaceDE w:val="0"/>
        <w:autoSpaceDN w:val="0"/>
        <w:adjustRightInd w:val="0"/>
        <w:spacing w:after="0" w:line="240" w:lineRule="auto"/>
        <w:rPr>
          <w:rFonts w:cs="Calibri"/>
          <w:color w:val="000000"/>
        </w:rPr>
      </w:pPr>
    </w:p>
    <w:p w14:paraId="4A6A85F6" w14:textId="77777777" w:rsidR="00372D89" w:rsidRDefault="00372D89" w:rsidP="00F161B5">
      <w:pPr>
        <w:autoSpaceDE w:val="0"/>
        <w:autoSpaceDN w:val="0"/>
        <w:adjustRightInd w:val="0"/>
        <w:spacing w:after="0" w:line="240" w:lineRule="auto"/>
        <w:rPr>
          <w:rFonts w:cs="Calibri"/>
          <w:color w:val="000000"/>
        </w:rPr>
      </w:pPr>
    </w:p>
    <w:p w14:paraId="7B75D4C8" w14:textId="77777777" w:rsidR="00372D89" w:rsidRDefault="00372D89" w:rsidP="00F161B5">
      <w:pPr>
        <w:autoSpaceDE w:val="0"/>
        <w:autoSpaceDN w:val="0"/>
        <w:adjustRightInd w:val="0"/>
        <w:spacing w:after="0" w:line="240" w:lineRule="auto"/>
        <w:rPr>
          <w:rFonts w:cs="Calibri"/>
          <w:color w:val="000000"/>
        </w:rPr>
      </w:pPr>
    </w:p>
    <w:p w14:paraId="7270E807" w14:textId="77777777" w:rsidR="00E16005" w:rsidRDefault="00E16005" w:rsidP="00F161B5">
      <w:pPr>
        <w:autoSpaceDE w:val="0"/>
        <w:autoSpaceDN w:val="0"/>
        <w:adjustRightInd w:val="0"/>
        <w:spacing w:after="0" w:line="240" w:lineRule="auto"/>
        <w:rPr>
          <w:rFonts w:cs="Calibri"/>
          <w:color w:val="000000"/>
        </w:rPr>
      </w:pPr>
    </w:p>
    <w:p w14:paraId="7082399E" w14:textId="77777777" w:rsidR="00E16005" w:rsidRDefault="00E16005" w:rsidP="00F161B5">
      <w:pPr>
        <w:autoSpaceDE w:val="0"/>
        <w:autoSpaceDN w:val="0"/>
        <w:adjustRightInd w:val="0"/>
        <w:spacing w:after="0" w:line="240" w:lineRule="auto"/>
        <w:rPr>
          <w:rFonts w:cs="Calibri"/>
          <w:color w:val="000000"/>
        </w:rPr>
      </w:pPr>
    </w:p>
    <w:p w14:paraId="4EE963F3" w14:textId="77777777" w:rsidR="00E16005" w:rsidRDefault="00E16005" w:rsidP="00F161B5">
      <w:pPr>
        <w:autoSpaceDE w:val="0"/>
        <w:autoSpaceDN w:val="0"/>
        <w:adjustRightInd w:val="0"/>
        <w:spacing w:after="0" w:line="240" w:lineRule="auto"/>
        <w:rPr>
          <w:rFonts w:cs="Calibri"/>
          <w:color w:val="000000"/>
        </w:rPr>
      </w:pPr>
    </w:p>
    <w:p w14:paraId="6AAC3D5D" w14:textId="77777777" w:rsidR="00C20ADE" w:rsidRDefault="00C20ADE" w:rsidP="00F161B5">
      <w:pPr>
        <w:autoSpaceDE w:val="0"/>
        <w:autoSpaceDN w:val="0"/>
        <w:adjustRightInd w:val="0"/>
        <w:spacing w:after="0" w:line="240" w:lineRule="auto"/>
        <w:rPr>
          <w:rFonts w:cs="Calibri"/>
          <w:b/>
        </w:rPr>
      </w:pPr>
    </w:p>
    <w:p w14:paraId="6CBAFBB0" w14:textId="77777777" w:rsidR="00636B36" w:rsidRDefault="00636B36" w:rsidP="00C20ADE">
      <w:pPr>
        <w:pBdr>
          <w:top w:val="single" w:sz="4" w:space="1" w:color="auto"/>
          <w:bottom w:val="single" w:sz="4" w:space="1" w:color="auto"/>
        </w:pBdr>
        <w:autoSpaceDE w:val="0"/>
        <w:autoSpaceDN w:val="0"/>
        <w:adjustRightInd w:val="0"/>
        <w:spacing w:after="0" w:line="240" w:lineRule="auto"/>
        <w:rPr>
          <w:rFonts w:cs="Calibri"/>
          <w:b/>
        </w:rPr>
      </w:pPr>
      <w:r>
        <w:rPr>
          <w:rFonts w:cs="Calibri"/>
          <w:b/>
        </w:rPr>
        <w:t xml:space="preserve">2.0 Site &amp; Surroundings </w:t>
      </w:r>
    </w:p>
    <w:p w14:paraId="5C568626" w14:textId="77777777" w:rsidR="00636B36" w:rsidRDefault="00636B36" w:rsidP="00F161B5">
      <w:pPr>
        <w:autoSpaceDE w:val="0"/>
        <w:autoSpaceDN w:val="0"/>
        <w:adjustRightInd w:val="0"/>
        <w:spacing w:after="0" w:line="240" w:lineRule="auto"/>
        <w:rPr>
          <w:rFonts w:cs="Calibri"/>
        </w:rPr>
      </w:pPr>
    </w:p>
    <w:p w14:paraId="7E653957" w14:textId="77777777" w:rsidR="007E35FF" w:rsidRDefault="00636B36" w:rsidP="00F161B5">
      <w:pPr>
        <w:autoSpaceDE w:val="0"/>
        <w:autoSpaceDN w:val="0"/>
        <w:adjustRightInd w:val="0"/>
        <w:spacing w:after="0" w:line="240" w:lineRule="auto"/>
        <w:rPr>
          <w:rFonts w:cs="Calibri,Bold"/>
          <w:bCs/>
        </w:rPr>
      </w:pPr>
      <w:r>
        <w:rPr>
          <w:rFonts w:cs="Calibri,Bold"/>
          <w:bCs/>
        </w:rPr>
        <w:t xml:space="preserve">The application concerns </w:t>
      </w:r>
      <w:r w:rsidR="007E35FF">
        <w:rPr>
          <w:rFonts w:cs="Calibri,Bold"/>
          <w:bCs/>
        </w:rPr>
        <w:t>land to the south of Paddock Road</w:t>
      </w:r>
      <w:r w:rsidR="00CE1ECA">
        <w:rPr>
          <w:rFonts w:cs="Calibri,Bold"/>
          <w:bCs/>
        </w:rPr>
        <w:t>,</w:t>
      </w:r>
      <w:r w:rsidR="007E35FF">
        <w:rPr>
          <w:rFonts w:cs="Calibri,Bold"/>
          <w:bCs/>
        </w:rPr>
        <w:t xml:space="preserve"> </w:t>
      </w:r>
      <w:proofErr w:type="spellStart"/>
      <w:r w:rsidR="007E35FF">
        <w:rPr>
          <w:rFonts w:cs="Calibri,Bold"/>
          <w:bCs/>
        </w:rPr>
        <w:t>Stainc</w:t>
      </w:r>
      <w:r w:rsidR="00CE1ECA">
        <w:rPr>
          <w:rFonts w:cs="Calibri,Bold"/>
          <w:bCs/>
        </w:rPr>
        <w:t>ross</w:t>
      </w:r>
      <w:proofErr w:type="spellEnd"/>
      <w:r w:rsidR="00CE1ECA">
        <w:rPr>
          <w:rFonts w:cs="Calibri,Bold"/>
          <w:bCs/>
        </w:rPr>
        <w:t>. The site is</w:t>
      </w:r>
      <w:r w:rsidR="00293846">
        <w:rPr>
          <w:rFonts w:cs="Calibri,Bold"/>
          <w:bCs/>
        </w:rPr>
        <w:t xml:space="preserve"> located to the west of the A61 </w:t>
      </w:r>
      <w:r w:rsidR="00CE1ECA">
        <w:rPr>
          <w:rFonts w:cs="Calibri,Bold"/>
          <w:bCs/>
        </w:rPr>
        <w:t xml:space="preserve">Wakefield Road and </w:t>
      </w:r>
      <w:r w:rsidR="00293846">
        <w:rPr>
          <w:rFonts w:cs="Calibri,Bold"/>
          <w:bCs/>
        </w:rPr>
        <w:t xml:space="preserve"> is </w:t>
      </w:r>
      <w:r w:rsidR="00CE1ECA">
        <w:rPr>
          <w:rFonts w:cs="Calibri,Bold"/>
          <w:bCs/>
        </w:rPr>
        <w:t xml:space="preserve">approximately 3.8km north of Barnsley Town Centre. </w:t>
      </w:r>
    </w:p>
    <w:p w14:paraId="0C55C122" w14:textId="77777777" w:rsidR="007E35FF" w:rsidRDefault="007E35FF" w:rsidP="00F161B5">
      <w:pPr>
        <w:autoSpaceDE w:val="0"/>
        <w:autoSpaceDN w:val="0"/>
        <w:adjustRightInd w:val="0"/>
        <w:spacing w:after="0" w:line="240" w:lineRule="auto"/>
        <w:rPr>
          <w:rFonts w:cs="Calibri,Bold"/>
          <w:bCs/>
        </w:rPr>
      </w:pPr>
    </w:p>
    <w:p w14:paraId="50DEF903" w14:textId="77777777" w:rsidR="00E16005" w:rsidRDefault="00CE1ECA" w:rsidP="00F161B5">
      <w:pPr>
        <w:autoSpaceDE w:val="0"/>
        <w:autoSpaceDN w:val="0"/>
        <w:adjustRightInd w:val="0"/>
        <w:spacing w:after="0" w:line="240" w:lineRule="auto"/>
        <w:rPr>
          <w:rFonts w:cs="Calibri,Bold"/>
          <w:bCs/>
        </w:rPr>
      </w:pPr>
      <w:r>
        <w:rPr>
          <w:rFonts w:cs="Calibri,Bold"/>
          <w:bCs/>
        </w:rPr>
        <w:t xml:space="preserve">The site covers an area of approximately </w:t>
      </w:r>
      <w:r w:rsidR="00D12983">
        <w:rPr>
          <w:rFonts w:cs="Calibri,Bold"/>
          <w:bCs/>
        </w:rPr>
        <w:t>2.1</w:t>
      </w:r>
      <w:r>
        <w:rPr>
          <w:rFonts w:cs="Calibri,Bold"/>
          <w:bCs/>
        </w:rPr>
        <w:t xml:space="preserve"> hectares</w:t>
      </w:r>
      <w:r w:rsidR="00245EA8">
        <w:rPr>
          <w:rFonts w:cs="Calibri,Bold"/>
          <w:bCs/>
        </w:rPr>
        <w:t xml:space="preserve"> (1.94ha when discounting phase 1)</w:t>
      </w:r>
      <w:r>
        <w:rPr>
          <w:rFonts w:cs="Calibri,Bold"/>
          <w:bCs/>
        </w:rPr>
        <w:t xml:space="preserve">, it is irregular in shape with access taken between no. 30 and 26 Paddock Road. Levels fall across the site to the south </w:t>
      </w:r>
      <w:r w:rsidR="00674149">
        <w:rPr>
          <w:rFonts w:cs="Calibri,Bold"/>
          <w:bCs/>
        </w:rPr>
        <w:t xml:space="preserve">by approximately 12 meters </w:t>
      </w:r>
      <w:r>
        <w:rPr>
          <w:rFonts w:cs="Calibri,Bold"/>
          <w:bCs/>
        </w:rPr>
        <w:t xml:space="preserve">and there are </w:t>
      </w:r>
      <w:r w:rsidR="00A7104D">
        <w:rPr>
          <w:rFonts w:cs="Calibri,Bold"/>
          <w:bCs/>
        </w:rPr>
        <w:t xml:space="preserve">elevated views towards </w:t>
      </w:r>
      <w:proofErr w:type="spellStart"/>
      <w:r w:rsidR="00A7104D">
        <w:rPr>
          <w:rFonts w:cs="Calibri,Bold"/>
          <w:bCs/>
        </w:rPr>
        <w:t>Redbrook</w:t>
      </w:r>
      <w:proofErr w:type="spellEnd"/>
      <w:r w:rsidR="00A7104D">
        <w:rPr>
          <w:rFonts w:cs="Calibri,Bold"/>
          <w:bCs/>
        </w:rPr>
        <w:t xml:space="preserve"> </w:t>
      </w:r>
      <w:r w:rsidR="00674149">
        <w:rPr>
          <w:rFonts w:cs="Calibri,Bold"/>
          <w:bCs/>
        </w:rPr>
        <w:t xml:space="preserve">and central Barnsley </w:t>
      </w:r>
      <w:r>
        <w:rPr>
          <w:rFonts w:cs="Calibri,Bold"/>
          <w:bCs/>
        </w:rPr>
        <w:t xml:space="preserve">.  </w:t>
      </w:r>
    </w:p>
    <w:p w14:paraId="1503C2C2" w14:textId="77777777" w:rsidR="00CE1ECA" w:rsidRDefault="00CE1ECA" w:rsidP="00F161B5">
      <w:pPr>
        <w:autoSpaceDE w:val="0"/>
        <w:autoSpaceDN w:val="0"/>
        <w:adjustRightInd w:val="0"/>
        <w:spacing w:after="0" w:line="240" w:lineRule="auto"/>
        <w:rPr>
          <w:rFonts w:cs="Calibri,Bold"/>
          <w:bCs/>
        </w:rPr>
      </w:pPr>
    </w:p>
    <w:p w14:paraId="4C5337B6" w14:textId="7AA9193E" w:rsidR="00C25FF6" w:rsidRDefault="009F1390" w:rsidP="00F161B5">
      <w:pPr>
        <w:autoSpaceDE w:val="0"/>
        <w:autoSpaceDN w:val="0"/>
        <w:adjustRightInd w:val="0"/>
        <w:spacing w:after="0" w:line="240" w:lineRule="auto"/>
        <w:rPr>
          <w:rFonts w:cs="Calibri,Bold"/>
          <w:bCs/>
        </w:rPr>
      </w:pPr>
      <w:r>
        <w:rPr>
          <w:noProof/>
        </w:rPr>
        <w:drawing>
          <wp:anchor distT="0" distB="0" distL="114300" distR="114300" simplePos="0" relativeHeight="251659776" behindDoc="1" locked="0" layoutInCell="1" allowOverlap="1" wp14:anchorId="0F80CE78" wp14:editId="3694846D">
            <wp:simplePos x="0" y="0"/>
            <wp:positionH relativeFrom="column">
              <wp:posOffset>5071110</wp:posOffset>
            </wp:positionH>
            <wp:positionV relativeFrom="paragraph">
              <wp:posOffset>154940</wp:posOffset>
            </wp:positionV>
            <wp:extent cx="3416935" cy="3105150"/>
            <wp:effectExtent l="0" t="0" r="0" b="0"/>
            <wp:wrapTight wrapText="bothSides">
              <wp:wrapPolygon edited="0">
                <wp:start x="0" y="0"/>
                <wp:lineTo x="0" y="21467"/>
                <wp:lineTo x="21435" y="21467"/>
                <wp:lineTo x="2143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935" cy="3105150"/>
                    </a:xfrm>
                    <a:prstGeom prst="rect">
                      <a:avLst/>
                    </a:prstGeom>
                    <a:noFill/>
                  </pic:spPr>
                </pic:pic>
              </a:graphicData>
            </a:graphic>
            <wp14:sizeRelH relativeFrom="page">
              <wp14:pctWidth>0</wp14:pctWidth>
            </wp14:sizeRelH>
            <wp14:sizeRelV relativeFrom="page">
              <wp14:pctHeight>0</wp14:pctHeight>
            </wp14:sizeRelV>
          </wp:anchor>
        </w:drawing>
      </w:r>
      <w:r w:rsidR="00293846">
        <w:rPr>
          <w:rFonts w:cs="Calibri,Bold"/>
          <w:bCs/>
        </w:rPr>
        <w:t xml:space="preserve">The site was formally occupied by no. 28 Paddock Road with land to the rear forming </w:t>
      </w:r>
      <w:r w:rsidR="00CE1ECA">
        <w:rPr>
          <w:rFonts w:cs="Calibri,Bold"/>
          <w:bCs/>
        </w:rPr>
        <w:t>agricultural fields</w:t>
      </w:r>
      <w:r w:rsidR="00293846">
        <w:rPr>
          <w:rFonts w:cs="Calibri,Bold"/>
          <w:bCs/>
        </w:rPr>
        <w:t>,</w:t>
      </w:r>
      <w:r w:rsidR="00CE1ECA">
        <w:rPr>
          <w:rFonts w:cs="Calibri,Bold"/>
          <w:bCs/>
        </w:rPr>
        <w:t xml:space="preserve"> the</w:t>
      </w:r>
      <w:r w:rsidR="00293846">
        <w:rPr>
          <w:rFonts w:cs="Calibri,Bold"/>
          <w:bCs/>
        </w:rPr>
        <w:t xml:space="preserve"> property has been demolished</w:t>
      </w:r>
      <w:r w:rsidR="00C25FF6">
        <w:rPr>
          <w:rFonts w:cs="Calibri,Bold"/>
          <w:bCs/>
        </w:rPr>
        <w:t xml:space="preserve"> as part of phase 1 of the sites redevelopment.  Phase 1 include</w:t>
      </w:r>
      <w:r w:rsidR="00E03D8B">
        <w:rPr>
          <w:rFonts w:cs="Calibri,Bold"/>
          <w:bCs/>
        </w:rPr>
        <w:t>s</w:t>
      </w:r>
      <w:r w:rsidR="00C25FF6">
        <w:rPr>
          <w:rFonts w:cs="Calibri,Bold"/>
          <w:bCs/>
        </w:rPr>
        <w:t xml:space="preserve"> the construction of replacement property (28 Paddock Road), new vehicle access to adopted standards and construction of 2 detached dwellings.  The properties are all nearing completion, they've been constructed to a very high standard using natural </w:t>
      </w:r>
      <w:r w:rsidR="00E03D8B">
        <w:rPr>
          <w:rFonts w:cs="Calibri,Bold"/>
          <w:bCs/>
        </w:rPr>
        <w:t xml:space="preserve">course </w:t>
      </w:r>
      <w:r w:rsidR="00C25FF6">
        <w:rPr>
          <w:rFonts w:cs="Calibri,Bold"/>
          <w:bCs/>
        </w:rPr>
        <w:t>stone</w:t>
      </w:r>
      <w:r w:rsidR="00E16005">
        <w:rPr>
          <w:rFonts w:cs="Calibri,Bold"/>
          <w:bCs/>
        </w:rPr>
        <w:t xml:space="preserve">.  This phase of development is essentially the benchmark for the proposals which will follow.  </w:t>
      </w:r>
    </w:p>
    <w:p w14:paraId="2F8D138A" w14:textId="77777777" w:rsidR="00C25FF6" w:rsidRDefault="00C25FF6" w:rsidP="00F161B5">
      <w:pPr>
        <w:autoSpaceDE w:val="0"/>
        <w:autoSpaceDN w:val="0"/>
        <w:adjustRightInd w:val="0"/>
        <w:spacing w:after="0" w:line="240" w:lineRule="auto"/>
        <w:rPr>
          <w:rFonts w:cs="Calibri,Bold"/>
          <w:bCs/>
        </w:rPr>
      </w:pPr>
    </w:p>
    <w:p w14:paraId="5233677A" w14:textId="77777777" w:rsidR="00293846" w:rsidRDefault="00E16005" w:rsidP="00F161B5">
      <w:pPr>
        <w:autoSpaceDE w:val="0"/>
        <w:autoSpaceDN w:val="0"/>
        <w:adjustRightInd w:val="0"/>
        <w:spacing w:after="0" w:line="240" w:lineRule="auto"/>
        <w:rPr>
          <w:rFonts w:cs="Calibri,Bold"/>
          <w:bCs/>
        </w:rPr>
      </w:pPr>
      <w:r>
        <w:rPr>
          <w:rFonts w:cs="Calibri,Bold"/>
          <w:bCs/>
        </w:rPr>
        <w:t xml:space="preserve">Albeit for the north (Paddock Road) facing element of the site the remainder is largely </w:t>
      </w:r>
      <w:r w:rsidR="00CE1ECA">
        <w:rPr>
          <w:rFonts w:cs="Calibri,Bold"/>
          <w:bCs/>
        </w:rPr>
        <w:t>cleared</w:t>
      </w:r>
      <w:r>
        <w:rPr>
          <w:rFonts w:cs="Calibri,Bold"/>
          <w:bCs/>
        </w:rPr>
        <w:t xml:space="preserve"> albeit </w:t>
      </w:r>
      <w:r w:rsidR="00293846">
        <w:rPr>
          <w:rFonts w:cs="Calibri,Bold"/>
          <w:bCs/>
        </w:rPr>
        <w:t>for</w:t>
      </w:r>
      <w:r w:rsidR="00CE1ECA">
        <w:rPr>
          <w:rFonts w:cs="Calibri,Bold"/>
          <w:bCs/>
        </w:rPr>
        <w:t xml:space="preserve"> vegetation</w:t>
      </w:r>
      <w:r w:rsidR="00293846">
        <w:rPr>
          <w:rFonts w:cs="Calibri,Bold"/>
          <w:bCs/>
        </w:rPr>
        <w:t xml:space="preserve"> </w:t>
      </w:r>
      <w:r>
        <w:rPr>
          <w:rFonts w:cs="Calibri,Bold"/>
          <w:bCs/>
        </w:rPr>
        <w:t xml:space="preserve">found </w:t>
      </w:r>
      <w:r w:rsidR="00CE1ECA">
        <w:rPr>
          <w:rFonts w:cs="Calibri,Bold"/>
          <w:bCs/>
        </w:rPr>
        <w:t xml:space="preserve">to peripheral areas and </w:t>
      </w:r>
      <w:r w:rsidR="00293846">
        <w:rPr>
          <w:rFonts w:cs="Calibri,Bold"/>
          <w:bCs/>
        </w:rPr>
        <w:t xml:space="preserve">site </w:t>
      </w:r>
      <w:r w:rsidR="00CE1ECA">
        <w:rPr>
          <w:rFonts w:cs="Calibri,Bold"/>
          <w:bCs/>
        </w:rPr>
        <w:t xml:space="preserve"> boundaries. </w:t>
      </w:r>
      <w:r w:rsidR="00A7104D">
        <w:rPr>
          <w:rFonts w:cs="Calibri,Bold"/>
          <w:bCs/>
        </w:rPr>
        <w:t xml:space="preserve"> </w:t>
      </w:r>
      <w:r w:rsidR="00D12983">
        <w:rPr>
          <w:rFonts w:cs="Calibri,Bold"/>
          <w:bCs/>
        </w:rPr>
        <w:t>A public right so way crosses the site linking allotments</w:t>
      </w:r>
      <w:r w:rsidR="00245EA8">
        <w:rPr>
          <w:rFonts w:cs="Calibri,Bold"/>
          <w:bCs/>
        </w:rPr>
        <w:t xml:space="preserve"> located to the e</w:t>
      </w:r>
      <w:r w:rsidR="00D12983">
        <w:rPr>
          <w:rFonts w:cs="Calibri,Bold"/>
          <w:bCs/>
        </w:rPr>
        <w:t xml:space="preserve">ast with </w:t>
      </w:r>
      <w:proofErr w:type="spellStart"/>
      <w:r w:rsidR="00D12983">
        <w:rPr>
          <w:rFonts w:cs="Calibri,Bold"/>
          <w:bCs/>
        </w:rPr>
        <w:t>Mapplewell</w:t>
      </w:r>
      <w:proofErr w:type="spellEnd"/>
      <w:r w:rsidR="00D12983">
        <w:rPr>
          <w:rFonts w:cs="Calibri,Bold"/>
          <w:bCs/>
        </w:rPr>
        <w:t xml:space="preserve"> Park </w:t>
      </w:r>
      <w:r w:rsidR="00245EA8">
        <w:rPr>
          <w:rFonts w:cs="Calibri,Bold"/>
          <w:bCs/>
        </w:rPr>
        <w:t xml:space="preserve">to the west. </w:t>
      </w:r>
    </w:p>
    <w:p w14:paraId="1915A510" w14:textId="77777777" w:rsidR="00C25FF6" w:rsidRDefault="00C25FF6" w:rsidP="00F161B5">
      <w:pPr>
        <w:autoSpaceDE w:val="0"/>
        <w:autoSpaceDN w:val="0"/>
        <w:adjustRightInd w:val="0"/>
        <w:spacing w:after="0" w:line="240" w:lineRule="auto"/>
        <w:rPr>
          <w:rFonts w:cs="Calibri,Bold"/>
          <w:bCs/>
        </w:rPr>
      </w:pPr>
    </w:p>
    <w:p w14:paraId="6E6A264F" w14:textId="77777777" w:rsidR="004D41DB" w:rsidRDefault="00A7104D" w:rsidP="00F161B5">
      <w:pPr>
        <w:autoSpaceDE w:val="0"/>
        <w:autoSpaceDN w:val="0"/>
        <w:adjustRightInd w:val="0"/>
        <w:spacing w:after="0" w:line="240" w:lineRule="auto"/>
        <w:rPr>
          <w:rFonts w:cs="Calibri,Bold"/>
          <w:bCs/>
        </w:rPr>
      </w:pPr>
      <w:r>
        <w:rPr>
          <w:rFonts w:cs="Calibri,Bold"/>
          <w:bCs/>
        </w:rPr>
        <w:t xml:space="preserve">The site borders the rear boundaries of residential properties fronting Paddock Road to the north.  The western boundary includes properties along  Elliston Avenue and </w:t>
      </w:r>
      <w:proofErr w:type="spellStart"/>
      <w:r>
        <w:rPr>
          <w:rFonts w:cs="Calibri,Bold"/>
          <w:bCs/>
        </w:rPr>
        <w:t>Mapplewell</w:t>
      </w:r>
      <w:proofErr w:type="spellEnd"/>
      <w:r>
        <w:rPr>
          <w:rFonts w:cs="Calibri,Bold"/>
          <w:bCs/>
        </w:rPr>
        <w:t xml:space="preserve"> Manor residential care home, to the south is </w:t>
      </w:r>
      <w:proofErr w:type="spellStart"/>
      <w:r>
        <w:rPr>
          <w:rFonts w:cs="Calibri,Bold"/>
          <w:bCs/>
        </w:rPr>
        <w:t>Mapplewell</w:t>
      </w:r>
      <w:proofErr w:type="spellEnd"/>
      <w:r>
        <w:rPr>
          <w:rFonts w:cs="Calibri,Bold"/>
          <w:bCs/>
        </w:rPr>
        <w:t xml:space="preserve"> Park which along with</w:t>
      </w:r>
      <w:r w:rsidR="00293846">
        <w:rPr>
          <w:rFonts w:cs="Calibri,Bold"/>
          <w:bCs/>
        </w:rPr>
        <w:t xml:space="preserve"> the </w:t>
      </w:r>
      <w:r>
        <w:rPr>
          <w:rFonts w:cs="Calibri,Bold"/>
          <w:bCs/>
        </w:rPr>
        <w:t xml:space="preserve"> eastern boundary is defined by an established hedgerow, across the eastern boundary are allotments and open land. </w:t>
      </w:r>
    </w:p>
    <w:p w14:paraId="794C9A2F" w14:textId="77777777" w:rsidR="00D06590" w:rsidRDefault="00D06590" w:rsidP="00F161B5">
      <w:pPr>
        <w:autoSpaceDE w:val="0"/>
        <w:autoSpaceDN w:val="0"/>
        <w:adjustRightInd w:val="0"/>
        <w:spacing w:after="0" w:line="240" w:lineRule="auto"/>
        <w:rPr>
          <w:rFonts w:cs="Calibri,Bold"/>
          <w:bCs/>
        </w:rPr>
      </w:pPr>
    </w:p>
    <w:p w14:paraId="0AC3F616" w14:textId="77777777" w:rsidR="00D06590" w:rsidRDefault="00D06590" w:rsidP="004D41DB">
      <w:pPr>
        <w:autoSpaceDE w:val="0"/>
        <w:autoSpaceDN w:val="0"/>
        <w:adjustRightInd w:val="0"/>
        <w:spacing w:after="0" w:line="240" w:lineRule="auto"/>
      </w:pPr>
      <w:proofErr w:type="spellStart"/>
      <w:r>
        <w:t>Mapplewell</w:t>
      </w:r>
      <w:proofErr w:type="spellEnd"/>
      <w:r>
        <w:t xml:space="preserve"> centre is located to the south west of the site, the area supports a number of convenience and local services.  Bus services are accessible from </w:t>
      </w:r>
      <w:proofErr w:type="spellStart"/>
      <w:r>
        <w:t>Mapplewell</w:t>
      </w:r>
      <w:proofErr w:type="spellEnd"/>
      <w:r>
        <w:t xml:space="preserve">  in addition to stop located on nearby roads, these provide regular services to Barnsley centre and surrounding area of the borough. </w:t>
      </w:r>
    </w:p>
    <w:p w14:paraId="1AC46AF5" w14:textId="77777777" w:rsidR="00D06590" w:rsidRDefault="00D06590" w:rsidP="004D41DB">
      <w:pPr>
        <w:autoSpaceDE w:val="0"/>
        <w:autoSpaceDN w:val="0"/>
        <w:adjustRightInd w:val="0"/>
        <w:spacing w:after="0" w:line="240" w:lineRule="auto"/>
      </w:pPr>
    </w:p>
    <w:p w14:paraId="7C47FEFC" w14:textId="77777777" w:rsidR="00D06590" w:rsidRDefault="00D06590" w:rsidP="004D41DB">
      <w:pPr>
        <w:autoSpaceDE w:val="0"/>
        <w:autoSpaceDN w:val="0"/>
        <w:adjustRightInd w:val="0"/>
        <w:spacing w:after="0" w:line="240" w:lineRule="auto"/>
      </w:pPr>
      <w:r>
        <w:t xml:space="preserve">Aside from the open land to the east the surrounding area is typically suburban in character.  The housing stock is varied </w:t>
      </w:r>
      <w:r w:rsidR="00086590">
        <w:t>both in term</w:t>
      </w:r>
      <w:r w:rsidR="00293846">
        <w:t>s of age</w:t>
      </w:r>
      <w:r w:rsidR="00086590">
        <w:t xml:space="preserve"> and styles w</w:t>
      </w:r>
      <w:r w:rsidR="00293846">
        <w:t>ith</w:t>
      </w:r>
      <w:r w:rsidR="00086590">
        <w:t xml:space="preserve"> no</w:t>
      </w:r>
      <w:r w:rsidR="00293846">
        <w:t xml:space="preserve"> overall </w:t>
      </w:r>
      <w:r w:rsidR="00086590">
        <w:t xml:space="preserve"> prevailing character. </w:t>
      </w:r>
    </w:p>
    <w:p w14:paraId="710DFC69" w14:textId="77777777" w:rsidR="00D06590" w:rsidRDefault="00D06590" w:rsidP="004D41DB">
      <w:pPr>
        <w:autoSpaceDE w:val="0"/>
        <w:autoSpaceDN w:val="0"/>
        <w:adjustRightInd w:val="0"/>
        <w:spacing w:after="0" w:line="240" w:lineRule="auto"/>
      </w:pPr>
    </w:p>
    <w:p w14:paraId="40993384" w14:textId="77777777" w:rsidR="00D06590" w:rsidRDefault="00D06590" w:rsidP="004D41DB">
      <w:pPr>
        <w:autoSpaceDE w:val="0"/>
        <w:autoSpaceDN w:val="0"/>
        <w:adjustRightInd w:val="0"/>
        <w:spacing w:after="0" w:line="240" w:lineRule="auto"/>
      </w:pPr>
    </w:p>
    <w:p w14:paraId="505A3408" w14:textId="77777777" w:rsidR="004D41DB" w:rsidRDefault="00D06590" w:rsidP="004D41DB">
      <w:pPr>
        <w:autoSpaceDE w:val="0"/>
        <w:autoSpaceDN w:val="0"/>
        <w:adjustRightInd w:val="0"/>
        <w:spacing w:after="0" w:line="240" w:lineRule="auto"/>
      </w:pPr>
      <w:r>
        <w:t xml:space="preserve"> </w:t>
      </w:r>
      <w:r w:rsidR="004D41DB">
        <w:t xml:space="preserve"> </w:t>
      </w:r>
    </w:p>
    <w:p w14:paraId="2F8AF205" w14:textId="77777777" w:rsidR="004D41DB" w:rsidRDefault="004D41DB" w:rsidP="00F161B5">
      <w:pPr>
        <w:autoSpaceDE w:val="0"/>
        <w:autoSpaceDN w:val="0"/>
        <w:adjustRightInd w:val="0"/>
        <w:spacing w:after="0" w:line="240" w:lineRule="auto"/>
        <w:rPr>
          <w:rFonts w:cs="Calibri,Bold"/>
          <w:bCs/>
        </w:rPr>
      </w:pPr>
    </w:p>
    <w:p w14:paraId="00737EDD" w14:textId="77777777" w:rsidR="0066299E" w:rsidRDefault="0066299E" w:rsidP="003A51BA">
      <w:pPr>
        <w:autoSpaceDE w:val="0"/>
        <w:autoSpaceDN w:val="0"/>
        <w:adjustRightInd w:val="0"/>
        <w:spacing w:after="0" w:line="240" w:lineRule="auto"/>
        <w:rPr>
          <w:rFonts w:cs="Calibri"/>
          <w:b/>
        </w:rPr>
      </w:pPr>
    </w:p>
    <w:p w14:paraId="69D69DFA" w14:textId="77777777" w:rsidR="004D41DB" w:rsidRDefault="004D41DB" w:rsidP="003A51BA">
      <w:pPr>
        <w:autoSpaceDE w:val="0"/>
        <w:autoSpaceDN w:val="0"/>
        <w:adjustRightInd w:val="0"/>
        <w:spacing w:after="0" w:line="240" w:lineRule="auto"/>
        <w:rPr>
          <w:rFonts w:cs="Calibri"/>
          <w:b/>
        </w:rPr>
      </w:pPr>
    </w:p>
    <w:p w14:paraId="69777AC7" w14:textId="77777777" w:rsidR="00366E0F" w:rsidRDefault="00366E0F" w:rsidP="003A51BA">
      <w:pPr>
        <w:autoSpaceDE w:val="0"/>
        <w:autoSpaceDN w:val="0"/>
        <w:adjustRightInd w:val="0"/>
        <w:spacing w:after="0" w:line="240" w:lineRule="auto"/>
        <w:rPr>
          <w:rFonts w:cs="Calibri"/>
          <w:b/>
        </w:rPr>
      </w:pPr>
    </w:p>
    <w:p w14:paraId="27AE0C5F" w14:textId="77777777" w:rsidR="00086590" w:rsidRDefault="00086590" w:rsidP="003A51BA">
      <w:pPr>
        <w:autoSpaceDE w:val="0"/>
        <w:autoSpaceDN w:val="0"/>
        <w:adjustRightInd w:val="0"/>
        <w:spacing w:after="0" w:line="240" w:lineRule="auto"/>
        <w:rPr>
          <w:rFonts w:cs="Calibri"/>
          <w:b/>
        </w:rPr>
      </w:pPr>
    </w:p>
    <w:p w14:paraId="5B1D5773" w14:textId="77777777" w:rsidR="00086590" w:rsidRDefault="00086590" w:rsidP="003A51BA">
      <w:pPr>
        <w:autoSpaceDE w:val="0"/>
        <w:autoSpaceDN w:val="0"/>
        <w:adjustRightInd w:val="0"/>
        <w:spacing w:after="0" w:line="240" w:lineRule="auto"/>
        <w:rPr>
          <w:rFonts w:cs="Calibri"/>
          <w:b/>
        </w:rPr>
      </w:pPr>
    </w:p>
    <w:p w14:paraId="0FB0C6CC" w14:textId="77777777" w:rsidR="00086590" w:rsidRDefault="00086590" w:rsidP="003A51BA">
      <w:pPr>
        <w:autoSpaceDE w:val="0"/>
        <w:autoSpaceDN w:val="0"/>
        <w:adjustRightInd w:val="0"/>
        <w:spacing w:after="0" w:line="240" w:lineRule="auto"/>
        <w:rPr>
          <w:rFonts w:cs="Calibri"/>
          <w:b/>
        </w:rPr>
      </w:pPr>
    </w:p>
    <w:p w14:paraId="0BC748CB" w14:textId="77777777" w:rsidR="00086590" w:rsidRDefault="00086590" w:rsidP="003A51BA">
      <w:pPr>
        <w:autoSpaceDE w:val="0"/>
        <w:autoSpaceDN w:val="0"/>
        <w:adjustRightInd w:val="0"/>
        <w:spacing w:after="0" w:line="240" w:lineRule="auto"/>
        <w:rPr>
          <w:rFonts w:cs="Calibri"/>
          <w:b/>
        </w:rPr>
      </w:pPr>
    </w:p>
    <w:p w14:paraId="77404E90" w14:textId="77777777" w:rsidR="00A63EED" w:rsidRDefault="00A63EED" w:rsidP="003A51BA">
      <w:pPr>
        <w:autoSpaceDE w:val="0"/>
        <w:autoSpaceDN w:val="0"/>
        <w:adjustRightInd w:val="0"/>
        <w:spacing w:after="0" w:line="240" w:lineRule="auto"/>
        <w:rPr>
          <w:rFonts w:cs="Calibri"/>
          <w:b/>
        </w:rPr>
      </w:pPr>
    </w:p>
    <w:p w14:paraId="7912DAB4" w14:textId="77777777" w:rsidR="00A63EED" w:rsidRDefault="00A63EED" w:rsidP="003A51BA">
      <w:pPr>
        <w:autoSpaceDE w:val="0"/>
        <w:autoSpaceDN w:val="0"/>
        <w:adjustRightInd w:val="0"/>
        <w:spacing w:after="0" w:line="240" w:lineRule="auto"/>
        <w:rPr>
          <w:rFonts w:cs="Calibri"/>
          <w:b/>
        </w:rPr>
      </w:pPr>
    </w:p>
    <w:p w14:paraId="635D16E9" w14:textId="77777777" w:rsidR="00A63EED" w:rsidRDefault="00A63EED" w:rsidP="003A51BA">
      <w:pPr>
        <w:autoSpaceDE w:val="0"/>
        <w:autoSpaceDN w:val="0"/>
        <w:adjustRightInd w:val="0"/>
        <w:spacing w:after="0" w:line="240" w:lineRule="auto"/>
        <w:rPr>
          <w:rFonts w:cs="Calibri"/>
          <w:b/>
        </w:rPr>
      </w:pPr>
    </w:p>
    <w:p w14:paraId="0544DBAA" w14:textId="77777777" w:rsidR="00A63EED" w:rsidRDefault="00A63EED" w:rsidP="003A51BA">
      <w:pPr>
        <w:autoSpaceDE w:val="0"/>
        <w:autoSpaceDN w:val="0"/>
        <w:adjustRightInd w:val="0"/>
        <w:spacing w:after="0" w:line="240" w:lineRule="auto"/>
        <w:rPr>
          <w:rFonts w:cs="Calibri"/>
          <w:b/>
        </w:rPr>
      </w:pPr>
    </w:p>
    <w:p w14:paraId="3DABB544" w14:textId="77777777" w:rsidR="00A63EED" w:rsidRDefault="00A63EED" w:rsidP="003A51BA">
      <w:pPr>
        <w:autoSpaceDE w:val="0"/>
        <w:autoSpaceDN w:val="0"/>
        <w:adjustRightInd w:val="0"/>
        <w:spacing w:after="0" w:line="240" w:lineRule="auto"/>
        <w:rPr>
          <w:rFonts w:cs="Calibri"/>
          <w:b/>
        </w:rPr>
      </w:pPr>
    </w:p>
    <w:p w14:paraId="7F55C77E" w14:textId="77777777" w:rsidR="00A63EED" w:rsidRDefault="00A63EED" w:rsidP="003A51BA">
      <w:pPr>
        <w:autoSpaceDE w:val="0"/>
        <w:autoSpaceDN w:val="0"/>
        <w:adjustRightInd w:val="0"/>
        <w:spacing w:after="0" w:line="240" w:lineRule="auto"/>
        <w:rPr>
          <w:rFonts w:cs="Calibri"/>
          <w:b/>
        </w:rPr>
      </w:pPr>
    </w:p>
    <w:p w14:paraId="18D32C27" w14:textId="77777777" w:rsidR="00A63EED" w:rsidRDefault="00A63EED" w:rsidP="003A51BA">
      <w:pPr>
        <w:autoSpaceDE w:val="0"/>
        <w:autoSpaceDN w:val="0"/>
        <w:adjustRightInd w:val="0"/>
        <w:spacing w:after="0" w:line="240" w:lineRule="auto"/>
        <w:rPr>
          <w:rFonts w:cs="Calibri"/>
          <w:b/>
        </w:rPr>
      </w:pPr>
    </w:p>
    <w:p w14:paraId="7851A5E9" w14:textId="77777777" w:rsidR="00A63EED" w:rsidRDefault="00A63EED" w:rsidP="003A51BA">
      <w:pPr>
        <w:autoSpaceDE w:val="0"/>
        <w:autoSpaceDN w:val="0"/>
        <w:adjustRightInd w:val="0"/>
        <w:spacing w:after="0" w:line="240" w:lineRule="auto"/>
        <w:rPr>
          <w:rFonts w:cs="Calibri"/>
          <w:b/>
        </w:rPr>
      </w:pPr>
    </w:p>
    <w:p w14:paraId="6F56E25D" w14:textId="77777777" w:rsidR="00A63EED" w:rsidRDefault="00A63EED" w:rsidP="003A51BA">
      <w:pPr>
        <w:autoSpaceDE w:val="0"/>
        <w:autoSpaceDN w:val="0"/>
        <w:adjustRightInd w:val="0"/>
        <w:spacing w:after="0" w:line="240" w:lineRule="auto"/>
        <w:rPr>
          <w:rFonts w:cs="Calibri"/>
          <w:b/>
        </w:rPr>
      </w:pPr>
    </w:p>
    <w:p w14:paraId="7336FA66" w14:textId="3310F3DF" w:rsidR="00A63EED" w:rsidRDefault="009F1390" w:rsidP="003A51BA">
      <w:pPr>
        <w:autoSpaceDE w:val="0"/>
        <w:autoSpaceDN w:val="0"/>
        <w:adjustRightInd w:val="0"/>
        <w:spacing w:after="0" w:line="240" w:lineRule="auto"/>
        <w:rPr>
          <w:rFonts w:cs="Calibri"/>
          <w:b/>
        </w:rPr>
      </w:pPr>
      <w:r>
        <w:rPr>
          <w:noProof/>
        </w:rPr>
        <w:drawing>
          <wp:anchor distT="0" distB="0" distL="114300" distR="114300" simplePos="0" relativeHeight="251661824" behindDoc="1" locked="0" layoutInCell="1" allowOverlap="1" wp14:anchorId="5B7D83DF" wp14:editId="52521C35">
            <wp:simplePos x="0" y="0"/>
            <wp:positionH relativeFrom="column">
              <wp:posOffset>4504055</wp:posOffset>
            </wp:positionH>
            <wp:positionV relativeFrom="paragraph">
              <wp:posOffset>-650875</wp:posOffset>
            </wp:positionV>
            <wp:extent cx="3658870" cy="2878455"/>
            <wp:effectExtent l="0" t="0" r="0" b="0"/>
            <wp:wrapTight wrapText="bothSides">
              <wp:wrapPolygon edited="0">
                <wp:start x="0" y="0"/>
                <wp:lineTo x="0" y="21443"/>
                <wp:lineTo x="21480" y="21443"/>
                <wp:lineTo x="2148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8870" cy="287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938D747" wp14:editId="128452C7">
            <wp:simplePos x="0" y="0"/>
            <wp:positionH relativeFrom="column">
              <wp:posOffset>-367030</wp:posOffset>
            </wp:positionH>
            <wp:positionV relativeFrom="paragraph">
              <wp:posOffset>-678815</wp:posOffset>
            </wp:positionV>
            <wp:extent cx="3743325" cy="2771775"/>
            <wp:effectExtent l="0" t="0" r="0" b="0"/>
            <wp:wrapTight wrapText="bothSides">
              <wp:wrapPolygon edited="0">
                <wp:start x="0" y="0"/>
                <wp:lineTo x="0" y="21526"/>
                <wp:lineTo x="21545" y="21526"/>
                <wp:lineTo x="21545"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2771775"/>
                    </a:xfrm>
                    <a:prstGeom prst="rect">
                      <a:avLst/>
                    </a:prstGeom>
                    <a:noFill/>
                  </pic:spPr>
                </pic:pic>
              </a:graphicData>
            </a:graphic>
            <wp14:sizeRelH relativeFrom="page">
              <wp14:pctWidth>0</wp14:pctWidth>
            </wp14:sizeRelH>
            <wp14:sizeRelV relativeFrom="page">
              <wp14:pctHeight>0</wp14:pctHeight>
            </wp14:sizeRelV>
          </wp:anchor>
        </w:drawing>
      </w:r>
    </w:p>
    <w:p w14:paraId="1F311B8F" w14:textId="77777777" w:rsidR="00A63EED" w:rsidRDefault="00A63EED" w:rsidP="003A51BA">
      <w:pPr>
        <w:autoSpaceDE w:val="0"/>
        <w:autoSpaceDN w:val="0"/>
        <w:adjustRightInd w:val="0"/>
        <w:spacing w:after="0" w:line="240" w:lineRule="auto"/>
        <w:rPr>
          <w:rFonts w:cs="Calibri"/>
          <w:b/>
        </w:rPr>
      </w:pPr>
    </w:p>
    <w:p w14:paraId="39FB0435" w14:textId="77777777" w:rsidR="00A63EED" w:rsidRDefault="00A63EED" w:rsidP="003A51BA">
      <w:pPr>
        <w:autoSpaceDE w:val="0"/>
        <w:autoSpaceDN w:val="0"/>
        <w:adjustRightInd w:val="0"/>
        <w:spacing w:after="0" w:line="240" w:lineRule="auto"/>
        <w:rPr>
          <w:rFonts w:cs="Calibri"/>
          <w:b/>
        </w:rPr>
      </w:pPr>
    </w:p>
    <w:p w14:paraId="6DDD3520" w14:textId="77777777" w:rsidR="00A63EED" w:rsidRDefault="00A63EED" w:rsidP="003A51BA">
      <w:pPr>
        <w:autoSpaceDE w:val="0"/>
        <w:autoSpaceDN w:val="0"/>
        <w:adjustRightInd w:val="0"/>
        <w:spacing w:after="0" w:line="240" w:lineRule="auto"/>
        <w:rPr>
          <w:rFonts w:cs="Calibri"/>
          <w:b/>
        </w:rPr>
      </w:pPr>
    </w:p>
    <w:p w14:paraId="5A4BFE97" w14:textId="77777777" w:rsidR="00A63EED" w:rsidRDefault="00A63EED" w:rsidP="003A51BA">
      <w:pPr>
        <w:autoSpaceDE w:val="0"/>
        <w:autoSpaceDN w:val="0"/>
        <w:adjustRightInd w:val="0"/>
        <w:spacing w:after="0" w:line="240" w:lineRule="auto"/>
        <w:rPr>
          <w:rFonts w:cs="Calibri"/>
          <w:b/>
        </w:rPr>
      </w:pPr>
    </w:p>
    <w:p w14:paraId="3072CB56" w14:textId="77777777" w:rsidR="00A63EED" w:rsidRDefault="00A63EED" w:rsidP="003A51BA">
      <w:pPr>
        <w:autoSpaceDE w:val="0"/>
        <w:autoSpaceDN w:val="0"/>
        <w:adjustRightInd w:val="0"/>
        <w:spacing w:after="0" w:line="240" w:lineRule="auto"/>
        <w:rPr>
          <w:rFonts w:cs="Calibri"/>
          <w:b/>
        </w:rPr>
      </w:pPr>
    </w:p>
    <w:p w14:paraId="3EEF6BF9" w14:textId="77777777" w:rsidR="00A63EED" w:rsidRDefault="00A63EED" w:rsidP="003A51BA">
      <w:pPr>
        <w:autoSpaceDE w:val="0"/>
        <w:autoSpaceDN w:val="0"/>
        <w:adjustRightInd w:val="0"/>
        <w:spacing w:after="0" w:line="240" w:lineRule="auto"/>
        <w:rPr>
          <w:rFonts w:cs="Calibri"/>
          <w:b/>
        </w:rPr>
      </w:pPr>
    </w:p>
    <w:p w14:paraId="020DFF1C" w14:textId="77777777" w:rsidR="00A63EED" w:rsidRDefault="00A63EED" w:rsidP="003A51BA">
      <w:pPr>
        <w:autoSpaceDE w:val="0"/>
        <w:autoSpaceDN w:val="0"/>
        <w:adjustRightInd w:val="0"/>
        <w:spacing w:after="0" w:line="240" w:lineRule="auto"/>
        <w:rPr>
          <w:rFonts w:cs="Calibri"/>
          <w:b/>
        </w:rPr>
      </w:pPr>
    </w:p>
    <w:p w14:paraId="6E008BDE" w14:textId="77777777" w:rsidR="00A63EED" w:rsidRDefault="00A63EED" w:rsidP="003A51BA">
      <w:pPr>
        <w:autoSpaceDE w:val="0"/>
        <w:autoSpaceDN w:val="0"/>
        <w:adjustRightInd w:val="0"/>
        <w:spacing w:after="0" w:line="240" w:lineRule="auto"/>
        <w:rPr>
          <w:rFonts w:cs="Calibri"/>
          <w:b/>
        </w:rPr>
      </w:pPr>
    </w:p>
    <w:p w14:paraId="2602B46B" w14:textId="77777777" w:rsidR="00A63EED" w:rsidRDefault="00A63EED" w:rsidP="003A51BA">
      <w:pPr>
        <w:autoSpaceDE w:val="0"/>
        <w:autoSpaceDN w:val="0"/>
        <w:adjustRightInd w:val="0"/>
        <w:spacing w:after="0" w:line="240" w:lineRule="auto"/>
        <w:rPr>
          <w:rFonts w:cs="Calibri"/>
          <w:b/>
        </w:rPr>
      </w:pPr>
    </w:p>
    <w:p w14:paraId="50D04583" w14:textId="77777777" w:rsidR="00A63EED" w:rsidRDefault="00A63EED" w:rsidP="003A51BA">
      <w:pPr>
        <w:autoSpaceDE w:val="0"/>
        <w:autoSpaceDN w:val="0"/>
        <w:adjustRightInd w:val="0"/>
        <w:spacing w:after="0" w:line="240" w:lineRule="auto"/>
        <w:rPr>
          <w:rFonts w:cs="Calibri"/>
          <w:b/>
        </w:rPr>
      </w:pPr>
    </w:p>
    <w:p w14:paraId="610787DB" w14:textId="77777777" w:rsidR="00A63EED" w:rsidRDefault="00A63EED" w:rsidP="003A51BA">
      <w:pPr>
        <w:autoSpaceDE w:val="0"/>
        <w:autoSpaceDN w:val="0"/>
        <w:adjustRightInd w:val="0"/>
        <w:spacing w:after="0" w:line="240" w:lineRule="auto"/>
        <w:rPr>
          <w:rFonts w:cs="Calibri"/>
          <w:b/>
        </w:rPr>
      </w:pPr>
    </w:p>
    <w:p w14:paraId="78F3D185" w14:textId="77777777" w:rsidR="00A63EED" w:rsidRDefault="00A63EED" w:rsidP="00A63EED">
      <w:pPr>
        <w:autoSpaceDE w:val="0"/>
        <w:autoSpaceDN w:val="0"/>
        <w:adjustRightInd w:val="0"/>
        <w:spacing w:after="0" w:line="240" w:lineRule="auto"/>
        <w:rPr>
          <w:rFonts w:cs="Calibri"/>
          <w:b/>
        </w:rPr>
      </w:pPr>
    </w:p>
    <w:p w14:paraId="3CB9C9E9" w14:textId="77777777" w:rsidR="00086590" w:rsidRDefault="00086590" w:rsidP="003A51BA">
      <w:pPr>
        <w:autoSpaceDE w:val="0"/>
        <w:autoSpaceDN w:val="0"/>
        <w:adjustRightInd w:val="0"/>
        <w:spacing w:after="0" w:line="240" w:lineRule="auto"/>
        <w:rPr>
          <w:rFonts w:cs="Calibri"/>
          <w:b/>
        </w:rPr>
      </w:pPr>
    </w:p>
    <w:p w14:paraId="3E83CD61" w14:textId="20163006" w:rsidR="00E16005" w:rsidRDefault="009F1390" w:rsidP="003A51BA">
      <w:pPr>
        <w:autoSpaceDE w:val="0"/>
        <w:autoSpaceDN w:val="0"/>
        <w:adjustRightInd w:val="0"/>
        <w:spacing w:after="0" w:line="240" w:lineRule="auto"/>
        <w:rPr>
          <w:rFonts w:cs="Calibri"/>
          <w:b/>
        </w:rPr>
      </w:pPr>
      <w:r>
        <w:rPr>
          <w:noProof/>
        </w:rPr>
        <w:lastRenderedPageBreak/>
        <w:drawing>
          <wp:anchor distT="0" distB="0" distL="114300" distR="114300" simplePos="0" relativeHeight="251662848" behindDoc="1" locked="0" layoutInCell="1" allowOverlap="1" wp14:anchorId="14A7B3C2" wp14:editId="2E30C584">
            <wp:simplePos x="0" y="0"/>
            <wp:positionH relativeFrom="column">
              <wp:posOffset>4504055</wp:posOffset>
            </wp:positionH>
            <wp:positionV relativeFrom="paragraph">
              <wp:posOffset>67945</wp:posOffset>
            </wp:positionV>
            <wp:extent cx="3658870" cy="2755265"/>
            <wp:effectExtent l="0" t="0" r="0" b="0"/>
            <wp:wrapTight wrapText="bothSides">
              <wp:wrapPolygon edited="0">
                <wp:start x="0" y="0"/>
                <wp:lineTo x="0" y="21505"/>
                <wp:lineTo x="21480" y="21505"/>
                <wp:lineTo x="2148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870" cy="2755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0A7E1C9" wp14:editId="33271F13">
            <wp:simplePos x="0" y="0"/>
            <wp:positionH relativeFrom="column">
              <wp:posOffset>-367030</wp:posOffset>
            </wp:positionH>
            <wp:positionV relativeFrom="paragraph">
              <wp:posOffset>67945</wp:posOffset>
            </wp:positionV>
            <wp:extent cx="3672205" cy="3117850"/>
            <wp:effectExtent l="0" t="0" r="0" b="0"/>
            <wp:wrapTight wrapText="bothSides">
              <wp:wrapPolygon edited="0">
                <wp:start x="0" y="0"/>
                <wp:lineTo x="0" y="21512"/>
                <wp:lineTo x="21514" y="21512"/>
                <wp:lineTo x="2151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r="2872" b="15230"/>
                    <a:stretch>
                      <a:fillRect/>
                    </a:stretch>
                  </pic:blipFill>
                  <pic:spPr bwMode="auto">
                    <a:xfrm>
                      <a:off x="0" y="0"/>
                      <a:ext cx="3672205" cy="3117850"/>
                    </a:xfrm>
                    <a:prstGeom prst="rect">
                      <a:avLst/>
                    </a:prstGeom>
                    <a:noFill/>
                  </pic:spPr>
                </pic:pic>
              </a:graphicData>
            </a:graphic>
            <wp14:sizeRelH relativeFrom="page">
              <wp14:pctWidth>0</wp14:pctWidth>
            </wp14:sizeRelH>
            <wp14:sizeRelV relativeFrom="page">
              <wp14:pctHeight>0</wp14:pctHeight>
            </wp14:sizeRelV>
          </wp:anchor>
        </w:drawing>
      </w:r>
    </w:p>
    <w:p w14:paraId="616AE4FE" w14:textId="77777777" w:rsidR="00E16005" w:rsidRDefault="00E16005" w:rsidP="003A51BA">
      <w:pPr>
        <w:autoSpaceDE w:val="0"/>
        <w:autoSpaceDN w:val="0"/>
        <w:adjustRightInd w:val="0"/>
        <w:spacing w:after="0" w:line="240" w:lineRule="auto"/>
        <w:rPr>
          <w:rFonts w:cs="Calibri"/>
          <w:b/>
        </w:rPr>
      </w:pPr>
    </w:p>
    <w:p w14:paraId="5CDFCD8C" w14:textId="77777777" w:rsidR="00E16005" w:rsidRDefault="00E16005" w:rsidP="003A51BA">
      <w:pPr>
        <w:autoSpaceDE w:val="0"/>
        <w:autoSpaceDN w:val="0"/>
        <w:adjustRightInd w:val="0"/>
        <w:spacing w:after="0" w:line="240" w:lineRule="auto"/>
        <w:rPr>
          <w:rFonts w:cs="Calibri"/>
          <w:b/>
        </w:rPr>
      </w:pPr>
    </w:p>
    <w:p w14:paraId="10DD5592" w14:textId="77777777" w:rsidR="0071683D" w:rsidRDefault="0071683D" w:rsidP="003A51BA">
      <w:pPr>
        <w:autoSpaceDE w:val="0"/>
        <w:autoSpaceDN w:val="0"/>
        <w:adjustRightInd w:val="0"/>
        <w:spacing w:after="0" w:line="240" w:lineRule="auto"/>
        <w:rPr>
          <w:rFonts w:cs="Calibri"/>
          <w:b/>
        </w:rPr>
      </w:pPr>
    </w:p>
    <w:p w14:paraId="1628701F" w14:textId="77777777" w:rsidR="00E16005" w:rsidRDefault="00E16005" w:rsidP="003A51BA">
      <w:pPr>
        <w:autoSpaceDE w:val="0"/>
        <w:autoSpaceDN w:val="0"/>
        <w:adjustRightInd w:val="0"/>
        <w:spacing w:after="0" w:line="240" w:lineRule="auto"/>
        <w:rPr>
          <w:rFonts w:cs="Calibri"/>
          <w:b/>
        </w:rPr>
      </w:pPr>
    </w:p>
    <w:p w14:paraId="286223F0" w14:textId="77777777" w:rsidR="00E16005" w:rsidRDefault="00E16005" w:rsidP="003A51BA">
      <w:pPr>
        <w:autoSpaceDE w:val="0"/>
        <w:autoSpaceDN w:val="0"/>
        <w:adjustRightInd w:val="0"/>
        <w:spacing w:after="0" w:line="240" w:lineRule="auto"/>
        <w:rPr>
          <w:rFonts w:cs="Calibri"/>
          <w:b/>
        </w:rPr>
      </w:pPr>
    </w:p>
    <w:p w14:paraId="58097D63" w14:textId="77777777" w:rsidR="00E16005" w:rsidRDefault="00E16005" w:rsidP="003A51BA">
      <w:pPr>
        <w:autoSpaceDE w:val="0"/>
        <w:autoSpaceDN w:val="0"/>
        <w:adjustRightInd w:val="0"/>
        <w:spacing w:after="0" w:line="240" w:lineRule="auto"/>
        <w:rPr>
          <w:rFonts w:cs="Calibri"/>
          <w:b/>
        </w:rPr>
      </w:pPr>
    </w:p>
    <w:p w14:paraId="7F1C1893" w14:textId="77777777" w:rsidR="00E16005" w:rsidRDefault="00E16005" w:rsidP="003A51BA">
      <w:pPr>
        <w:autoSpaceDE w:val="0"/>
        <w:autoSpaceDN w:val="0"/>
        <w:adjustRightInd w:val="0"/>
        <w:spacing w:after="0" w:line="240" w:lineRule="auto"/>
        <w:rPr>
          <w:rFonts w:cs="Calibri"/>
          <w:b/>
        </w:rPr>
      </w:pPr>
    </w:p>
    <w:p w14:paraId="73E7C8E5" w14:textId="77777777" w:rsidR="00E16005" w:rsidRDefault="00E16005" w:rsidP="003A51BA">
      <w:pPr>
        <w:autoSpaceDE w:val="0"/>
        <w:autoSpaceDN w:val="0"/>
        <w:adjustRightInd w:val="0"/>
        <w:spacing w:after="0" w:line="240" w:lineRule="auto"/>
        <w:rPr>
          <w:rFonts w:cs="Calibri"/>
          <w:b/>
        </w:rPr>
      </w:pPr>
    </w:p>
    <w:p w14:paraId="1E12DF05" w14:textId="77777777" w:rsidR="00E16005" w:rsidRDefault="00E16005" w:rsidP="003A51BA">
      <w:pPr>
        <w:autoSpaceDE w:val="0"/>
        <w:autoSpaceDN w:val="0"/>
        <w:adjustRightInd w:val="0"/>
        <w:spacing w:after="0" w:line="240" w:lineRule="auto"/>
        <w:rPr>
          <w:rFonts w:cs="Calibri"/>
          <w:b/>
        </w:rPr>
      </w:pPr>
    </w:p>
    <w:p w14:paraId="550296F6" w14:textId="77777777" w:rsidR="00E16005" w:rsidRDefault="00E16005" w:rsidP="003A51BA">
      <w:pPr>
        <w:autoSpaceDE w:val="0"/>
        <w:autoSpaceDN w:val="0"/>
        <w:adjustRightInd w:val="0"/>
        <w:spacing w:after="0" w:line="240" w:lineRule="auto"/>
        <w:rPr>
          <w:rFonts w:cs="Calibri"/>
          <w:b/>
        </w:rPr>
      </w:pPr>
    </w:p>
    <w:p w14:paraId="5F663488" w14:textId="77777777" w:rsidR="00E16005" w:rsidRDefault="00E16005" w:rsidP="003A51BA">
      <w:pPr>
        <w:autoSpaceDE w:val="0"/>
        <w:autoSpaceDN w:val="0"/>
        <w:adjustRightInd w:val="0"/>
        <w:spacing w:after="0" w:line="240" w:lineRule="auto"/>
        <w:rPr>
          <w:rFonts w:cs="Calibri"/>
          <w:b/>
        </w:rPr>
      </w:pPr>
    </w:p>
    <w:p w14:paraId="6EFA2516" w14:textId="77777777" w:rsidR="00E16005" w:rsidRDefault="00E16005" w:rsidP="003A51BA">
      <w:pPr>
        <w:autoSpaceDE w:val="0"/>
        <w:autoSpaceDN w:val="0"/>
        <w:adjustRightInd w:val="0"/>
        <w:spacing w:after="0" w:line="240" w:lineRule="auto"/>
        <w:rPr>
          <w:rFonts w:cs="Calibri"/>
          <w:b/>
        </w:rPr>
      </w:pPr>
    </w:p>
    <w:p w14:paraId="0D6DBB79" w14:textId="77777777" w:rsidR="00E16005" w:rsidRDefault="00E16005" w:rsidP="003A51BA">
      <w:pPr>
        <w:autoSpaceDE w:val="0"/>
        <w:autoSpaceDN w:val="0"/>
        <w:adjustRightInd w:val="0"/>
        <w:spacing w:after="0" w:line="240" w:lineRule="auto"/>
        <w:rPr>
          <w:rFonts w:cs="Calibri"/>
          <w:b/>
        </w:rPr>
      </w:pPr>
    </w:p>
    <w:p w14:paraId="45BDDBCF" w14:textId="77777777" w:rsidR="00E16005" w:rsidRDefault="00E16005" w:rsidP="003A51BA">
      <w:pPr>
        <w:autoSpaceDE w:val="0"/>
        <w:autoSpaceDN w:val="0"/>
        <w:adjustRightInd w:val="0"/>
        <w:spacing w:after="0" w:line="240" w:lineRule="auto"/>
        <w:rPr>
          <w:rFonts w:cs="Calibri"/>
          <w:b/>
        </w:rPr>
      </w:pPr>
    </w:p>
    <w:p w14:paraId="1FA67FA6" w14:textId="77777777" w:rsidR="00E16005" w:rsidRDefault="00E16005" w:rsidP="003A51BA">
      <w:pPr>
        <w:autoSpaceDE w:val="0"/>
        <w:autoSpaceDN w:val="0"/>
        <w:adjustRightInd w:val="0"/>
        <w:spacing w:after="0" w:line="240" w:lineRule="auto"/>
        <w:rPr>
          <w:rFonts w:cs="Calibri"/>
          <w:b/>
        </w:rPr>
      </w:pPr>
    </w:p>
    <w:p w14:paraId="517BC8EA" w14:textId="77777777" w:rsidR="00E16005" w:rsidRDefault="00E16005" w:rsidP="003A51BA">
      <w:pPr>
        <w:autoSpaceDE w:val="0"/>
        <w:autoSpaceDN w:val="0"/>
        <w:adjustRightInd w:val="0"/>
        <w:spacing w:after="0" w:line="240" w:lineRule="auto"/>
        <w:rPr>
          <w:rFonts w:cs="Calibri"/>
          <w:b/>
        </w:rPr>
      </w:pPr>
    </w:p>
    <w:p w14:paraId="14D78909" w14:textId="77777777" w:rsidR="00E16005" w:rsidRDefault="00E16005" w:rsidP="003A51BA">
      <w:pPr>
        <w:autoSpaceDE w:val="0"/>
        <w:autoSpaceDN w:val="0"/>
        <w:adjustRightInd w:val="0"/>
        <w:spacing w:after="0" w:line="240" w:lineRule="auto"/>
        <w:rPr>
          <w:rFonts w:cs="Calibri"/>
          <w:b/>
        </w:rPr>
      </w:pPr>
    </w:p>
    <w:p w14:paraId="2BB0D172" w14:textId="77777777" w:rsidR="00E16005" w:rsidRDefault="00E16005" w:rsidP="003A51BA">
      <w:pPr>
        <w:autoSpaceDE w:val="0"/>
        <w:autoSpaceDN w:val="0"/>
        <w:adjustRightInd w:val="0"/>
        <w:spacing w:after="0" w:line="240" w:lineRule="auto"/>
        <w:rPr>
          <w:rFonts w:cs="Calibri"/>
          <w:b/>
        </w:rPr>
      </w:pPr>
    </w:p>
    <w:p w14:paraId="395FDE94" w14:textId="77777777" w:rsidR="00E16005" w:rsidRDefault="00E16005" w:rsidP="003A51BA">
      <w:pPr>
        <w:autoSpaceDE w:val="0"/>
        <w:autoSpaceDN w:val="0"/>
        <w:adjustRightInd w:val="0"/>
        <w:spacing w:after="0" w:line="240" w:lineRule="auto"/>
        <w:rPr>
          <w:rFonts w:cs="Calibri"/>
          <w:b/>
        </w:rPr>
      </w:pPr>
    </w:p>
    <w:p w14:paraId="2DEA9747" w14:textId="77777777" w:rsidR="00E16005" w:rsidRDefault="00E16005" w:rsidP="003A51BA">
      <w:pPr>
        <w:autoSpaceDE w:val="0"/>
        <w:autoSpaceDN w:val="0"/>
        <w:adjustRightInd w:val="0"/>
        <w:spacing w:after="0" w:line="240" w:lineRule="auto"/>
        <w:rPr>
          <w:rFonts w:cs="Calibri"/>
          <w:b/>
        </w:rPr>
      </w:pPr>
    </w:p>
    <w:p w14:paraId="1BBA4B86" w14:textId="77777777" w:rsidR="00E16005" w:rsidRDefault="00E16005" w:rsidP="003A51BA">
      <w:pPr>
        <w:autoSpaceDE w:val="0"/>
        <w:autoSpaceDN w:val="0"/>
        <w:adjustRightInd w:val="0"/>
        <w:spacing w:after="0" w:line="240" w:lineRule="auto"/>
        <w:rPr>
          <w:rFonts w:cs="Calibri"/>
          <w:b/>
        </w:rPr>
      </w:pPr>
    </w:p>
    <w:p w14:paraId="54F00728" w14:textId="77777777" w:rsidR="00E16005" w:rsidRDefault="00E16005" w:rsidP="003A51BA">
      <w:pPr>
        <w:autoSpaceDE w:val="0"/>
        <w:autoSpaceDN w:val="0"/>
        <w:adjustRightInd w:val="0"/>
        <w:spacing w:after="0" w:line="240" w:lineRule="auto"/>
        <w:rPr>
          <w:rFonts w:cs="Calibri"/>
          <w:b/>
        </w:rPr>
      </w:pPr>
    </w:p>
    <w:p w14:paraId="174F5B35" w14:textId="77777777" w:rsidR="00E16005" w:rsidRDefault="00E16005" w:rsidP="003A51BA">
      <w:pPr>
        <w:autoSpaceDE w:val="0"/>
        <w:autoSpaceDN w:val="0"/>
        <w:adjustRightInd w:val="0"/>
        <w:spacing w:after="0" w:line="240" w:lineRule="auto"/>
        <w:rPr>
          <w:rFonts w:cs="Calibri"/>
          <w:b/>
        </w:rPr>
      </w:pPr>
    </w:p>
    <w:p w14:paraId="5A6AB347" w14:textId="77777777" w:rsidR="00E16005" w:rsidRDefault="00E16005" w:rsidP="003A51BA">
      <w:pPr>
        <w:autoSpaceDE w:val="0"/>
        <w:autoSpaceDN w:val="0"/>
        <w:adjustRightInd w:val="0"/>
        <w:spacing w:after="0" w:line="240" w:lineRule="auto"/>
        <w:rPr>
          <w:rFonts w:cs="Calibri"/>
          <w:b/>
        </w:rPr>
      </w:pPr>
    </w:p>
    <w:p w14:paraId="4A6C9F62" w14:textId="77777777" w:rsidR="00E16005" w:rsidRDefault="00E16005" w:rsidP="003A51BA">
      <w:pPr>
        <w:autoSpaceDE w:val="0"/>
        <w:autoSpaceDN w:val="0"/>
        <w:adjustRightInd w:val="0"/>
        <w:spacing w:after="0" w:line="240" w:lineRule="auto"/>
        <w:rPr>
          <w:rFonts w:cs="Calibri"/>
          <w:b/>
        </w:rPr>
      </w:pPr>
    </w:p>
    <w:p w14:paraId="442B3E5B" w14:textId="77777777" w:rsidR="00E16005" w:rsidRDefault="00E16005" w:rsidP="003A51BA">
      <w:pPr>
        <w:autoSpaceDE w:val="0"/>
        <w:autoSpaceDN w:val="0"/>
        <w:adjustRightInd w:val="0"/>
        <w:spacing w:after="0" w:line="240" w:lineRule="auto"/>
        <w:rPr>
          <w:rFonts w:cs="Calibri"/>
          <w:b/>
        </w:rPr>
      </w:pPr>
    </w:p>
    <w:p w14:paraId="4A03F509" w14:textId="77777777" w:rsidR="00E16005" w:rsidRDefault="00E16005" w:rsidP="003A51BA">
      <w:pPr>
        <w:autoSpaceDE w:val="0"/>
        <w:autoSpaceDN w:val="0"/>
        <w:adjustRightInd w:val="0"/>
        <w:spacing w:after="0" w:line="240" w:lineRule="auto"/>
        <w:rPr>
          <w:rFonts w:cs="Calibri"/>
          <w:b/>
        </w:rPr>
      </w:pPr>
    </w:p>
    <w:p w14:paraId="14DC3B28" w14:textId="77777777" w:rsidR="00E16005" w:rsidRDefault="00E16005" w:rsidP="003A51BA">
      <w:pPr>
        <w:autoSpaceDE w:val="0"/>
        <w:autoSpaceDN w:val="0"/>
        <w:adjustRightInd w:val="0"/>
        <w:spacing w:after="0" w:line="240" w:lineRule="auto"/>
        <w:rPr>
          <w:rFonts w:cs="Calibri"/>
          <w:b/>
        </w:rPr>
      </w:pPr>
    </w:p>
    <w:p w14:paraId="5FD61BAF" w14:textId="77777777" w:rsidR="00E16005" w:rsidRDefault="00E16005" w:rsidP="003A51BA">
      <w:pPr>
        <w:autoSpaceDE w:val="0"/>
        <w:autoSpaceDN w:val="0"/>
        <w:adjustRightInd w:val="0"/>
        <w:spacing w:after="0" w:line="240" w:lineRule="auto"/>
        <w:rPr>
          <w:rFonts w:cs="Calibri"/>
          <w:b/>
        </w:rPr>
      </w:pPr>
    </w:p>
    <w:p w14:paraId="33F10495" w14:textId="77777777" w:rsidR="00E16005" w:rsidRDefault="00E16005" w:rsidP="003A51BA">
      <w:pPr>
        <w:autoSpaceDE w:val="0"/>
        <w:autoSpaceDN w:val="0"/>
        <w:adjustRightInd w:val="0"/>
        <w:spacing w:after="0" w:line="240" w:lineRule="auto"/>
        <w:rPr>
          <w:rFonts w:cs="Calibri"/>
          <w:b/>
        </w:rPr>
      </w:pPr>
    </w:p>
    <w:p w14:paraId="40499335" w14:textId="77777777" w:rsidR="00E16005" w:rsidRDefault="00E16005" w:rsidP="003A51BA">
      <w:pPr>
        <w:autoSpaceDE w:val="0"/>
        <w:autoSpaceDN w:val="0"/>
        <w:adjustRightInd w:val="0"/>
        <w:spacing w:after="0" w:line="240" w:lineRule="auto"/>
        <w:rPr>
          <w:rFonts w:cs="Calibri"/>
          <w:b/>
        </w:rPr>
      </w:pPr>
    </w:p>
    <w:p w14:paraId="61A1323E" w14:textId="77777777" w:rsidR="00E16005" w:rsidRDefault="00E16005" w:rsidP="003A51BA">
      <w:pPr>
        <w:autoSpaceDE w:val="0"/>
        <w:autoSpaceDN w:val="0"/>
        <w:adjustRightInd w:val="0"/>
        <w:spacing w:after="0" w:line="240" w:lineRule="auto"/>
        <w:rPr>
          <w:rFonts w:cs="Calibri"/>
          <w:b/>
        </w:rPr>
      </w:pPr>
    </w:p>
    <w:p w14:paraId="00115423" w14:textId="77777777" w:rsidR="00E16005" w:rsidRDefault="00E16005" w:rsidP="003A51BA">
      <w:pPr>
        <w:autoSpaceDE w:val="0"/>
        <w:autoSpaceDN w:val="0"/>
        <w:adjustRightInd w:val="0"/>
        <w:spacing w:after="0" w:line="240" w:lineRule="auto"/>
        <w:rPr>
          <w:rFonts w:cs="Calibri"/>
          <w:b/>
        </w:rPr>
      </w:pPr>
    </w:p>
    <w:p w14:paraId="33D56D80" w14:textId="77777777" w:rsidR="00E16005" w:rsidRDefault="00E16005" w:rsidP="003A51BA">
      <w:pPr>
        <w:autoSpaceDE w:val="0"/>
        <w:autoSpaceDN w:val="0"/>
        <w:adjustRightInd w:val="0"/>
        <w:spacing w:after="0" w:line="240" w:lineRule="auto"/>
        <w:rPr>
          <w:rFonts w:cs="Calibri"/>
          <w:b/>
        </w:rPr>
      </w:pPr>
    </w:p>
    <w:p w14:paraId="1DD6967A" w14:textId="77777777" w:rsidR="00E16005" w:rsidRDefault="00E16005" w:rsidP="003A51BA">
      <w:pPr>
        <w:autoSpaceDE w:val="0"/>
        <w:autoSpaceDN w:val="0"/>
        <w:adjustRightInd w:val="0"/>
        <w:spacing w:after="0" w:line="240" w:lineRule="auto"/>
        <w:rPr>
          <w:rFonts w:cs="Calibri"/>
          <w:b/>
        </w:rPr>
      </w:pPr>
    </w:p>
    <w:p w14:paraId="4C5798AB" w14:textId="77777777" w:rsidR="00E16005" w:rsidRDefault="00E16005" w:rsidP="003A51BA">
      <w:pPr>
        <w:autoSpaceDE w:val="0"/>
        <w:autoSpaceDN w:val="0"/>
        <w:adjustRightInd w:val="0"/>
        <w:spacing w:after="0" w:line="240" w:lineRule="auto"/>
        <w:rPr>
          <w:rFonts w:cs="Calibri"/>
          <w:b/>
        </w:rPr>
      </w:pPr>
    </w:p>
    <w:p w14:paraId="5788A37F" w14:textId="77777777" w:rsidR="00E16005" w:rsidRDefault="00E16005" w:rsidP="003A51BA">
      <w:pPr>
        <w:autoSpaceDE w:val="0"/>
        <w:autoSpaceDN w:val="0"/>
        <w:adjustRightInd w:val="0"/>
        <w:spacing w:after="0" w:line="240" w:lineRule="auto"/>
        <w:rPr>
          <w:rFonts w:cs="Calibri"/>
          <w:b/>
        </w:rPr>
      </w:pPr>
    </w:p>
    <w:p w14:paraId="2FF53500" w14:textId="77777777" w:rsidR="00E16005" w:rsidRDefault="00E16005" w:rsidP="003A51BA">
      <w:pPr>
        <w:autoSpaceDE w:val="0"/>
        <w:autoSpaceDN w:val="0"/>
        <w:adjustRightInd w:val="0"/>
        <w:spacing w:after="0" w:line="240" w:lineRule="auto"/>
        <w:rPr>
          <w:rFonts w:cs="Calibri"/>
          <w:b/>
        </w:rPr>
      </w:pPr>
    </w:p>
    <w:p w14:paraId="6CFF101F" w14:textId="77777777" w:rsidR="00E16005" w:rsidRDefault="00E16005" w:rsidP="003A51BA">
      <w:pPr>
        <w:autoSpaceDE w:val="0"/>
        <w:autoSpaceDN w:val="0"/>
        <w:adjustRightInd w:val="0"/>
        <w:spacing w:after="0" w:line="240" w:lineRule="auto"/>
        <w:rPr>
          <w:rFonts w:cs="Calibri"/>
          <w:b/>
        </w:rPr>
      </w:pPr>
    </w:p>
    <w:p w14:paraId="101A6E46" w14:textId="77777777" w:rsidR="00E16005" w:rsidRDefault="00E16005" w:rsidP="003A51BA">
      <w:pPr>
        <w:autoSpaceDE w:val="0"/>
        <w:autoSpaceDN w:val="0"/>
        <w:adjustRightInd w:val="0"/>
        <w:spacing w:after="0" w:line="240" w:lineRule="auto"/>
        <w:rPr>
          <w:rFonts w:cs="Calibri"/>
          <w:b/>
        </w:rPr>
      </w:pPr>
    </w:p>
    <w:p w14:paraId="61053464" w14:textId="77777777" w:rsidR="00E16005" w:rsidRDefault="00E16005" w:rsidP="003A51BA">
      <w:pPr>
        <w:autoSpaceDE w:val="0"/>
        <w:autoSpaceDN w:val="0"/>
        <w:adjustRightInd w:val="0"/>
        <w:spacing w:after="0" w:line="240" w:lineRule="auto"/>
        <w:rPr>
          <w:rFonts w:cs="Calibri"/>
          <w:b/>
        </w:rPr>
      </w:pPr>
    </w:p>
    <w:p w14:paraId="1FB7CCAD" w14:textId="77777777" w:rsidR="00E16005" w:rsidRDefault="00E16005" w:rsidP="003A51BA">
      <w:pPr>
        <w:autoSpaceDE w:val="0"/>
        <w:autoSpaceDN w:val="0"/>
        <w:adjustRightInd w:val="0"/>
        <w:spacing w:after="0" w:line="240" w:lineRule="auto"/>
        <w:rPr>
          <w:rFonts w:cs="Calibri"/>
          <w:b/>
        </w:rPr>
      </w:pPr>
    </w:p>
    <w:p w14:paraId="6933D559" w14:textId="77777777" w:rsidR="00E16005" w:rsidRDefault="00E16005" w:rsidP="003A51BA">
      <w:pPr>
        <w:autoSpaceDE w:val="0"/>
        <w:autoSpaceDN w:val="0"/>
        <w:adjustRightInd w:val="0"/>
        <w:spacing w:after="0" w:line="240" w:lineRule="auto"/>
        <w:rPr>
          <w:rFonts w:cs="Calibri"/>
          <w:b/>
        </w:rPr>
      </w:pPr>
    </w:p>
    <w:p w14:paraId="048CA2A2" w14:textId="77777777" w:rsidR="00E16005" w:rsidRDefault="00E16005" w:rsidP="003A51BA">
      <w:pPr>
        <w:autoSpaceDE w:val="0"/>
        <w:autoSpaceDN w:val="0"/>
        <w:adjustRightInd w:val="0"/>
        <w:spacing w:after="0" w:line="240" w:lineRule="auto"/>
        <w:rPr>
          <w:rFonts w:cs="Calibri"/>
          <w:b/>
        </w:rPr>
      </w:pPr>
    </w:p>
    <w:p w14:paraId="2247D887" w14:textId="77777777" w:rsidR="00E16005" w:rsidRDefault="00E16005" w:rsidP="003A51BA">
      <w:pPr>
        <w:autoSpaceDE w:val="0"/>
        <w:autoSpaceDN w:val="0"/>
        <w:adjustRightInd w:val="0"/>
        <w:spacing w:after="0" w:line="240" w:lineRule="auto"/>
        <w:rPr>
          <w:rFonts w:cs="Calibri"/>
          <w:b/>
        </w:rPr>
      </w:pPr>
    </w:p>
    <w:p w14:paraId="394A64F2" w14:textId="77777777" w:rsidR="00E16005" w:rsidRDefault="00E16005" w:rsidP="003A51BA">
      <w:pPr>
        <w:autoSpaceDE w:val="0"/>
        <w:autoSpaceDN w:val="0"/>
        <w:adjustRightInd w:val="0"/>
        <w:spacing w:after="0" w:line="240" w:lineRule="auto"/>
        <w:rPr>
          <w:rFonts w:cs="Calibri"/>
          <w:b/>
        </w:rPr>
      </w:pPr>
    </w:p>
    <w:p w14:paraId="760F70B3" w14:textId="77777777" w:rsidR="00E16005" w:rsidRDefault="00E16005" w:rsidP="003A51BA">
      <w:pPr>
        <w:autoSpaceDE w:val="0"/>
        <w:autoSpaceDN w:val="0"/>
        <w:adjustRightInd w:val="0"/>
        <w:spacing w:after="0" w:line="240" w:lineRule="auto"/>
        <w:rPr>
          <w:rFonts w:cs="Calibri"/>
          <w:b/>
        </w:rPr>
      </w:pPr>
    </w:p>
    <w:p w14:paraId="49638C98" w14:textId="77777777" w:rsidR="00E16005" w:rsidRDefault="00E16005" w:rsidP="003A51BA">
      <w:pPr>
        <w:autoSpaceDE w:val="0"/>
        <w:autoSpaceDN w:val="0"/>
        <w:adjustRightInd w:val="0"/>
        <w:spacing w:after="0" w:line="240" w:lineRule="auto"/>
        <w:rPr>
          <w:rFonts w:cs="Calibri"/>
          <w:b/>
        </w:rPr>
      </w:pPr>
    </w:p>
    <w:p w14:paraId="0B158FF1" w14:textId="77777777" w:rsidR="00E16005" w:rsidRDefault="00E16005" w:rsidP="003A51BA">
      <w:pPr>
        <w:autoSpaceDE w:val="0"/>
        <w:autoSpaceDN w:val="0"/>
        <w:adjustRightInd w:val="0"/>
        <w:spacing w:after="0" w:line="240" w:lineRule="auto"/>
        <w:rPr>
          <w:rFonts w:cs="Calibri"/>
          <w:b/>
        </w:rPr>
      </w:pPr>
    </w:p>
    <w:p w14:paraId="553FD988" w14:textId="5B02F6A8" w:rsidR="00E16005" w:rsidRDefault="009F1390" w:rsidP="003A51BA">
      <w:pPr>
        <w:autoSpaceDE w:val="0"/>
        <w:autoSpaceDN w:val="0"/>
        <w:adjustRightInd w:val="0"/>
        <w:spacing w:after="0" w:line="240" w:lineRule="auto"/>
        <w:rPr>
          <w:rFonts w:cs="Calibri"/>
          <w:b/>
        </w:rPr>
      </w:pPr>
      <w:r>
        <w:rPr>
          <w:rFonts w:cs="Calibri"/>
          <w:b/>
          <w:noProof/>
          <w:lang w:val="en-US" w:eastAsia="zh-TW"/>
        </w:rPr>
        <mc:AlternateContent>
          <mc:Choice Requires="wps">
            <w:drawing>
              <wp:anchor distT="0" distB="0" distL="114300" distR="114300" simplePos="0" relativeHeight="251656704" behindDoc="0" locked="0" layoutInCell="1" allowOverlap="1" wp14:anchorId="438D9A5C" wp14:editId="34311BC4">
                <wp:simplePos x="0" y="0"/>
                <wp:positionH relativeFrom="column">
                  <wp:posOffset>-152400</wp:posOffset>
                </wp:positionH>
                <wp:positionV relativeFrom="paragraph">
                  <wp:posOffset>28575</wp:posOffset>
                </wp:positionV>
                <wp:extent cx="3458845" cy="542925"/>
                <wp:effectExtent l="8255" t="9525" r="9525" b="952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42925"/>
                        </a:xfrm>
                        <a:prstGeom prst="rect">
                          <a:avLst/>
                        </a:prstGeom>
                        <a:solidFill>
                          <a:srgbClr val="FFFFFF"/>
                        </a:solidFill>
                        <a:ln w="9525">
                          <a:solidFill>
                            <a:srgbClr val="FFFFFF"/>
                          </a:solidFill>
                          <a:miter lim="800000"/>
                          <a:headEnd/>
                          <a:tailEnd/>
                        </a:ln>
                      </wps:spPr>
                      <wps:txbx>
                        <w:txbxContent>
                          <w:p w14:paraId="1A8DA24A" w14:textId="77777777" w:rsidR="00245EA8" w:rsidRDefault="00245EA8" w:rsidP="00E03D8B">
                            <w:pPr>
                              <w:spacing w:after="0" w:line="240" w:lineRule="auto"/>
                            </w:pPr>
                            <w:r>
                              <w:t>Above Top: No.28 Paddock Road</w:t>
                            </w:r>
                          </w:p>
                          <w:p w14:paraId="4697BFA2" w14:textId="77777777" w:rsidR="00245EA8" w:rsidRDefault="00245EA8" w:rsidP="00E03D8B">
                            <w:pPr>
                              <w:spacing w:after="0" w:line="240" w:lineRule="auto"/>
                            </w:pPr>
                            <w:r>
                              <w:t xml:space="preserve">Above: Plot 1 nearing completion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8D9A5C" id="_x0000_t202" coordsize="21600,21600" o:spt="202" path="m,l,21600r21600,l21600,xe">
                <v:stroke joinstyle="miter"/>
                <v:path gradientshapeok="t" o:connecttype="rect"/>
              </v:shapetype>
              <v:shape id="Text Box 98" o:spid="_x0000_s1026" type="#_x0000_t202" style="position:absolute;margin-left:-12pt;margin-top:2.25pt;width:272.3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" strokecolor="white">
                <v:textbox>
                  <w:txbxContent>
                    <w:p w14:paraId="1A8DA24A" w14:textId="77777777" w:rsidR="00245EA8" w:rsidRDefault="00245EA8" w:rsidP="00E03D8B">
                      <w:pPr>
                        <w:spacing w:after="0" w:line="240" w:lineRule="auto"/>
                      </w:pPr>
                      <w:r>
                        <w:t>Above Top: No.28 Paddock Road</w:t>
                      </w:r>
                    </w:p>
                    <w:p w14:paraId="4697BFA2" w14:textId="77777777" w:rsidR="00245EA8" w:rsidRDefault="00245EA8" w:rsidP="00E03D8B">
                      <w:pPr>
                        <w:spacing w:after="0" w:line="240" w:lineRule="auto"/>
                      </w:pPr>
                      <w:r>
                        <w:t xml:space="preserve">Above: Plot 1 nearing completion </w:t>
                      </w:r>
                    </w:p>
                  </w:txbxContent>
                </v:textbox>
              </v:shape>
            </w:pict>
          </mc:Fallback>
        </mc:AlternateContent>
      </w:r>
    </w:p>
    <w:p w14:paraId="0D890D1A" w14:textId="77777777" w:rsidR="00E16005" w:rsidRDefault="00E16005" w:rsidP="003A51BA">
      <w:pPr>
        <w:autoSpaceDE w:val="0"/>
        <w:autoSpaceDN w:val="0"/>
        <w:adjustRightInd w:val="0"/>
        <w:spacing w:after="0" w:line="240" w:lineRule="auto"/>
        <w:rPr>
          <w:rFonts w:cs="Calibri"/>
          <w:b/>
        </w:rPr>
      </w:pPr>
    </w:p>
    <w:p w14:paraId="5DC857FD" w14:textId="77777777" w:rsidR="0071683D" w:rsidRDefault="0071683D" w:rsidP="0071683D">
      <w:pPr>
        <w:pBdr>
          <w:top w:val="single" w:sz="4" w:space="1" w:color="auto"/>
          <w:bottom w:val="single" w:sz="4" w:space="1" w:color="auto"/>
        </w:pBdr>
      </w:pPr>
      <w:r>
        <w:rPr>
          <w:b/>
        </w:rPr>
        <w:t>3</w:t>
      </w:r>
      <w:r w:rsidRPr="00966FAF">
        <w:rPr>
          <w:b/>
        </w:rPr>
        <w:t>.0 Planning History</w:t>
      </w:r>
      <w:r>
        <w:t xml:space="preserve"> </w:t>
      </w:r>
    </w:p>
    <w:p w14:paraId="69E471EE" w14:textId="77777777" w:rsidR="0071683D" w:rsidRPr="00706D2C" w:rsidRDefault="0071683D" w:rsidP="0071683D">
      <w:pPr>
        <w:rPr>
          <w:rFonts w:asciiTheme="minorHAnsi" w:hAnsiTheme="minorHAnsi" w:cstheme="minorHAnsi"/>
        </w:rPr>
      </w:pPr>
      <w:r w:rsidRPr="00706D2C">
        <w:rPr>
          <w:rFonts w:asciiTheme="minorHAnsi" w:hAnsiTheme="minorHAnsi" w:cstheme="minorHAnsi"/>
        </w:rPr>
        <w:t xml:space="preserve">Search of the planning records identified the following applications: </w:t>
      </w:r>
    </w:p>
    <w:p w14:paraId="7BF39C50" w14:textId="77777777" w:rsidR="0071683D" w:rsidRPr="00706D2C" w:rsidRDefault="0071683D" w:rsidP="0071683D">
      <w:pPr>
        <w:rPr>
          <w:rFonts w:asciiTheme="minorHAnsi" w:hAnsiTheme="minorHAnsi" w:cstheme="minorHAnsi"/>
        </w:rPr>
      </w:pPr>
      <w:r w:rsidRPr="00706D2C">
        <w:rPr>
          <w:rFonts w:asciiTheme="minorHAnsi" w:hAnsiTheme="minorHAnsi" w:cstheme="minorHAnsi"/>
        </w:rPr>
        <w:t xml:space="preserve">2017/1387 - </w:t>
      </w:r>
      <w:r w:rsidRPr="00706D2C">
        <w:rPr>
          <w:rFonts w:asciiTheme="minorHAnsi" w:hAnsiTheme="minorHAnsi" w:cstheme="minorHAnsi"/>
          <w:color w:val="000000"/>
          <w:shd w:val="clear" w:color="auto" w:fill="FFFFFF"/>
        </w:rPr>
        <w:t>Demolition of existing dwelling and outbuildings and erection of up to 6 dwellings (Outline) - Approved 22/12/2017</w:t>
      </w:r>
    </w:p>
    <w:p w14:paraId="4BC095A2" w14:textId="77777777" w:rsidR="0071683D" w:rsidRPr="00706D2C" w:rsidRDefault="0071683D" w:rsidP="0071683D">
      <w:pPr>
        <w:rPr>
          <w:rFonts w:asciiTheme="minorHAnsi" w:hAnsiTheme="minorHAnsi" w:cstheme="minorHAnsi"/>
          <w:color w:val="000000"/>
          <w:shd w:val="clear" w:color="auto" w:fill="FFFFFF"/>
        </w:rPr>
      </w:pPr>
      <w:r w:rsidRPr="00706D2C">
        <w:rPr>
          <w:rFonts w:asciiTheme="minorHAnsi" w:hAnsiTheme="minorHAnsi" w:cstheme="minorHAnsi"/>
        </w:rPr>
        <w:t xml:space="preserve">2020/1453 - </w:t>
      </w:r>
      <w:r w:rsidRPr="00706D2C">
        <w:rPr>
          <w:rFonts w:asciiTheme="minorHAnsi" w:hAnsiTheme="minorHAnsi" w:cstheme="minorHAnsi"/>
          <w:color w:val="000000"/>
          <w:shd w:val="clear" w:color="auto" w:fill="FFFFFF"/>
        </w:rPr>
        <w:t>Reserved matters application for 3 dwellings (in connection with outline permission 2017/1387) - Approved 19/04/2021</w:t>
      </w:r>
    </w:p>
    <w:p w14:paraId="36394956" w14:textId="77777777" w:rsidR="0071683D" w:rsidRPr="00706D2C" w:rsidRDefault="0071683D" w:rsidP="0071683D">
      <w:pPr>
        <w:rPr>
          <w:rFonts w:asciiTheme="minorHAnsi" w:hAnsiTheme="minorHAnsi" w:cstheme="minorHAnsi"/>
          <w:color w:val="000000"/>
          <w:shd w:val="clear" w:color="auto" w:fill="FFFFFF"/>
        </w:rPr>
      </w:pPr>
      <w:r w:rsidRPr="00706D2C">
        <w:rPr>
          <w:rFonts w:asciiTheme="minorHAnsi" w:hAnsiTheme="minorHAnsi" w:cstheme="minorHAnsi"/>
          <w:color w:val="000000"/>
          <w:shd w:val="clear" w:color="auto" w:fill="FFFFFF"/>
        </w:rPr>
        <w:t>2021/0596 - Discharge of conditions 6 (ground contamination report), 7 (Drainage details) and 8 (Drainage outfall) of application 2017/1387 (Outline for up to 6 dwellings) - Approved 30/06/2021</w:t>
      </w:r>
    </w:p>
    <w:p w14:paraId="4EBF27C8" w14:textId="77777777" w:rsidR="0071683D" w:rsidRPr="0071683D" w:rsidRDefault="0071683D" w:rsidP="0071683D">
      <w:pPr>
        <w:rPr>
          <w:rFonts w:asciiTheme="minorHAnsi" w:hAnsiTheme="minorHAnsi" w:cstheme="minorHAnsi"/>
          <w:color w:val="000000"/>
          <w:shd w:val="clear" w:color="auto" w:fill="FFFFFF"/>
        </w:rPr>
      </w:pPr>
      <w:r w:rsidRPr="00706D2C">
        <w:rPr>
          <w:rFonts w:asciiTheme="minorHAnsi" w:hAnsiTheme="minorHAnsi" w:cstheme="minorHAnsi"/>
          <w:color w:val="000000"/>
          <w:shd w:val="clear" w:color="auto" w:fill="FFFFFF"/>
        </w:rPr>
        <w:lastRenderedPageBreak/>
        <w:t>2021/1420 - Variation of condition 2 of application 2020/1453 (Reserved matters application for 3 dwellings (in connection with outline permission 2017/1387 to allow changes to site layout including alteration to road and addition of detached garage - Approved 11/01/2022</w:t>
      </w:r>
    </w:p>
    <w:p w14:paraId="1665FEB2" w14:textId="77777777" w:rsidR="0071683D" w:rsidRDefault="0071683D" w:rsidP="003A51BA">
      <w:pPr>
        <w:autoSpaceDE w:val="0"/>
        <w:autoSpaceDN w:val="0"/>
        <w:adjustRightInd w:val="0"/>
        <w:spacing w:after="0" w:line="240" w:lineRule="auto"/>
        <w:rPr>
          <w:rFonts w:cs="Calibri"/>
          <w:b/>
        </w:rPr>
      </w:pPr>
    </w:p>
    <w:p w14:paraId="61E8C0BD" w14:textId="77777777" w:rsidR="00636B36" w:rsidRPr="003A51BA" w:rsidRDefault="0071683D" w:rsidP="00C20ADE">
      <w:pPr>
        <w:pBdr>
          <w:top w:val="single" w:sz="4" w:space="1" w:color="auto"/>
          <w:bottom w:val="single" w:sz="4" w:space="1" w:color="auto"/>
        </w:pBdr>
        <w:autoSpaceDE w:val="0"/>
        <w:autoSpaceDN w:val="0"/>
        <w:adjustRightInd w:val="0"/>
        <w:spacing w:after="0" w:line="240" w:lineRule="auto"/>
        <w:rPr>
          <w:rFonts w:cs="Calibri,Bold"/>
          <w:bCs/>
        </w:rPr>
      </w:pPr>
      <w:r>
        <w:rPr>
          <w:rFonts w:cs="Calibri"/>
          <w:b/>
        </w:rPr>
        <w:t>4</w:t>
      </w:r>
      <w:r w:rsidR="00636B36">
        <w:rPr>
          <w:rFonts w:cs="Calibri"/>
          <w:b/>
        </w:rPr>
        <w:t xml:space="preserve">.0 Proposal </w:t>
      </w:r>
    </w:p>
    <w:p w14:paraId="3936F6D7" w14:textId="77777777" w:rsidR="00636B36" w:rsidRDefault="00636B36" w:rsidP="00331572">
      <w:pPr>
        <w:autoSpaceDE w:val="0"/>
        <w:autoSpaceDN w:val="0"/>
        <w:adjustRightInd w:val="0"/>
        <w:spacing w:after="0" w:line="240" w:lineRule="auto"/>
        <w:rPr>
          <w:rFonts w:cs="Calibri"/>
        </w:rPr>
      </w:pPr>
    </w:p>
    <w:p w14:paraId="0CA86A54" w14:textId="13A3F1B5" w:rsidR="00A63EED" w:rsidRDefault="00636B36" w:rsidP="00005C2C">
      <w:pPr>
        <w:autoSpaceDE w:val="0"/>
        <w:autoSpaceDN w:val="0"/>
        <w:adjustRightInd w:val="0"/>
        <w:spacing w:after="0" w:line="240" w:lineRule="auto"/>
        <w:rPr>
          <w:rFonts w:cs="Calibri"/>
        </w:rPr>
      </w:pPr>
      <w:r>
        <w:rPr>
          <w:rFonts w:cs="Calibri"/>
        </w:rPr>
        <w:t xml:space="preserve">The application </w:t>
      </w:r>
      <w:r w:rsidR="0071683D">
        <w:rPr>
          <w:rFonts w:cs="Calibri"/>
        </w:rPr>
        <w:t>seeks full planning permission for a residential development of 4</w:t>
      </w:r>
      <w:r w:rsidR="00A56F49">
        <w:rPr>
          <w:rFonts w:cs="Calibri"/>
        </w:rPr>
        <w:t>5</w:t>
      </w:r>
      <w:r w:rsidR="0071683D">
        <w:rPr>
          <w:rFonts w:cs="Calibri"/>
        </w:rPr>
        <w:t xml:space="preserve"> dwellings and associated landscape and access works.  </w:t>
      </w:r>
      <w:r w:rsidR="00A63EED">
        <w:rPr>
          <w:rFonts w:cs="Calibri"/>
        </w:rPr>
        <w:t xml:space="preserve"> </w:t>
      </w:r>
      <w:r w:rsidR="0071683D">
        <w:rPr>
          <w:rFonts w:cs="Calibri"/>
        </w:rPr>
        <w:t>The proposals represent the next phase of development to access works established under previous planning approval 2017/1387.</w:t>
      </w:r>
    </w:p>
    <w:p w14:paraId="3403D249" w14:textId="77777777" w:rsidR="001F115E" w:rsidRDefault="001F115E" w:rsidP="00005C2C">
      <w:pPr>
        <w:autoSpaceDE w:val="0"/>
        <w:autoSpaceDN w:val="0"/>
        <w:adjustRightInd w:val="0"/>
        <w:spacing w:after="0" w:line="240" w:lineRule="auto"/>
        <w:rPr>
          <w:rFonts w:cs="Calibri"/>
        </w:rPr>
      </w:pPr>
    </w:p>
    <w:p w14:paraId="11A71616" w14:textId="77777777" w:rsidR="001F115E" w:rsidRDefault="001F115E" w:rsidP="00005C2C">
      <w:pPr>
        <w:autoSpaceDE w:val="0"/>
        <w:autoSpaceDN w:val="0"/>
        <w:adjustRightInd w:val="0"/>
        <w:spacing w:after="0" w:line="240" w:lineRule="auto"/>
        <w:rPr>
          <w:rFonts w:cs="Calibri"/>
        </w:rPr>
      </w:pPr>
      <w:r>
        <w:rPr>
          <w:rFonts w:cs="Calibri"/>
        </w:rPr>
        <w:t xml:space="preserve">Access would be taken form the adopted highway currently under construction as part of phase one works.  This comprises of a 5.5m carriageway flanked by 2m wide footway  (east) and 700mm margin (west).  </w:t>
      </w:r>
    </w:p>
    <w:p w14:paraId="5206FC1E" w14:textId="77777777" w:rsidR="001F115E" w:rsidRDefault="001F115E" w:rsidP="00005C2C">
      <w:pPr>
        <w:autoSpaceDE w:val="0"/>
        <w:autoSpaceDN w:val="0"/>
        <w:adjustRightInd w:val="0"/>
        <w:spacing w:after="0" w:line="240" w:lineRule="auto"/>
        <w:rPr>
          <w:rFonts w:cs="Calibri"/>
        </w:rPr>
      </w:pPr>
    </w:p>
    <w:p w14:paraId="7102F897" w14:textId="77777777" w:rsidR="001F115E" w:rsidRDefault="001F115E" w:rsidP="00005C2C">
      <w:pPr>
        <w:autoSpaceDE w:val="0"/>
        <w:autoSpaceDN w:val="0"/>
        <w:adjustRightInd w:val="0"/>
        <w:spacing w:after="0" w:line="240" w:lineRule="auto"/>
        <w:rPr>
          <w:rFonts w:cs="Calibri"/>
        </w:rPr>
      </w:pPr>
      <w:r>
        <w:rPr>
          <w:rFonts w:cs="Calibri"/>
        </w:rPr>
        <w:t xml:space="preserve"> </w:t>
      </w:r>
    </w:p>
    <w:p w14:paraId="1A07B610" w14:textId="77777777" w:rsidR="0071683D" w:rsidRDefault="0071683D" w:rsidP="00005C2C">
      <w:pPr>
        <w:autoSpaceDE w:val="0"/>
        <w:autoSpaceDN w:val="0"/>
        <w:adjustRightInd w:val="0"/>
        <w:spacing w:after="0" w:line="240" w:lineRule="auto"/>
        <w:rPr>
          <w:rFonts w:cs="Calibri"/>
        </w:rPr>
      </w:pPr>
    </w:p>
    <w:p w14:paraId="34E04B5F" w14:textId="77777777" w:rsidR="00C72AF3" w:rsidRPr="00203B03" w:rsidRDefault="00372D89" w:rsidP="00005C2C">
      <w:pPr>
        <w:autoSpaceDE w:val="0"/>
        <w:autoSpaceDN w:val="0"/>
        <w:adjustRightInd w:val="0"/>
        <w:spacing w:after="0" w:line="240" w:lineRule="auto"/>
        <w:rPr>
          <w:rFonts w:cs="Calibri"/>
        </w:rPr>
      </w:pPr>
      <w:r>
        <w:rPr>
          <w:rFonts w:cs="Calibri"/>
        </w:rPr>
        <w:t xml:space="preserve">Table </w:t>
      </w:r>
      <w:r w:rsidRPr="00203B03">
        <w:rPr>
          <w:rFonts w:cs="Calibri"/>
        </w:rPr>
        <w:t>2: Accommodation</w:t>
      </w:r>
      <w:r w:rsidR="00C72AF3" w:rsidRPr="00203B03">
        <w:rPr>
          <w:rFonts w:cs="Calibri"/>
        </w:rPr>
        <w:t xml:space="preserve"> mix: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334"/>
        <w:gridCol w:w="4271"/>
      </w:tblGrid>
      <w:tr w:rsidR="0071683D" w:rsidRPr="00203B03" w14:paraId="07A21664" w14:textId="77777777" w:rsidTr="00B240E2">
        <w:tc>
          <w:tcPr>
            <w:tcW w:w="2376" w:type="dxa"/>
            <w:shd w:val="clear" w:color="auto" w:fill="4F81BD" w:themeFill="accent1"/>
          </w:tcPr>
          <w:p w14:paraId="1BB840E6" w14:textId="77777777" w:rsidR="0071683D" w:rsidRPr="00203B03" w:rsidRDefault="0071683D" w:rsidP="00B240E2">
            <w:pPr>
              <w:autoSpaceDE w:val="0"/>
              <w:autoSpaceDN w:val="0"/>
              <w:adjustRightInd w:val="0"/>
              <w:spacing w:after="0" w:line="240" w:lineRule="auto"/>
              <w:rPr>
                <w:rFonts w:cs="Calibri"/>
                <w:b/>
                <w:bCs/>
                <w:color w:val="FFFFFF" w:themeColor="background1"/>
              </w:rPr>
            </w:pPr>
            <w:r w:rsidRPr="00203B03">
              <w:rPr>
                <w:rFonts w:cs="Calibri"/>
                <w:b/>
                <w:bCs/>
                <w:color w:val="FFFFFF" w:themeColor="background1"/>
              </w:rPr>
              <w:t>House Type</w:t>
            </w:r>
          </w:p>
        </w:tc>
        <w:tc>
          <w:tcPr>
            <w:tcW w:w="4395" w:type="dxa"/>
            <w:shd w:val="clear" w:color="auto" w:fill="4F81BD" w:themeFill="accent1"/>
          </w:tcPr>
          <w:p w14:paraId="069E72AD" w14:textId="77777777" w:rsidR="0071683D" w:rsidRPr="00203B03" w:rsidRDefault="0071683D" w:rsidP="00B240E2">
            <w:pPr>
              <w:autoSpaceDE w:val="0"/>
              <w:autoSpaceDN w:val="0"/>
              <w:adjustRightInd w:val="0"/>
              <w:spacing w:after="0" w:line="240" w:lineRule="auto"/>
              <w:jc w:val="center"/>
              <w:rPr>
                <w:rFonts w:cs="Calibri"/>
                <w:b/>
                <w:bCs/>
                <w:color w:val="FFFFFF" w:themeColor="background1"/>
              </w:rPr>
            </w:pPr>
            <w:r w:rsidRPr="00203B03">
              <w:rPr>
                <w:rFonts w:cs="Calibri"/>
                <w:b/>
                <w:bCs/>
                <w:color w:val="FFFFFF" w:themeColor="background1"/>
              </w:rPr>
              <w:t>Number</w:t>
            </w:r>
          </w:p>
        </w:tc>
      </w:tr>
      <w:tr w:rsidR="0071683D" w:rsidRPr="00203B03" w14:paraId="0DCFB805" w14:textId="77777777" w:rsidTr="00B240E2">
        <w:tc>
          <w:tcPr>
            <w:tcW w:w="2376" w:type="dxa"/>
            <w:tcBorders>
              <w:top w:val="single" w:sz="8" w:space="0" w:color="4F81BD" w:themeColor="accent1"/>
              <w:left w:val="single" w:sz="8" w:space="0" w:color="4F81BD" w:themeColor="accent1"/>
              <w:bottom w:val="single" w:sz="8" w:space="0" w:color="4F81BD" w:themeColor="accent1"/>
            </w:tcBorders>
          </w:tcPr>
          <w:p w14:paraId="7041AF00" w14:textId="41E97725" w:rsidR="0071683D" w:rsidRPr="00203B03" w:rsidRDefault="0071683D" w:rsidP="00B240E2">
            <w:pPr>
              <w:autoSpaceDE w:val="0"/>
              <w:autoSpaceDN w:val="0"/>
              <w:adjustRightInd w:val="0"/>
              <w:spacing w:after="0" w:line="240" w:lineRule="auto"/>
              <w:rPr>
                <w:rFonts w:cs="Calibri"/>
                <w:b/>
                <w:bCs/>
              </w:rPr>
            </w:pPr>
            <w:r w:rsidRPr="00203B03">
              <w:rPr>
                <w:rFonts w:cs="Calibri"/>
                <w:b/>
                <w:bCs/>
              </w:rPr>
              <w:t xml:space="preserve">1 bed Apartment  </w:t>
            </w:r>
          </w:p>
        </w:tc>
        <w:tc>
          <w:tcPr>
            <w:tcW w:w="4395" w:type="dxa"/>
            <w:tcBorders>
              <w:top w:val="single" w:sz="8" w:space="0" w:color="4F81BD" w:themeColor="accent1"/>
              <w:bottom w:val="single" w:sz="8" w:space="0" w:color="4F81BD" w:themeColor="accent1"/>
              <w:right w:val="single" w:sz="8" w:space="0" w:color="4F81BD" w:themeColor="accent1"/>
            </w:tcBorders>
          </w:tcPr>
          <w:p w14:paraId="22E38771" w14:textId="44DB0524" w:rsidR="0071683D" w:rsidRPr="00203B03" w:rsidRDefault="00F40BBF" w:rsidP="00B240E2">
            <w:pPr>
              <w:autoSpaceDE w:val="0"/>
              <w:autoSpaceDN w:val="0"/>
              <w:adjustRightInd w:val="0"/>
              <w:spacing w:after="0" w:line="240" w:lineRule="auto"/>
              <w:jc w:val="center"/>
              <w:rPr>
                <w:rFonts w:cs="Calibri"/>
              </w:rPr>
            </w:pPr>
            <w:r w:rsidRPr="00203B03">
              <w:rPr>
                <w:rFonts w:cs="Calibri"/>
              </w:rPr>
              <w:t>5</w:t>
            </w:r>
          </w:p>
        </w:tc>
      </w:tr>
      <w:tr w:rsidR="0071683D" w:rsidRPr="00203B03" w14:paraId="02CDF3B4" w14:textId="77777777" w:rsidTr="00B240E2">
        <w:tc>
          <w:tcPr>
            <w:tcW w:w="2376" w:type="dxa"/>
          </w:tcPr>
          <w:p w14:paraId="74D3539B" w14:textId="77777777" w:rsidR="0071683D" w:rsidRPr="00203B03" w:rsidRDefault="0071683D" w:rsidP="00B240E2">
            <w:pPr>
              <w:autoSpaceDE w:val="0"/>
              <w:autoSpaceDN w:val="0"/>
              <w:adjustRightInd w:val="0"/>
              <w:spacing w:after="0" w:line="240" w:lineRule="auto"/>
              <w:rPr>
                <w:rFonts w:cs="Calibri"/>
                <w:b/>
                <w:bCs/>
              </w:rPr>
            </w:pPr>
            <w:r w:rsidRPr="00203B03">
              <w:rPr>
                <w:rFonts w:cs="Calibri"/>
                <w:b/>
                <w:bCs/>
              </w:rPr>
              <w:t>2  bed dwelling</w:t>
            </w:r>
          </w:p>
        </w:tc>
        <w:tc>
          <w:tcPr>
            <w:tcW w:w="4395" w:type="dxa"/>
          </w:tcPr>
          <w:p w14:paraId="6A3B5F8F" w14:textId="211A39A9" w:rsidR="0071683D" w:rsidRPr="00203B03" w:rsidRDefault="00F40BBF" w:rsidP="00B240E2">
            <w:pPr>
              <w:autoSpaceDE w:val="0"/>
              <w:autoSpaceDN w:val="0"/>
              <w:adjustRightInd w:val="0"/>
              <w:spacing w:after="0" w:line="240" w:lineRule="auto"/>
              <w:jc w:val="center"/>
              <w:rPr>
                <w:rFonts w:cs="Calibri"/>
              </w:rPr>
            </w:pPr>
            <w:r w:rsidRPr="00203B03">
              <w:rPr>
                <w:rFonts w:cs="Calibri"/>
              </w:rPr>
              <w:t>2</w:t>
            </w:r>
          </w:p>
        </w:tc>
      </w:tr>
      <w:tr w:rsidR="0071683D" w:rsidRPr="00203B03" w14:paraId="4FE12742" w14:textId="77777777" w:rsidTr="00B240E2">
        <w:tc>
          <w:tcPr>
            <w:tcW w:w="2376" w:type="dxa"/>
            <w:tcBorders>
              <w:top w:val="single" w:sz="8" w:space="0" w:color="4F81BD" w:themeColor="accent1"/>
              <w:left w:val="single" w:sz="8" w:space="0" w:color="4F81BD" w:themeColor="accent1"/>
              <w:bottom w:val="single" w:sz="8" w:space="0" w:color="4F81BD" w:themeColor="accent1"/>
            </w:tcBorders>
          </w:tcPr>
          <w:p w14:paraId="320AF272" w14:textId="77777777" w:rsidR="0071683D" w:rsidRPr="00203B03" w:rsidRDefault="0071683D" w:rsidP="00B240E2">
            <w:pPr>
              <w:autoSpaceDE w:val="0"/>
              <w:autoSpaceDN w:val="0"/>
              <w:adjustRightInd w:val="0"/>
              <w:spacing w:after="0" w:line="240" w:lineRule="auto"/>
              <w:rPr>
                <w:rFonts w:cs="Calibri"/>
                <w:b/>
                <w:bCs/>
              </w:rPr>
            </w:pPr>
            <w:r w:rsidRPr="00203B03">
              <w:rPr>
                <w:rFonts w:cs="Calibri"/>
                <w:b/>
                <w:bCs/>
              </w:rPr>
              <w:t xml:space="preserve">3 bed dwelling </w:t>
            </w:r>
          </w:p>
        </w:tc>
        <w:tc>
          <w:tcPr>
            <w:tcW w:w="4395" w:type="dxa"/>
            <w:tcBorders>
              <w:top w:val="single" w:sz="8" w:space="0" w:color="4F81BD" w:themeColor="accent1"/>
              <w:bottom w:val="single" w:sz="8" w:space="0" w:color="4F81BD" w:themeColor="accent1"/>
              <w:right w:val="single" w:sz="8" w:space="0" w:color="4F81BD" w:themeColor="accent1"/>
            </w:tcBorders>
          </w:tcPr>
          <w:p w14:paraId="6903BFC7" w14:textId="45286BFD" w:rsidR="0071683D" w:rsidRPr="00203B03" w:rsidRDefault="00F40BBF" w:rsidP="00B240E2">
            <w:pPr>
              <w:autoSpaceDE w:val="0"/>
              <w:autoSpaceDN w:val="0"/>
              <w:adjustRightInd w:val="0"/>
              <w:spacing w:after="0" w:line="240" w:lineRule="auto"/>
              <w:jc w:val="center"/>
              <w:rPr>
                <w:rFonts w:cs="Calibri"/>
              </w:rPr>
            </w:pPr>
            <w:r w:rsidRPr="00203B03">
              <w:rPr>
                <w:rFonts w:cs="Calibri"/>
              </w:rPr>
              <w:t>18</w:t>
            </w:r>
          </w:p>
        </w:tc>
      </w:tr>
      <w:tr w:rsidR="0071683D" w:rsidRPr="00B240E2" w14:paraId="7067F88D" w14:textId="77777777" w:rsidTr="00B240E2">
        <w:tc>
          <w:tcPr>
            <w:tcW w:w="2376" w:type="dxa"/>
          </w:tcPr>
          <w:p w14:paraId="0BABF362" w14:textId="77777777" w:rsidR="0071683D" w:rsidRPr="00203B03" w:rsidRDefault="0071683D" w:rsidP="00B240E2">
            <w:pPr>
              <w:autoSpaceDE w:val="0"/>
              <w:autoSpaceDN w:val="0"/>
              <w:adjustRightInd w:val="0"/>
              <w:spacing w:after="0" w:line="240" w:lineRule="auto"/>
              <w:rPr>
                <w:rFonts w:cs="Calibri"/>
                <w:b/>
                <w:bCs/>
              </w:rPr>
            </w:pPr>
            <w:r w:rsidRPr="00203B03">
              <w:rPr>
                <w:rFonts w:cs="Calibri"/>
                <w:b/>
                <w:bCs/>
              </w:rPr>
              <w:t xml:space="preserve">4+ bed dwelling </w:t>
            </w:r>
          </w:p>
        </w:tc>
        <w:tc>
          <w:tcPr>
            <w:tcW w:w="4395" w:type="dxa"/>
          </w:tcPr>
          <w:p w14:paraId="5EA4B95C" w14:textId="27ADCB4A" w:rsidR="0071683D" w:rsidRPr="00203B03" w:rsidRDefault="00203B03" w:rsidP="00B240E2">
            <w:pPr>
              <w:autoSpaceDE w:val="0"/>
              <w:autoSpaceDN w:val="0"/>
              <w:adjustRightInd w:val="0"/>
              <w:spacing w:after="0" w:line="240" w:lineRule="auto"/>
              <w:jc w:val="center"/>
              <w:rPr>
                <w:rFonts w:cs="Calibri"/>
              </w:rPr>
            </w:pPr>
            <w:r w:rsidRPr="00203B03">
              <w:rPr>
                <w:rFonts w:cs="Calibri"/>
              </w:rPr>
              <w:t>20</w:t>
            </w:r>
          </w:p>
        </w:tc>
      </w:tr>
    </w:tbl>
    <w:p w14:paraId="5FB73C45" w14:textId="77777777" w:rsidR="006521BF" w:rsidRDefault="006521BF" w:rsidP="00005C2C">
      <w:pPr>
        <w:autoSpaceDE w:val="0"/>
        <w:autoSpaceDN w:val="0"/>
        <w:adjustRightInd w:val="0"/>
        <w:spacing w:after="0" w:line="240" w:lineRule="auto"/>
        <w:rPr>
          <w:rFonts w:cs="Calibri"/>
        </w:rPr>
      </w:pPr>
    </w:p>
    <w:p w14:paraId="1390176F" w14:textId="60E44137" w:rsidR="0071683D" w:rsidRDefault="005B53C9" w:rsidP="00005C2C">
      <w:pPr>
        <w:autoSpaceDE w:val="0"/>
        <w:autoSpaceDN w:val="0"/>
        <w:adjustRightInd w:val="0"/>
        <w:spacing w:after="0" w:line="240" w:lineRule="auto"/>
        <w:rPr>
          <w:rFonts w:cs="Calibri"/>
        </w:rPr>
      </w:pPr>
      <w:r w:rsidRPr="002454B9">
        <w:rPr>
          <w:rFonts w:cs="Calibri"/>
        </w:rPr>
        <w:t>A total of 2</w:t>
      </w:r>
      <w:r w:rsidR="002454B9" w:rsidRPr="002454B9">
        <w:rPr>
          <w:rFonts w:cs="Calibri"/>
        </w:rPr>
        <w:t>5</w:t>
      </w:r>
      <w:r w:rsidRPr="002454B9">
        <w:rPr>
          <w:rFonts w:cs="Calibri"/>
        </w:rPr>
        <w:t xml:space="preserve"> house</w:t>
      </w:r>
      <w:r w:rsidRPr="00E221ED">
        <w:rPr>
          <w:rFonts w:cs="Calibri"/>
        </w:rPr>
        <w:t xml:space="preserve"> types hare proposed comprising of detached, </w:t>
      </w:r>
      <w:proofErr w:type="spellStart"/>
      <w:r w:rsidRPr="00E221ED">
        <w:rPr>
          <w:rFonts w:cs="Calibri"/>
        </w:rPr>
        <w:t>semi detached</w:t>
      </w:r>
      <w:proofErr w:type="spellEnd"/>
      <w:r w:rsidR="00E221ED" w:rsidRPr="00E221ED">
        <w:rPr>
          <w:rFonts w:cs="Calibri"/>
        </w:rPr>
        <w:t>, bungalows and apartments.</w:t>
      </w:r>
      <w:r w:rsidRPr="00E221ED">
        <w:rPr>
          <w:rFonts w:cs="Calibri"/>
        </w:rPr>
        <w:t xml:space="preserve">  The design and range of accommodation has been approached in a bespoke manner to address in</w:t>
      </w:r>
      <w:r w:rsidR="005D73E2" w:rsidRPr="00E221ED">
        <w:rPr>
          <w:rFonts w:cs="Calibri"/>
        </w:rPr>
        <w:t xml:space="preserve">dividual </w:t>
      </w:r>
      <w:r w:rsidRPr="00E221ED">
        <w:rPr>
          <w:rFonts w:cs="Calibri"/>
        </w:rPr>
        <w:t>interest within the development</w:t>
      </w:r>
      <w:r w:rsidR="00180160" w:rsidRPr="00E221ED">
        <w:rPr>
          <w:rFonts w:cs="Calibri"/>
        </w:rPr>
        <w:t>.</w:t>
      </w:r>
    </w:p>
    <w:p w14:paraId="19DFB42D" w14:textId="77777777" w:rsidR="00E03D8B" w:rsidRDefault="00E03D8B" w:rsidP="00005C2C">
      <w:pPr>
        <w:autoSpaceDE w:val="0"/>
        <w:autoSpaceDN w:val="0"/>
        <w:adjustRightInd w:val="0"/>
        <w:spacing w:after="0" w:line="240" w:lineRule="auto"/>
        <w:rPr>
          <w:rFonts w:cs="Calibri"/>
        </w:rPr>
      </w:pPr>
    </w:p>
    <w:p w14:paraId="360FD453" w14:textId="77777777" w:rsidR="00E03D8B" w:rsidRDefault="00E03D8B" w:rsidP="00005C2C">
      <w:pPr>
        <w:autoSpaceDE w:val="0"/>
        <w:autoSpaceDN w:val="0"/>
        <w:adjustRightInd w:val="0"/>
        <w:spacing w:after="0" w:line="240" w:lineRule="auto"/>
        <w:rPr>
          <w:rFonts w:cs="Calibri"/>
        </w:rPr>
      </w:pPr>
      <w:r>
        <w:rPr>
          <w:rFonts w:cs="Calibri"/>
        </w:rPr>
        <w:t>The acco</w:t>
      </w:r>
      <w:r w:rsidR="00ED4C62">
        <w:rPr>
          <w:rFonts w:cs="Calibri"/>
        </w:rPr>
        <w:t>mm</w:t>
      </w:r>
      <w:r>
        <w:rPr>
          <w:rFonts w:cs="Calibri"/>
        </w:rPr>
        <w:t xml:space="preserve">odation range </w:t>
      </w:r>
      <w:r w:rsidR="00ED4C62">
        <w:rPr>
          <w:rFonts w:cs="Calibri"/>
        </w:rPr>
        <w:t xml:space="preserve">would </w:t>
      </w:r>
      <w:r w:rsidR="001F115E">
        <w:rPr>
          <w:rFonts w:cs="Calibri"/>
        </w:rPr>
        <w:t>co</w:t>
      </w:r>
      <w:r w:rsidR="00ED4C62">
        <w:rPr>
          <w:rFonts w:cs="Calibri"/>
        </w:rPr>
        <w:t>mprise of the following house types:</w:t>
      </w:r>
    </w:p>
    <w:p w14:paraId="185153EA" w14:textId="77777777" w:rsidR="00ED4C62" w:rsidRDefault="00ED4C62" w:rsidP="00005C2C">
      <w:pPr>
        <w:autoSpaceDE w:val="0"/>
        <w:autoSpaceDN w:val="0"/>
        <w:adjustRightInd w:val="0"/>
        <w:spacing w:after="0" w:line="240" w:lineRule="auto"/>
        <w:rPr>
          <w:rFonts w:cs="Calibri"/>
        </w:rPr>
      </w:pPr>
    </w:p>
    <w:p w14:paraId="030CF0BC" w14:textId="0BB67FE6" w:rsidR="00ED4C62" w:rsidRPr="00B836E5" w:rsidRDefault="002F33DC" w:rsidP="00ED4C62">
      <w:pPr>
        <w:numPr>
          <w:ilvl w:val="0"/>
          <w:numId w:val="19"/>
        </w:numPr>
        <w:autoSpaceDE w:val="0"/>
        <w:autoSpaceDN w:val="0"/>
        <w:adjustRightInd w:val="0"/>
        <w:spacing w:after="0" w:line="240" w:lineRule="auto"/>
        <w:rPr>
          <w:rFonts w:cs="Calibri"/>
        </w:rPr>
      </w:pPr>
      <w:r w:rsidRPr="00B836E5">
        <w:rPr>
          <w:rFonts w:cs="Calibri"/>
        </w:rPr>
        <w:t>13</w:t>
      </w:r>
      <w:r w:rsidR="00ED4C62" w:rsidRPr="00B836E5">
        <w:rPr>
          <w:rFonts w:cs="Calibri"/>
        </w:rPr>
        <w:t xml:space="preserve"> X Bungalows</w:t>
      </w:r>
    </w:p>
    <w:p w14:paraId="227BFCAB" w14:textId="5F098848" w:rsidR="00ED4C62" w:rsidRPr="00B836E5" w:rsidRDefault="002F33DC" w:rsidP="00ED4C62">
      <w:pPr>
        <w:numPr>
          <w:ilvl w:val="0"/>
          <w:numId w:val="19"/>
        </w:numPr>
        <w:autoSpaceDE w:val="0"/>
        <w:autoSpaceDN w:val="0"/>
        <w:adjustRightInd w:val="0"/>
        <w:spacing w:after="0" w:line="240" w:lineRule="auto"/>
        <w:rPr>
          <w:rFonts w:cs="Calibri"/>
        </w:rPr>
      </w:pPr>
      <w:r w:rsidRPr="00B836E5">
        <w:rPr>
          <w:rFonts w:cs="Calibri"/>
        </w:rPr>
        <w:t>17</w:t>
      </w:r>
      <w:r w:rsidR="00ED4C62" w:rsidRPr="00B836E5">
        <w:rPr>
          <w:rFonts w:cs="Calibri"/>
        </w:rPr>
        <w:t xml:space="preserve"> x Detached </w:t>
      </w:r>
    </w:p>
    <w:p w14:paraId="0998F196" w14:textId="7315E057" w:rsidR="00ED4C62" w:rsidRPr="00B836E5" w:rsidRDefault="00B836E5" w:rsidP="00ED4C62">
      <w:pPr>
        <w:numPr>
          <w:ilvl w:val="0"/>
          <w:numId w:val="19"/>
        </w:numPr>
        <w:autoSpaceDE w:val="0"/>
        <w:autoSpaceDN w:val="0"/>
        <w:adjustRightInd w:val="0"/>
        <w:spacing w:after="0" w:line="240" w:lineRule="auto"/>
        <w:rPr>
          <w:rFonts w:cs="Calibri"/>
        </w:rPr>
      </w:pPr>
      <w:r w:rsidRPr="00B836E5">
        <w:rPr>
          <w:rFonts w:cs="Calibri"/>
        </w:rPr>
        <w:t xml:space="preserve">10 </w:t>
      </w:r>
      <w:r w:rsidR="00ED4C62" w:rsidRPr="00B836E5">
        <w:rPr>
          <w:rFonts w:cs="Calibri"/>
        </w:rPr>
        <w:t>X Semi-detached</w:t>
      </w:r>
    </w:p>
    <w:p w14:paraId="4B78BA38" w14:textId="061B81A4" w:rsidR="00ED4C62" w:rsidRPr="00B836E5" w:rsidRDefault="008C5FB2" w:rsidP="00ED4C62">
      <w:pPr>
        <w:numPr>
          <w:ilvl w:val="0"/>
          <w:numId w:val="19"/>
        </w:numPr>
        <w:autoSpaceDE w:val="0"/>
        <w:autoSpaceDN w:val="0"/>
        <w:adjustRightInd w:val="0"/>
        <w:spacing w:after="0" w:line="240" w:lineRule="auto"/>
        <w:rPr>
          <w:rFonts w:cs="Calibri"/>
        </w:rPr>
      </w:pPr>
      <w:r w:rsidRPr="00B836E5">
        <w:rPr>
          <w:rFonts w:cs="Calibri"/>
        </w:rPr>
        <w:t xml:space="preserve">5 </w:t>
      </w:r>
      <w:r w:rsidR="00ED4C62" w:rsidRPr="00B836E5">
        <w:rPr>
          <w:rFonts w:cs="Calibri"/>
        </w:rPr>
        <w:t>x 1bed Apartments</w:t>
      </w:r>
    </w:p>
    <w:p w14:paraId="718CCF0E" w14:textId="77777777" w:rsidR="00A63EED" w:rsidRDefault="00A63EED" w:rsidP="00005C2C">
      <w:pPr>
        <w:autoSpaceDE w:val="0"/>
        <w:autoSpaceDN w:val="0"/>
        <w:adjustRightInd w:val="0"/>
        <w:spacing w:after="0" w:line="240" w:lineRule="auto"/>
        <w:rPr>
          <w:rFonts w:cs="Calibri"/>
        </w:rPr>
      </w:pPr>
    </w:p>
    <w:p w14:paraId="41F04EB0" w14:textId="47DF1C5B" w:rsidR="005D73E2" w:rsidRDefault="005D73E2" w:rsidP="005D73E2">
      <w:pPr>
        <w:autoSpaceDE w:val="0"/>
        <w:autoSpaceDN w:val="0"/>
        <w:adjustRightInd w:val="0"/>
        <w:spacing w:after="0" w:line="240" w:lineRule="auto"/>
        <w:rPr>
          <w:rFonts w:asciiTheme="minorHAnsi" w:eastAsia="Calibri" w:hAnsiTheme="minorHAnsi" w:cstheme="minorHAnsi"/>
          <w:color w:val="000000"/>
          <w:lang w:eastAsia="en-GB"/>
        </w:rPr>
      </w:pPr>
      <w:r w:rsidRPr="00765B98">
        <w:rPr>
          <w:rFonts w:eastAsia="Calibri" w:cs="Calibri"/>
          <w:color w:val="000000"/>
          <w:lang w:eastAsia="en-GB"/>
        </w:rPr>
        <w:t xml:space="preserve">The </w:t>
      </w:r>
      <w:r w:rsidRPr="00765B98">
        <w:rPr>
          <w:rFonts w:asciiTheme="minorHAnsi" w:eastAsia="Calibri" w:hAnsiTheme="minorHAnsi" w:cstheme="minorHAnsi"/>
          <w:color w:val="000000"/>
          <w:lang w:eastAsia="en-GB"/>
        </w:rPr>
        <w:t>proposed housing</w:t>
      </w:r>
      <w:r w:rsidR="00451881" w:rsidRPr="00765B98">
        <w:rPr>
          <w:rFonts w:asciiTheme="minorHAnsi" w:eastAsia="Calibri" w:hAnsiTheme="minorHAnsi" w:cstheme="minorHAnsi"/>
          <w:color w:val="000000"/>
          <w:lang w:eastAsia="en-GB"/>
        </w:rPr>
        <w:t xml:space="preserve"> will range from 4</w:t>
      </w:r>
      <w:r w:rsidR="00B4031A" w:rsidRPr="00765B98">
        <w:rPr>
          <w:rFonts w:asciiTheme="minorHAnsi" w:eastAsia="Calibri" w:hAnsiTheme="minorHAnsi" w:cstheme="minorHAnsi"/>
          <w:color w:val="000000"/>
          <w:lang w:eastAsia="en-GB"/>
        </w:rPr>
        <w:t>7</w:t>
      </w:r>
      <w:r w:rsidR="00451881" w:rsidRPr="00765B98">
        <w:rPr>
          <w:rFonts w:asciiTheme="minorHAnsi" w:eastAsia="Calibri" w:hAnsiTheme="minorHAnsi" w:cstheme="minorHAnsi"/>
          <w:color w:val="000000"/>
          <w:lang w:eastAsia="en-GB"/>
        </w:rPr>
        <w:t>sqm to 2</w:t>
      </w:r>
      <w:r w:rsidR="00765B98" w:rsidRPr="00765B98">
        <w:rPr>
          <w:rFonts w:asciiTheme="minorHAnsi" w:eastAsia="Calibri" w:hAnsiTheme="minorHAnsi" w:cstheme="minorHAnsi"/>
          <w:color w:val="000000"/>
          <w:lang w:eastAsia="en-GB"/>
        </w:rPr>
        <w:t>50</w:t>
      </w:r>
      <w:r w:rsidR="00451881" w:rsidRPr="00765B98">
        <w:rPr>
          <w:rFonts w:asciiTheme="minorHAnsi" w:eastAsia="Calibri" w:hAnsiTheme="minorHAnsi" w:cstheme="minorHAnsi"/>
          <w:color w:val="000000"/>
          <w:lang w:eastAsia="en-GB"/>
        </w:rPr>
        <w:t xml:space="preserve">sqm. The </w:t>
      </w:r>
      <w:r w:rsidRPr="00765B98">
        <w:rPr>
          <w:rFonts w:asciiTheme="minorHAnsi" w:eastAsia="Calibri" w:hAnsiTheme="minorHAnsi" w:cstheme="minorHAnsi"/>
          <w:color w:val="000000"/>
          <w:lang w:eastAsia="en-GB"/>
        </w:rPr>
        <w:t xml:space="preserve">  mix will</w:t>
      </w:r>
      <w:r w:rsidRPr="005D73E2">
        <w:rPr>
          <w:rFonts w:asciiTheme="minorHAnsi" w:eastAsia="Calibri" w:hAnsiTheme="minorHAnsi" w:cstheme="minorHAnsi"/>
          <w:color w:val="000000"/>
          <w:lang w:eastAsia="en-GB"/>
        </w:rPr>
        <w:t xml:space="preserve"> meet the aspirations and housing need within </w:t>
      </w:r>
      <w:proofErr w:type="spellStart"/>
      <w:r>
        <w:rPr>
          <w:rFonts w:asciiTheme="minorHAnsi" w:eastAsia="Calibri" w:hAnsiTheme="minorHAnsi" w:cstheme="minorHAnsi"/>
          <w:color w:val="000000"/>
          <w:lang w:eastAsia="en-GB"/>
        </w:rPr>
        <w:t>Mapplewell</w:t>
      </w:r>
      <w:proofErr w:type="spellEnd"/>
      <w:r>
        <w:rPr>
          <w:rFonts w:asciiTheme="minorHAnsi" w:eastAsia="Calibri" w:hAnsiTheme="minorHAnsi" w:cstheme="minorHAnsi"/>
          <w:color w:val="000000"/>
          <w:lang w:eastAsia="en-GB"/>
        </w:rPr>
        <w:t>/</w:t>
      </w:r>
      <w:proofErr w:type="spellStart"/>
      <w:r>
        <w:rPr>
          <w:rFonts w:asciiTheme="minorHAnsi" w:eastAsia="Calibri" w:hAnsiTheme="minorHAnsi" w:cstheme="minorHAnsi"/>
          <w:color w:val="000000"/>
          <w:lang w:eastAsia="en-GB"/>
        </w:rPr>
        <w:t>Staincross</w:t>
      </w:r>
      <w:proofErr w:type="spellEnd"/>
      <w:r w:rsidRPr="005D73E2">
        <w:rPr>
          <w:rFonts w:asciiTheme="minorHAnsi" w:eastAsia="Calibri" w:hAnsiTheme="minorHAnsi" w:cstheme="minorHAnsi"/>
          <w:color w:val="000000"/>
          <w:lang w:eastAsia="en-GB"/>
        </w:rPr>
        <w:t xml:space="preserve">, as outlined in the 2021 SHMA; and offer the opportunity to provide housing </w:t>
      </w:r>
      <w:r>
        <w:rPr>
          <w:rFonts w:asciiTheme="minorHAnsi" w:eastAsia="Calibri" w:hAnsiTheme="minorHAnsi" w:cstheme="minorHAnsi"/>
          <w:color w:val="000000"/>
          <w:lang w:eastAsia="en-GB"/>
        </w:rPr>
        <w:t xml:space="preserve">for a cross-section of needs. </w:t>
      </w:r>
    </w:p>
    <w:p w14:paraId="3B07807E" w14:textId="77777777" w:rsidR="005D73E2" w:rsidRDefault="005D73E2" w:rsidP="005D73E2">
      <w:pPr>
        <w:autoSpaceDE w:val="0"/>
        <w:autoSpaceDN w:val="0"/>
        <w:adjustRightInd w:val="0"/>
        <w:spacing w:after="0" w:line="240" w:lineRule="auto"/>
        <w:rPr>
          <w:rFonts w:asciiTheme="minorHAnsi" w:eastAsia="Calibri" w:hAnsiTheme="minorHAnsi" w:cstheme="minorHAnsi"/>
          <w:color w:val="000000"/>
          <w:lang w:eastAsia="en-GB"/>
        </w:rPr>
      </w:pPr>
    </w:p>
    <w:p w14:paraId="29D93159" w14:textId="0B1B9AC4" w:rsidR="005D73E2" w:rsidRDefault="005D73E2" w:rsidP="005D73E2">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As part of the housing mix a total of </w:t>
      </w:r>
      <w:r w:rsidR="00A56F49">
        <w:rPr>
          <w:rFonts w:asciiTheme="minorHAnsi" w:eastAsia="Calibri" w:hAnsiTheme="minorHAnsi" w:cstheme="minorHAnsi"/>
          <w:color w:val="000000"/>
          <w:lang w:eastAsia="en-GB"/>
        </w:rPr>
        <w:t>9</w:t>
      </w:r>
      <w:r>
        <w:rPr>
          <w:rFonts w:asciiTheme="minorHAnsi" w:eastAsia="Calibri" w:hAnsiTheme="minorHAnsi" w:cstheme="minorHAnsi"/>
          <w:color w:val="000000"/>
          <w:lang w:eastAsia="en-GB"/>
        </w:rPr>
        <w:t xml:space="preserve"> affordable homes are proposed to be provided on-site. This will comprise of primarily single bedroom accommodation aimed at  key workers.  It is proposed  that the affordable  dwellings are transferred to a Registered Housing Provider.</w:t>
      </w:r>
    </w:p>
    <w:p w14:paraId="0C46F96E" w14:textId="77777777" w:rsidR="00F3297C" w:rsidRDefault="00F3297C" w:rsidP="001F115E">
      <w:pPr>
        <w:autoSpaceDE w:val="0"/>
        <w:autoSpaceDN w:val="0"/>
        <w:adjustRightInd w:val="0"/>
        <w:spacing w:after="0" w:line="240" w:lineRule="auto"/>
        <w:rPr>
          <w:rFonts w:asciiTheme="minorHAnsi" w:eastAsia="Calibri" w:hAnsiTheme="minorHAnsi" w:cstheme="minorHAnsi"/>
          <w:color w:val="000000"/>
          <w:lang w:eastAsia="en-GB"/>
        </w:rPr>
      </w:pPr>
    </w:p>
    <w:p w14:paraId="19DB9920" w14:textId="6BA7BBFE" w:rsidR="00F3297C" w:rsidRPr="005D73E2" w:rsidRDefault="00F3297C" w:rsidP="001F115E">
      <w:pPr>
        <w:autoSpaceDE w:val="0"/>
        <w:autoSpaceDN w:val="0"/>
        <w:adjustRightInd w:val="0"/>
        <w:spacing w:after="0" w:line="240" w:lineRule="auto"/>
        <w:rPr>
          <w:rFonts w:asciiTheme="minorHAnsi" w:eastAsia="Calibri" w:hAnsiTheme="minorHAnsi" w:cstheme="minorHAnsi"/>
          <w:lang w:eastAsia="en-GB"/>
        </w:rPr>
      </w:pPr>
      <w:r>
        <w:rPr>
          <w:rFonts w:asciiTheme="minorHAnsi" w:eastAsia="Calibri" w:hAnsiTheme="minorHAnsi" w:cstheme="minorHAnsi"/>
          <w:color w:val="000000"/>
          <w:lang w:eastAsia="en-GB"/>
        </w:rPr>
        <w:t xml:space="preserve">The highway would be constructed to adopted standards, this would comprise of a 5.5m wide carriage way and 2m wide footways.   Turning heads would be provided to </w:t>
      </w:r>
      <w:r w:rsidRPr="00C335AB">
        <w:rPr>
          <w:rFonts w:asciiTheme="minorHAnsi" w:eastAsia="Calibri" w:hAnsiTheme="minorHAnsi" w:cstheme="minorHAnsi"/>
          <w:color w:val="000000"/>
          <w:lang w:eastAsia="en-GB"/>
        </w:rPr>
        <w:t xml:space="preserve">cul-de-sacs to allow the appropriate manoeuvring of refuse </w:t>
      </w:r>
      <w:r w:rsidR="004E58BA" w:rsidRPr="00C335AB">
        <w:rPr>
          <w:rFonts w:asciiTheme="minorHAnsi" w:eastAsia="Calibri" w:hAnsiTheme="minorHAnsi" w:cstheme="minorHAnsi"/>
          <w:color w:val="000000"/>
          <w:lang w:eastAsia="en-GB"/>
        </w:rPr>
        <w:t>vehicles</w:t>
      </w:r>
      <w:r w:rsidRPr="00C335AB">
        <w:rPr>
          <w:rFonts w:asciiTheme="minorHAnsi" w:eastAsia="Calibri" w:hAnsiTheme="minorHAnsi" w:cstheme="minorHAnsi"/>
          <w:color w:val="000000"/>
          <w:lang w:eastAsia="en-GB"/>
        </w:rPr>
        <w:t xml:space="preserve">.   Highway access would be taken to the eastern boundary between plots </w:t>
      </w:r>
      <w:r w:rsidR="00AD058E" w:rsidRPr="00C335AB">
        <w:rPr>
          <w:rFonts w:asciiTheme="minorHAnsi" w:eastAsia="Calibri" w:hAnsiTheme="minorHAnsi" w:cstheme="minorHAnsi"/>
          <w:color w:val="000000"/>
          <w:lang w:eastAsia="en-GB"/>
        </w:rPr>
        <w:t>28,29</w:t>
      </w:r>
      <w:r w:rsidR="00C335AB" w:rsidRPr="00C335AB">
        <w:rPr>
          <w:rFonts w:asciiTheme="minorHAnsi" w:eastAsia="Calibri" w:hAnsiTheme="minorHAnsi" w:cstheme="minorHAnsi"/>
          <w:color w:val="000000"/>
          <w:lang w:eastAsia="en-GB"/>
        </w:rPr>
        <w:t xml:space="preserve"> &amp;32</w:t>
      </w:r>
      <w:r w:rsidRPr="00C335AB">
        <w:rPr>
          <w:rFonts w:asciiTheme="minorHAnsi" w:eastAsia="Calibri" w:hAnsiTheme="minorHAnsi" w:cstheme="minorHAnsi"/>
          <w:color w:val="000000"/>
          <w:lang w:eastAsia="en-GB"/>
        </w:rPr>
        <w:t xml:space="preserve"> to allow continued access to adjoining land which is also allocated for housing</w:t>
      </w:r>
      <w:r>
        <w:rPr>
          <w:rFonts w:asciiTheme="minorHAnsi" w:eastAsia="Calibri" w:hAnsiTheme="minorHAnsi" w:cstheme="minorHAnsi"/>
          <w:color w:val="000000"/>
          <w:lang w:eastAsia="en-GB"/>
        </w:rPr>
        <w:t xml:space="preserve">.  This follows the advice issued under pre-application correspondence from the LPA.  </w:t>
      </w:r>
    </w:p>
    <w:p w14:paraId="188E21E4" w14:textId="77777777" w:rsidR="005D73E2" w:rsidRDefault="005D73E2" w:rsidP="00005C2C">
      <w:pPr>
        <w:autoSpaceDE w:val="0"/>
        <w:autoSpaceDN w:val="0"/>
        <w:adjustRightInd w:val="0"/>
        <w:spacing w:after="0" w:line="240" w:lineRule="auto"/>
        <w:rPr>
          <w:rFonts w:cs="Calibri"/>
        </w:rPr>
      </w:pPr>
    </w:p>
    <w:p w14:paraId="1FB6E353"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The bespoke approach to the design of the house types will make for a more interesting housing environment.  The design and materials of the house types will be a continuation of the earlier phase of development currently under construction under planning approval 2017/1387.   The materials will match those of the constructed properties. </w:t>
      </w:r>
    </w:p>
    <w:p w14:paraId="463BA32B"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p>
    <w:p w14:paraId="78EF956A"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Materials </w:t>
      </w:r>
    </w:p>
    <w:p w14:paraId="1A43F9D2"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Stone Work Yorkshire Black Rumbled &amp; Tumbled</w:t>
      </w:r>
    </w:p>
    <w:p w14:paraId="3CD3BFEF"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p>
    <w:p w14:paraId="22771B14" w14:textId="7F0860A7" w:rsidR="00F3297C" w:rsidRDefault="009F1390" w:rsidP="00F3297C">
      <w:pPr>
        <w:autoSpaceDE w:val="0"/>
        <w:autoSpaceDN w:val="0"/>
        <w:adjustRightInd w:val="0"/>
        <w:spacing w:after="0" w:line="240" w:lineRule="auto"/>
        <w:rPr>
          <w:rFonts w:asciiTheme="minorHAnsi" w:eastAsia="Calibri" w:hAnsiTheme="minorHAnsi" w:cstheme="minorHAnsi"/>
          <w:color w:val="000000"/>
          <w:lang w:eastAsia="en-GB"/>
        </w:rPr>
      </w:pPr>
      <w:r>
        <w:rPr>
          <w:noProof/>
        </w:rPr>
        <w:lastRenderedPageBreak/>
        <w:drawing>
          <wp:inline distT="0" distB="0" distL="0" distR="0" wp14:anchorId="2A679A0F" wp14:editId="27AEFC0E">
            <wp:extent cx="1439545" cy="11137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113790"/>
                    </a:xfrm>
                    <a:prstGeom prst="rect">
                      <a:avLst/>
                    </a:prstGeom>
                    <a:noFill/>
                    <a:ln>
                      <a:noFill/>
                    </a:ln>
                  </pic:spPr>
                </pic:pic>
              </a:graphicData>
            </a:graphic>
          </wp:inline>
        </w:drawing>
      </w:r>
    </w:p>
    <w:p w14:paraId="4E568D48"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p>
    <w:p w14:paraId="6976D3C7"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Roof Material </w:t>
      </w:r>
    </w:p>
    <w:p w14:paraId="0EA76438" w14:textId="77777777"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Sandtoft </w:t>
      </w:r>
      <w:proofErr w:type="spellStart"/>
      <w:r>
        <w:rPr>
          <w:rFonts w:asciiTheme="minorHAnsi" w:eastAsia="Calibri" w:hAnsiTheme="minorHAnsi" w:cstheme="minorHAnsi"/>
          <w:color w:val="000000"/>
          <w:lang w:eastAsia="en-GB"/>
        </w:rPr>
        <w:t>Rivius</w:t>
      </w:r>
      <w:proofErr w:type="spellEnd"/>
      <w:r>
        <w:rPr>
          <w:rFonts w:asciiTheme="minorHAnsi" w:eastAsia="Calibri" w:hAnsiTheme="minorHAnsi" w:cstheme="minorHAnsi"/>
          <w:color w:val="000000"/>
          <w:lang w:eastAsia="en-GB"/>
        </w:rPr>
        <w:t xml:space="preserve"> Antique Slate </w:t>
      </w:r>
    </w:p>
    <w:p w14:paraId="46BC7389" w14:textId="2A570E31" w:rsidR="00F3297C" w:rsidRDefault="009F1390" w:rsidP="002C636D">
      <w:pPr>
        <w:autoSpaceDE w:val="0"/>
        <w:autoSpaceDN w:val="0"/>
        <w:adjustRightInd w:val="0"/>
        <w:spacing w:after="0" w:line="240" w:lineRule="auto"/>
        <w:rPr>
          <w:rFonts w:cs="Calibri"/>
        </w:rPr>
      </w:pPr>
      <w:r>
        <w:rPr>
          <w:noProof/>
        </w:rPr>
        <w:drawing>
          <wp:inline distT="0" distB="0" distL="0" distR="0" wp14:anchorId="638E0032" wp14:editId="77A5AFD2">
            <wp:extent cx="1439545" cy="13220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322070"/>
                    </a:xfrm>
                    <a:prstGeom prst="rect">
                      <a:avLst/>
                    </a:prstGeom>
                    <a:noFill/>
                    <a:ln>
                      <a:noFill/>
                    </a:ln>
                  </pic:spPr>
                </pic:pic>
              </a:graphicData>
            </a:graphic>
          </wp:inline>
        </w:drawing>
      </w:r>
    </w:p>
    <w:p w14:paraId="46A93BA4" w14:textId="77777777" w:rsidR="00451881" w:rsidRDefault="00451881" w:rsidP="00F3297C">
      <w:pPr>
        <w:autoSpaceDE w:val="0"/>
        <w:autoSpaceDN w:val="0"/>
        <w:adjustRightInd w:val="0"/>
        <w:spacing w:after="0" w:line="240" w:lineRule="auto"/>
        <w:rPr>
          <w:rFonts w:asciiTheme="minorHAnsi" w:eastAsia="Calibri" w:hAnsiTheme="minorHAnsi" w:cstheme="minorHAnsi"/>
          <w:color w:val="000000"/>
          <w:lang w:eastAsia="en-GB"/>
        </w:rPr>
      </w:pPr>
    </w:p>
    <w:p w14:paraId="6561D97E" w14:textId="52E92FD4" w:rsidR="00F3297C" w:rsidRDefault="00F3297C" w:rsidP="00F3297C">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The site layout will be complemented by 0.28ha of onsite public open  space which is distributed across 5 areas within the site. </w:t>
      </w:r>
      <w:r w:rsidR="009844A3">
        <w:rPr>
          <w:rFonts w:asciiTheme="minorHAnsi" w:eastAsia="Calibri" w:hAnsiTheme="minorHAnsi" w:cstheme="minorHAnsi"/>
          <w:color w:val="000000"/>
          <w:lang w:eastAsia="en-GB"/>
        </w:rPr>
        <w:t>T</w:t>
      </w:r>
      <w:r>
        <w:rPr>
          <w:rFonts w:asciiTheme="minorHAnsi" w:eastAsia="Calibri" w:hAnsiTheme="minorHAnsi" w:cstheme="minorHAnsi"/>
          <w:color w:val="000000"/>
          <w:lang w:eastAsia="en-GB"/>
        </w:rPr>
        <w:t xml:space="preserve">his space will provide valuable amenity function and wildlife habitat.  The associated landscaped in will be complement by structured tree lined streets. </w:t>
      </w:r>
    </w:p>
    <w:p w14:paraId="75E1AB95" w14:textId="77777777" w:rsidR="00F3297C" w:rsidRDefault="00F3297C" w:rsidP="002C636D">
      <w:pPr>
        <w:autoSpaceDE w:val="0"/>
        <w:autoSpaceDN w:val="0"/>
        <w:adjustRightInd w:val="0"/>
        <w:spacing w:after="0" w:line="240" w:lineRule="auto"/>
        <w:rPr>
          <w:rFonts w:cs="Calibri"/>
        </w:rPr>
      </w:pPr>
    </w:p>
    <w:p w14:paraId="6D807A26" w14:textId="77777777" w:rsidR="00F3297C" w:rsidRDefault="00FF012D" w:rsidP="002C636D">
      <w:pPr>
        <w:autoSpaceDE w:val="0"/>
        <w:autoSpaceDN w:val="0"/>
        <w:adjustRightInd w:val="0"/>
        <w:spacing w:after="0" w:line="240" w:lineRule="auto"/>
        <w:rPr>
          <w:rFonts w:cs="Calibri"/>
        </w:rPr>
      </w:pPr>
      <w:r>
        <w:rPr>
          <w:rFonts w:cs="Calibri"/>
        </w:rPr>
        <w:t xml:space="preserve">Key Design / Layout Features </w:t>
      </w:r>
    </w:p>
    <w:p w14:paraId="74DAE9EE"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High quality bespoke design to properties</w:t>
      </w:r>
    </w:p>
    <w:p w14:paraId="0D4D3F7B"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Continuation to the principles established by no.28 Paddock Road</w:t>
      </w:r>
    </w:p>
    <w:p w14:paraId="67891A70"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 xml:space="preserve">Highway design to adopted standards providing legible vehicle and pedestrian access </w:t>
      </w:r>
    </w:p>
    <w:p w14:paraId="11C822D7"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 xml:space="preserve">Retention of trees and hedgerows to the site boundaries </w:t>
      </w:r>
    </w:p>
    <w:p w14:paraId="45ED5803" w14:textId="77777777" w:rsidR="00451881" w:rsidRDefault="00451881" w:rsidP="00FF012D">
      <w:pPr>
        <w:numPr>
          <w:ilvl w:val="0"/>
          <w:numId w:val="21"/>
        </w:numPr>
        <w:autoSpaceDE w:val="0"/>
        <w:autoSpaceDN w:val="0"/>
        <w:adjustRightInd w:val="0"/>
        <w:spacing w:after="0" w:line="240" w:lineRule="auto"/>
        <w:rPr>
          <w:rFonts w:cs="Calibri"/>
        </w:rPr>
      </w:pPr>
      <w:r>
        <w:rPr>
          <w:rFonts w:cs="Calibri"/>
        </w:rPr>
        <w:t xml:space="preserve">Active frontages to all highways providing passive surveillance to public areas </w:t>
      </w:r>
    </w:p>
    <w:p w14:paraId="3D5656FD"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 xml:space="preserve">In-curtilage parking largely to the side and rear of dwellings </w:t>
      </w:r>
    </w:p>
    <w:p w14:paraId="3453F0F7"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 xml:space="preserve">Street trees in line with NPPF requirements </w:t>
      </w:r>
    </w:p>
    <w:p w14:paraId="13501165" w14:textId="6BEC8017" w:rsidR="00FF012D" w:rsidRDefault="00FF012D" w:rsidP="00FF012D">
      <w:pPr>
        <w:numPr>
          <w:ilvl w:val="0"/>
          <w:numId w:val="21"/>
        </w:numPr>
        <w:autoSpaceDE w:val="0"/>
        <w:autoSpaceDN w:val="0"/>
        <w:adjustRightInd w:val="0"/>
        <w:spacing w:after="0" w:line="240" w:lineRule="auto"/>
        <w:rPr>
          <w:rFonts w:cs="Calibri"/>
        </w:rPr>
      </w:pPr>
      <w:proofErr w:type="spellStart"/>
      <w:r>
        <w:rPr>
          <w:rFonts w:cs="Calibri"/>
        </w:rPr>
        <w:t>Well proportioned</w:t>
      </w:r>
      <w:proofErr w:type="spellEnd"/>
      <w:r>
        <w:rPr>
          <w:rFonts w:cs="Calibri"/>
        </w:rPr>
        <w:t xml:space="preserve"> fronts and private rear gardens </w:t>
      </w:r>
    </w:p>
    <w:p w14:paraId="01B8051F"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 xml:space="preserve">Provision of onsite amenity / ecology areas of public open space </w:t>
      </w:r>
    </w:p>
    <w:p w14:paraId="0BA916EF" w14:textId="77777777" w:rsidR="00FF012D" w:rsidRDefault="00FF012D" w:rsidP="00FF012D">
      <w:pPr>
        <w:numPr>
          <w:ilvl w:val="0"/>
          <w:numId w:val="21"/>
        </w:numPr>
        <w:autoSpaceDE w:val="0"/>
        <w:autoSpaceDN w:val="0"/>
        <w:adjustRightInd w:val="0"/>
        <w:spacing w:after="0" w:line="240" w:lineRule="auto"/>
        <w:rPr>
          <w:rFonts w:cs="Calibri"/>
        </w:rPr>
      </w:pPr>
      <w:r>
        <w:rPr>
          <w:rFonts w:cs="Calibri"/>
        </w:rPr>
        <w:t>Layout facilities access to adjoining housing land</w:t>
      </w:r>
    </w:p>
    <w:p w14:paraId="70E189CB" w14:textId="77777777" w:rsidR="00451881" w:rsidRDefault="00451881" w:rsidP="00FF012D">
      <w:pPr>
        <w:numPr>
          <w:ilvl w:val="0"/>
          <w:numId w:val="21"/>
        </w:numPr>
        <w:autoSpaceDE w:val="0"/>
        <w:autoSpaceDN w:val="0"/>
        <w:adjustRightInd w:val="0"/>
        <w:spacing w:after="0" w:line="240" w:lineRule="auto"/>
        <w:rPr>
          <w:rFonts w:cs="Calibri"/>
        </w:rPr>
      </w:pPr>
      <w:r>
        <w:rPr>
          <w:rFonts w:cs="Calibri"/>
        </w:rPr>
        <w:t xml:space="preserve">Spacing standards observed </w:t>
      </w:r>
      <w:r w:rsidR="00A724BD">
        <w:rPr>
          <w:rFonts w:cs="Calibri"/>
        </w:rPr>
        <w:t>within</w:t>
      </w:r>
      <w:r>
        <w:rPr>
          <w:rFonts w:cs="Calibri"/>
        </w:rPr>
        <w:t xml:space="preserve"> the site to </w:t>
      </w:r>
      <w:r w:rsidR="00A724BD">
        <w:rPr>
          <w:rFonts w:cs="Calibri"/>
        </w:rPr>
        <w:t>properties</w:t>
      </w:r>
      <w:r>
        <w:rPr>
          <w:rFonts w:cs="Calibri"/>
        </w:rPr>
        <w:t xml:space="preserve"> </w:t>
      </w:r>
      <w:r w:rsidR="00A724BD">
        <w:rPr>
          <w:rFonts w:cs="Calibri"/>
        </w:rPr>
        <w:t>beyond</w:t>
      </w:r>
      <w:r>
        <w:rPr>
          <w:rFonts w:cs="Calibri"/>
        </w:rPr>
        <w:t xml:space="preserve"> the </w:t>
      </w:r>
      <w:r w:rsidR="00A724BD">
        <w:rPr>
          <w:rFonts w:cs="Calibri"/>
        </w:rPr>
        <w:t xml:space="preserve">redline boundary </w:t>
      </w:r>
    </w:p>
    <w:p w14:paraId="17701FB5" w14:textId="77777777" w:rsidR="00A724BD" w:rsidRDefault="00A724BD" w:rsidP="00FF012D">
      <w:pPr>
        <w:numPr>
          <w:ilvl w:val="0"/>
          <w:numId w:val="21"/>
        </w:numPr>
        <w:autoSpaceDE w:val="0"/>
        <w:autoSpaceDN w:val="0"/>
        <w:adjustRightInd w:val="0"/>
        <w:spacing w:after="0" w:line="240" w:lineRule="auto"/>
        <w:rPr>
          <w:rFonts w:cs="Calibri"/>
        </w:rPr>
      </w:pPr>
      <w:r>
        <w:rPr>
          <w:rFonts w:cs="Calibri"/>
        </w:rPr>
        <w:t xml:space="preserve">Read bin storage provision </w:t>
      </w:r>
    </w:p>
    <w:p w14:paraId="437D2DC2" w14:textId="6AFADDE0" w:rsidR="00A724BD" w:rsidRDefault="00A724BD" w:rsidP="00FF012D">
      <w:pPr>
        <w:numPr>
          <w:ilvl w:val="0"/>
          <w:numId w:val="21"/>
        </w:numPr>
        <w:autoSpaceDE w:val="0"/>
        <w:autoSpaceDN w:val="0"/>
        <w:adjustRightInd w:val="0"/>
        <w:spacing w:after="0" w:line="240" w:lineRule="auto"/>
        <w:rPr>
          <w:rFonts w:cs="Calibri"/>
        </w:rPr>
      </w:pPr>
      <w:r>
        <w:rPr>
          <w:rFonts w:cs="Calibri"/>
        </w:rPr>
        <w:t>Internal accommodation exceed</w:t>
      </w:r>
      <w:r w:rsidR="004E58BA">
        <w:rPr>
          <w:rFonts w:cs="Calibri"/>
        </w:rPr>
        <w:t>s</w:t>
      </w:r>
      <w:r>
        <w:rPr>
          <w:rFonts w:cs="Calibri"/>
        </w:rPr>
        <w:t xml:space="preserve"> minimum technical standards </w:t>
      </w:r>
    </w:p>
    <w:p w14:paraId="34513E80" w14:textId="77777777" w:rsidR="00FF012D" w:rsidRPr="00FF012D" w:rsidRDefault="00FF012D" w:rsidP="00FF012D">
      <w:pPr>
        <w:autoSpaceDE w:val="0"/>
        <w:autoSpaceDN w:val="0"/>
        <w:adjustRightInd w:val="0"/>
        <w:spacing w:after="0" w:line="240" w:lineRule="auto"/>
        <w:rPr>
          <w:rFonts w:ascii="Arial" w:eastAsia="Calibri" w:hAnsi="Arial" w:cs="Arial"/>
          <w:color w:val="000000"/>
          <w:sz w:val="24"/>
          <w:szCs w:val="24"/>
          <w:lang w:eastAsia="en-GB"/>
        </w:rPr>
      </w:pPr>
    </w:p>
    <w:p w14:paraId="2BD771DE" w14:textId="77777777" w:rsidR="00FF012D" w:rsidRDefault="00FF012D" w:rsidP="00FF012D">
      <w:pPr>
        <w:autoSpaceDE w:val="0"/>
        <w:autoSpaceDN w:val="0"/>
        <w:adjustRightInd w:val="0"/>
        <w:spacing w:after="0" w:line="240" w:lineRule="auto"/>
        <w:rPr>
          <w:rFonts w:ascii="Arial" w:eastAsia="Calibri" w:hAnsi="Arial" w:cs="Arial"/>
          <w:color w:val="000000"/>
          <w:lang w:eastAsia="en-GB"/>
        </w:rPr>
      </w:pPr>
    </w:p>
    <w:p w14:paraId="0338226D"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1B8D5BBC"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1904EE41"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6D34EB82"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223BC766"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6A5D608E"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1B4E12E3"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1D374624"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6C8A84FA"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191C69FA" w14:textId="77777777" w:rsidR="00D12983" w:rsidRPr="00D12983" w:rsidRDefault="00D12983" w:rsidP="00D12983">
      <w:pPr>
        <w:pBdr>
          <w:top w:val="single" w:sz="4" w:space="1" w:color="auto"/>
          <w:bottom w:val="single" w:sz="4" w:space="1" w:color="auto"/>
        </w:pBdr>
        <w:autoSpaceDE w:val="0"/>
        <w:autoSpaceDN w:val="0"/>
        <w:adjustRightInd w:val="0"/>
        <w:spacing w:after="0" w:line="240" w:lineRule="auto"/>
        <w:rPr>
          <w:rFonts w:asciiTheme="minorHAnsi" w:eastAsia="Calibri" w:hAnsiTheme="minorHAnsi" w:cstheme="minorHAnsi"/>
          <w:b/>
          <w:color w:val="000000"/>
          <w:lang w:eastAsia="en-GB"/>
        </w:rPr>
      </w:pPr>
      <w:r w:rsidRPr="00D12983">
        <w:rPr>
          <w:rFonts w:asciiTheme="minorHAnsi" w:eastAsia="Calibri" w:hAnsiTheme="minorHAnsi" w:cstheme="minorHAnsi"/>
          <w:b/>
          <w:color w:val="000000"/>
          <w:lang w:eastAsia="en-GB"/>
        </w:rPr>
        <w:t xml:space="preserve">5.0 Design Response </w:t>
      </w:r>
    </w:p>
    <w:p w14:paraId="721A58BC" w14:textId="77777777" w:rsidR="00D12983" w:rsidRDefault="00D12983" w:rsidP="00FF012D">
      <w:pPr>
        <w:autoSpaceDE w:val="0"/>
        <w:autoSpaceDN w:val="0"/>
        <w:adjustRightInd w:val="0"/>
        <w:spacing w:after="0" w:line="240" w:lineRule="auto"/>
        <w:rPr>
          <w:rFonts w:ascii="Arial" w:eastAsia="Calibri" w:hAnsi="Arial" w:cs="Arial"/>
          <w:color w:val="000000"/>
          <w:lang w:eastAsia="en-GB"/>
        </w:rPr>
      </w:pPr>
    </w:p>
    <w:p w14:paraId="77CB17FC" w14:textId="77777777" w:rsidR="00E83570" w:rsidRDefault="00E83570" w:rsidP="00FF012D">
      <w:pPr>
        <w:autoSpaceDE w:val="0"/>
        <w:autoSpaceDN w:val="0"/>
        <w:adjustRightInd w:val="0"/>
        <w:spacing w:after="0" w:line="240" w:lineRule="auto"/>
      </w:pPr>
      <w:r>
        <w:t>The principles of good urban design are well established and are reflected within the submitted layout. The proposed design solution can be assessed against the polices and guidance of the Local Plan and South Yorkshire Residential Design Guide. The site constraints, considerations and strategies have all influenced the submitted scheme, this includes:</w:t>
      </w:r>
    </w:p>
    <w:p w14:paraId="456409C5" w14:textId="77777777" w:rsidR="00E83570" w:rsidRDefault="00E83570" w:rsidP="00FF012D">
      <w:pPr>
        <w:autoSpaceDE w:val="0"/>
        <w:autoSpaceDN w:val="0"/>
        <w:adjustRightInd w:val="0"/>
        <w:spacing w:after="0" w:line="240" w:lineRule="auto"/>
      </w:pPr>
    </w:p>
    <w:p w14:paraId="29D7A1B6" w14:textId="77777777" w:rsidR="008B6D75" w:rsidRDefault="008B6D75" w:rsidP="008B6D75">
      <w:pPr>
        <w:numPr>
          <w:ilvl w:val="0"/>
          <w:numId w:val="21"/>
        </w:numPr>
        <w:autoSpaceDE w:val="0"/>
        <w:autoSpaceDN w:val="0"/>
        <w:adjustRightInd w:val="0"/>
        <w:spacing w:after="0" w:line="240" w:lineRule="auto"/>
      </w:pPr>
      <w:r>
        <w:t>Positive response to the existing character and grain of properties within the locality</w:t>
      </w:r>
    </w:p>
    <w:p w14:paraId="5063801C" w14:textId="77777777" w:rsidR="00FB5F64" w:rsidRDefault="00FB5F64" w:rsidP="008B6D75">
      <w:pPr>
        <w:numPr>
          <w:ilvl w:val="0"/>
          <w:numId w:val="21"/>
        </w:numPr>
        <w:autoSpaceDE w:val="0"/>
        <w:autoSpaceDN w:val="0"/>
        <w:adjustRightInd w:val="0"/>
        <w:spacing w:after="0" w:line="240" w:lineRule="auto"/>
      </w:pPr>
      <w:r>
        <w:t>Access response to adjoining allocate</w:t>
      </w:r>
      <w:r w:rsidR="00B9768D">
        <w:t>d</w:t>
      </w:r>
      <w:r>
        <w:t xml:space="preserve"> land </w:t>
      </w:r>
    </w:p>
    <w:p w14:paraId="14368678" w14:textId="77777777" w:rsidR="00E83570" w:rsidRDefault="00E83570" w:rsidP="008B6D75">
      <w:pPr>
        <w:numPr>
          <w:ilvl w:val="0"/>
          <w:numId w:val="21"/>
        </w:numPr>
        <w:autoSpaceDE w:val="0"/>
        <w:autoSpaceDN w:val="0"/>
        <w:adjustRightInd w:val="0"/>
        <w:spacing w:after="0" w:line="240" w:lineRule="auto"/>
      </w:pPr>
      <w:r>
        <w:t>Need to provide area</w:t>
      </w:r>
      <w:r w:rsidR="00DB504F">
        <w:t>s</w:t>
      </w:r>
      <w:r>
        <w:t xml:space="preserve"> of </w:t>
      </w:r>
      <w:proofErr w:type="spellStart"/>
      <w:r>
        <w:t>on site</w:t>
      </w:r>
      <w:proofErr w:type="spellEnd"/>
      <w:r>
        <w:t xml:space="preserve"> public open space</w:t>
      </w:r>
    </w:p>
    <w:p w14:paraId="0AD16A56" w14:textId="77777777" w:rsidR="00E83570" w:rsidRDefault="00E83570" w:rsidP="008B6D75">
      <w:pPr>
        <w:numPr>
          <w:ilvl w:val="0"/>
          <w:numId w:val="21"/>
        </w:numPr>
        <w:autoSpaceDE w:val="0"/>
        <w:autoSpaceDN w:val="0"/>
        <w:adjustRightInd w:val="0"/>
        <w:spacing w:after="0" w:line="240" w:lineRule="auto"/>
      </w:pPr>
      <w:r>
        <w:t xml:space="preserve">Observation of spacing standards </w:t>
      </w:r>
    </w:p>
    <w:p w14:paraId="1EE91653" w14:textId="77777777" w:rsidR="00E83570" w:rsidRDefault="00E83570" w:rsidP="008B6D75">
      <w:pPr>
        <w:numPr>
          <w:ilvl w:val="0"/>
          <w:numId w:val="21"/>
        </w:numPr>
        <w:autoSpaceDE w:val="0"/>
        <w:autoSpaceDN w:val="0"/>
        <w:adjustRightInd w:val="0"/>
        <w:spacing w:after="0" w:line="240" w:lineRule="auto"/>
      </w:pPr>
      <w:r>
        <w:t>Ability to serve the development with an adopted highway</w:t>
      </w:r>
    </w:p>
    <w:p w14:paraId="6F0A20A7" w14:textId="77777777" w:rsidR="00E83570" w:rsidRDefault="00E83570" w:rsidP="008B6D75">
      <w:pPr>
        <w:numPr>
          <w:ilvl w:val="0"/>
          <w:numId w:val="21"/>
        </w:numPr>
        <w:autoSpaceDE w:val="0"/>
        <w:autoSpaceDN w:val="0"/>
        <w:adjustRightInd w:val="0"/>
        <w:spacing w:after="0" w:line="240" w:lineRule="auto"/>
      </w:pPr>
      <w:r>
        <w:t>Observation of established rights of way across the site</w:t>
      </w:r>
    </w:p>
    <w:p w14:paraId="729390D7" w14:textId="77777777" w:rsidR="008B6D75" w:rsidRDefault="008B6D75" w:rsidP="008B6D75">
      <w:pPr>
        <w:numPr>
          <w:ilvl w:val="0"/>
          <w:numId w:val="23"/>
        </w:numPr>
        <w:autoSpaceDE w:val="0"/>
        <w:autoSpaceDN w:val="0"/>
        <w:adjustRightInd w:val="0"/>
        <w:spacing w:after="0" w:line="240" w:lineRule="auto"/>
      </w:pPr>
      <w:r>
        <w:lastRenderedPageBreak/>
        <w:t xml:space="preserve">Building to perimeter block secure by design principles </w:t>
      </w:r>
    </w:p>
    <w:p w14:paraId="222870C8" w14:textId="77777777" w:rsidR="009F40A4" w:rsidRDefault="009F40A4" w:rsidP="008B6D75">
      <w:pPr>
        <w:numPr>
          <w:ilvl w:val="0"/>
          <w:numId w:val="23"/>
        </w:numPr>
        <w:autoSpaceDE w:val="0"/>
        <w:autoSpaceDN w:val="0"/>
        <w:adjustRightInd w:val="0"/>
        <w:spacing w:after="0" w:line="240" w:lineRule="auto"/>
      </w:pPr>
      <w:r>
        <w:t xml:space="preserve">Fall in levels to the south of the site </w:t>
      </w:r>
    </w:p>
    <w:p w14:paraId="047B790F" w14:textId="77777777" w:rsidR="008B6D75" w:rsidRDefault="008B6D75" w:rsidP="008B6D75">
      <w:pPr>
        <w:numPr>
          <w:ilvl w:val="0"/>
          <w:numId w:val="23"/>
        </w:numPr>
        <w:autoSpaceDE w:val="0"/>
        <w:autoSpaceDN w:val="0"/>
        <w:adjustRightInd w:val="0"/>
        <w:spacing w:after="0" w:line="240" w:lineRule="auto"/>
      </w:pPr>
      <w:r>
        <w:t>Retention of trees and hedgerows</w:t>
      </w:r>
    </w:p>
    <w:p w14:paraId="0FDFE41B" w14:textId="77777777" w:rsidR="008B6D75" w:rsidRDefault="008B6D75" w:rsidP="008B6D75">
      <w:pPr>
        <w:numPr>
          <w:ilvl w:val="0"/>
          <w:numId w:val="23"/>
        </w:numPr>
        <w:autoSpaceDE w:val="0"/>
        <w:autoSpaceDN w:val="0"/>
        <w:adjustRightInd w:val="0"/>
        <w:spacing w:after="0" w:line="240" w:lineRule="auto"/>
      </w:pPr>
      <w:r>
        <w:t xml:space="preserve">Response to onsite Biodiversity Net Gain </w:t>
      </w:r>
    </w:p>
    <w:p w14:paraId="1B3EA75E" w14:textId="77777777" w:rsidR="008B6D75" w:rsidRDefault="008B6D75" w:rsidP="008B6D75">
      <w:pPr>
        <w:numPr>
          <w:ilvl w:val="0"/>
          <w:numId w:val="23"/>
        </w:numPr>
        <w:autoSpaceDE w:val="0"/>
        <w:autoSpaceDN w:val="0"/>
        <w:adjustRightInd w:val="0"/>
        <w:spacing w:after="0" w:line="240" w:lineRule="auto"/>
      </w:pPr>
      <w:r>
        <w:t xml:space="preserve">Ability to meet onsite </w:t>
      </w:r>
      <w:r w:rsidR="00FB5F64">
        <w:t>drainage</w:t>
      </w:r>
      <w:r>
        <w:t xml:space="preserve"> </w:t>
      </w:r>
      <w:r w:rsidR="00FB5F64">
        <w:t>capacity</w:t>
      </w:r>
      <w:r>
        <w:t xml:space="preserve"> </w:t>
      </w:r>
    </w:p>
    <w:p w14:paraId="4DA78688" w14:textId="77777777" w:rsidR="00E83570" w:rsidRDefault="00E83570" w:rsidP="00FF012D">
      <w:pPr>
        <w:autoSpaceDE w:val="0"/>
        <w:autoSpaceDN w:val="0"/>
        <w:adjustRightInd w:val="0"/>
        <w:spacing w:after="0" w:line="240" w:lineRule="auto"/>
      </w:pPr>
    </w:p>
    <w:p w14:paraId="2EE0F0E4" w14:textId="77777777" w:rsidR="009F40A4" w:rsidRDefault="009F40A4" w:rsidP="00FF012D">
      <w:pPr>
        <w:autoSpaceDE w:val="0"/>
        <w:autoSpaceDN w:val="0"/>
        <w:adjustRightInd w:val="0"/>
        <w:spacing w:after="0" w:line="240" w:lineRule="auto"/>
        <w:rPr>
          <w:b/>
        </w:rPr>
      </w:pPr>
    </w:p>
    <w:p w14:paraId="06861A5F" w14:textId="77777777" w:rsidR="00FB5F64" w:rsidRPr="00B9768D" w:rsidRDefault="00FB5F64" w:rsidP="00FF012D">
      <w:pPr>
        <w:autoSpaceDE w:val="0"/>
        <w:autoSpaceDN w:val="0"/>
        <w:adjustRightInd w:val="0"/>
        <w:spacing w:after="0" w:line="240" w:lineRule="auto"/>
        <w:rPr>
          <w:b/>
        </w:rPr>
      </w:pPr>
      <w:r w:rsidRPr="00B9768D">
        <w:rPr>
          <w:b/>
        </w:rPr>
        <w:t>Access</w:t>
      </w:r>
    </w:p>
    <w:p w14:paraId="61AE632F" w14:textId="138588AC" w:rsidR="00E83570" w:rsidRDefault="00FB5F64" w:rsidP="00FF012D">
      <w:pPr>
        <w:autoSpaceDE w:val="0"/>
        <w:autoSpaceDN w:val="0"/>
        <w:adjustRightInd w:val="0"/>
        <w:spacing w:after="0" w:line="240" w:lineRule="auto"/>
      </w:pPr>
      <w:r>
        <w:t>The new development will be served via a dedicated new access from Paddock Road  into the development. The spine road would run centrally within the development and would be flanked by residential properties, cul-de-sacs would taper to shared surfaced private drives.   The layout has been designed so that there is good natural surveillance to all areas of open space and roads fr</w:t>
      </w:r>
      <w:r w:rsidR="008E2CB7">
        <w:t>o</w:t>
      </w:r>
      <w:r>
        <w:t>m the proposed dwellings.  All dwellings would have in-curtilage car parking.</w:t>
      </w:r>
    </w:p>
    <w:p w14:paraId="7A1FF682" w14:textId="77777777" w:rsidR="00FB5F64" w:rsidRDefault="00FB5F64" w:rsidP="00FF012D">
      <w:pPr>
        <w:autoSpaceDE w:val="0"/>
        <w:autoSpaceDN w:val="0"/>
        <w:adjustRightInd w:val="0"/>
        <w:spacing w:after="0" w:line="240" w:lineRule="auto"/>
      </w:pPr>
    </w:p>
    <w:p w14:paraId="3740E3C5" w14:textId="77777777" w:rsidR="009F40A4" w:rsidRDefault="009F40A4" w:rsidP="00FF012D">
      <w:pPr>
        <w:autoSpaceDE w:val="0"/>
        <w:autoSpaceDN w:val="0"/>
        <w:adjustRightInd w:val="0"/>
        <w:spacing w:after="0" w:line="240" w:lineRule="auto"/>
      </w:pPr>
    </w:p>
    <w:p w14:paraId="4F6ED0DC" w14:textId="77777777" w:rsidR="00FB5F64" w:rsidRDefault="00FB5F64" w:rsidP="00FF012D">
      <w:pPr>
        <w:autoSpaceDE w:val="0"/>
        <w:autoSpaceDN w:val="0"/>
        <w:adjustRightInd w:val="0"/>
        <w:spacing w:after="0" w:line="240" w:lineRule="auto"/>
        <w:rPr>
          <w:b/>
        </w:rPr>
      </w:pPr>
      <w:r w:rsidRPr="00B9768D">
        <w:rPr>
          <w:b/>
        </w:rPr>
        <w:t xml:space="preserve">Character </w:t>
      </w:r>
      <w:r w:rsidR="009F40A4">
        <w:rPr>
          <w:b/>
        </w:rPr>
        <w:t xml:space="preserve">&amp; Design </w:t>
      </w:r>
    </w:p>
    <w:p w14:paraId="694F6F05" w14:textId="77777777" w:rsidR="009F40A4" w:rsidRPr="009F40A4" w:rsidRDefault="009F40A4" w:rsidP="009F40A4">
      <w:pPr>
        <w:autoSpaceDE w:val="0"/>
        <w:autoSpaceDN w:val="0"/>
        <w:adjustRightInd w:val="0"/>
        <w:spacing w:after="0" w:line="240" w:lineRule="auto"/>
        <w:rPr>
          <w:rFonts w:asciiTheme="minorHAnsi" w:eastAsia="Calibri" w:hAnsiTheme="minorHAnsi" w:cstheme="minorHAnsi"/>
          <w:color w:val="000000"/>
          <w:lang w:eastAsia="en-GB"/>
        </w:rPr>
      </w:pPr>
      <w:r w:rsidRPr="009F40A4">
        <w:rPr>
          <w:rFonts w:asciiTheme="minorHAnsi" w:hAnsiTheme="minorHAnsi" w:cstheme="minorHAnsi"/>
        </w:rPr>
        <w:t>The rationale behind the design for the development has been the desire to enhance the form of the housing layout, providing</w:t>
      </w:r>
      <w:r>
        <w:rPr>
          <w:rFonts w:asciiTheme="minorHAnsi" w:hAnsiTheme="minorHAnsi" w:cstheme="minorHAnsi"/>
        </w:rPr>
        <w:t xml:space="preserve"> a pleasant and safe environment for future occupants </w:t>
      </w:r>
      <w:r w:rsidRPr="009F40A4">
        <w:rPr>
          <w:rFonts w:asciiTheme="minorHAnsi" w:hAnsiTheme="minorHAnsi" w:cstheme="minorHAnsi"/>
        </w:rPr>
        <w:t xml:space="preserve"> whilst also creating a setting which helps to assimilate the site into the surrounding landscape. Open frontages to the plots allow for the inclusion of planting set within areas and the use of trees in key locations throughout the housing will help to break up the building line, filtering views of the housing and providing a structured landscaping response to the street scene.</w:t>
      </w:r>
    </w:p>
    <w:p w14:paraId="2763109F" w14:textId="77777777" w:rsidR="009F40A4" w:rsidRDefault="009F40A4" w:rsidP="00FF012D">
      <w:pPr>
        <w:autoSpaceDE w:val="0"/>
        <w:autoSpaceDN w:val="0"/>
        <w:adjustRightInd w:val="0"/>
        <w:spacing w:after="0" w:line="240" w:lineRule="auto"/>
        <w:rPr>
          <w:b/>
        </w:rPr>
      </w:pPr>
    </w:p>
    <w:p w14:paraId="1E817CA1" w14:textId="77777777" w:rsidR="00FB5F64" w:rsidRDefault="00FB5F64" w:rsidP="00FF012D">
      <w:pPr>
        <w:autoSpaceDE w:val="0"/>
        <w:autoSpaceDN w:val="0"/>
        <w:adjustRightInd w:val="0"/>
        <w:spacing w:after="0" w:line="240" w:lineRule="auto"/>
      </w:pPr>
      <w:r>
        <w:t xml:space="preserve">The proposed development respects and maintains the character of the nearby existing settlement with materials and detailing carefully considered to ensure that the development would be a natural continuation to the initial phase of development at no.28 Paddock Road. </w:t>
      </w:r>
    </w:p>
    <w:p w14:paraId="6896F04C" w14:textId="77777777" w:rsidR="00FB5F64" w:rsidRDefault="00FB5F64" w:rsidP="00FF012D">
      <w:pPr>
        <w:autoSpaceDE w:val="0"/>
        <w:autoSpaceDN w:val="0"/>
        <w:adjustRightInd w:val="0"/>
        <w:spacing w:after="0" w:line="240" w:lineRule="auto"/>
      </w:pPr>
      <w:r>
        <w:t xml:space="preserve">The use of a tumbled stone respects the historic vernacular of the townships of Barnsley, complemented with a slate roof the properties would relate positively with existing housing stock. </w:t>
      </w:r>
    </w:p>
    <w:p w14:paraId="018D7C37" w14:textId="77777777" w:rsidR="009F40A4" w:rsidRDefault="009F40A4" w:rsidP="00FF012D">
      <w:pPr>
        <w:autoSpaceDE w:val="0"/>
        <w:autoSpaceDN w:val="0"/>
        <w:adjustRightInd w:val="0"/>
        <w:spacing w:after="0" w:line="240" w:lineRule="auto"/>
      </w:pPr>
    </w:p>
    <w:p w14:paraId="2BE2ECF9" w14:textId="77777777" w:rsidR="009F40A4" w:rsidRDefault="009F40A4" w:rsidP="00FF012D">
      <w:pPr>
        <w:autoSpaceDE w:val="0"/>
        <w:autoSpaceDN w:val="0"/>
        <w:adjustRightInd w:val="0"/>
        <w:spacing w:after="0" w:line="240" w:lineRule="auto"/>
      </w:pPr>
      <w:r>
        <w:t xml:space="preserve">The drawing register  includes a selection of street scenes which indicate how the proposals may look and how house types and scales are used to define spaces and create an aspirational environment. . </w:t>
      </w:r>
    </w:p>
    <w:p w14:paraId="3BA9DFA1" w14:textId="77777777" w:rsidR="00FB5F64" w:rsidRDefault="00FB5F64" w:rsidP="00FF012D">
      <w:pPr>
        <w:autoSpaceDE w:val="0"/>
        <w:autoSpaceDN w:val="0"/>
        <w:adjustRightInd w:val="0"/>
        <w:spacing w:after="0" w:line="240" w:lineRule="auto"/>
      </w:pPr>
    </w:p>
    <w:p w14:paraId="7EF4FA4A" w14:textId="77777777" w:rsidR="00FB5F64" w:rsidRDefault="00FB5F64" w:rsidP="00FF012D">
      <w:pPr>
        <w:autoSpaceDE w:val="0"/>
        <w:autoSpaceDN w:val="0"/>
        <w:adjustRightInd w:val="0"/>
        <w:spacing w:after="0" w:line="240" w:lineRule="auto"/>
      </w:pPr>
      <w:r>
        <w:t xml:space="preserve">Streets </w:t>
      </w:r>
      <w:r w:rsidR="00B9768D">
        <w:t>within</w:t>
      </w:r>
      <w:r>
        <w:t xml:space="preserve"> the </w:t>
      </w:r>
      <w:r w:rsidR="00B9768D">
        <w:t>development</w:t>
      </w:r>
      <w:r>
        <w:t xml:space="preserve"> </w:t>
      </w:r>
      <w:r w:rsidR="00B9768D">
        <w:t>would</w:t>
      </w:r>
      <w:r>
        <w:t xml:space="preserve"> be tree lined and </w:t>
      </w:r>
      <w:r w:rsidR="00B9768D">
        <w:t>there</w:t>
      </w:r>
      <w:r>
        <w:t xml:space="preserve"> </w:t>
      </w:r>
      <w:r w:rsidR="00B9768D">
        <w:t>would</w:t>
      </w:r>
      <w:r>
        <w:t xml:space="preserve"> be </w:t>
      </w:r>
      <w:r w:rsidR="00B9768D">
        <w:t>regular</w:t>
      </w:r>
      <w:r>
        <w:t xml:space="preserve"> pock</w:t>
      </w:r>
      <w:r w:rsidR="00B9768D">
        <w:t>ets of public open space.  The careful</w:t>
      </w:r>
      <w:r>
        <w:t xml:space="preserve"> </w:t>
      </w:r>
      <w:r w:rsidR="00B9768D">
        <w:t>consideration</w:t>
      </w:r>
      <w:r>
        <w:t xml:space="preserve"> to car parking ensures </w:t>
      </w:r>
      <w:r w:rsidR="00B9768D">
        <w:t>frontages</w:t>
      </w:r>
      <w:r>
        <w:t xml:space="preserve"> would not be car dominated w</w:t>
      </w:r>
      <w:r w:rsidR="00B9768D">
        <w:t>ith front garden area adding further to the character and structure of the streetscape.</w:t>
      </w:r>
      <w:r>
        <w:t xml:space="preserve"> Existing ecological features are retained with complimentary planting adding to a landscape led design approach and creating</w:t>
      </w:r>
      <w:r w:rsidR="00B9768D">
        <w:t xml:space="preserve"> a leafy environment and a</w:t>
      </w:r>
      <w:r>
        <w:t xml:space="preserve"> development rich in </w:t>
      </w:r>
      <w:r w:rsidR="00B9768D">
        <w:t>character.</w:t>
      </w:r>
    </w:p>
    <w:p w14:paraId="1732E677" w14:textId="77777777" w:rsidR="00EC4257" w:rsidRDefault="00EC4257" w:rsidP="00FF012D">
      <w:pPr>
        <w:autoSpaceDE w:val="0"/>
        <w:autoSpaceDN w:val="0"/>
        <w:adjustRightInd w:val="0"/>
        <w:spacing w:after="0" w:line="240" w:lineRule="auto"/>
      </w:pPr>
    </w:p>
    <w:p w14:paraId="16C02731" w14:textId="04D8E8DC" w:rsidR="00EC4257" w:rsidRDefault="00EC4257" w:rsidP="00FF012D">
      <w:pPr>
        <w:autoSpaceDE w:val="0"/>
        <w:autoSpaceDN w:val="0"/>
        <w:adjustRightInd w:val="0"/>
        <w:spacing w:after="0" w:line="240" w:lineRule="auto"/>
      </w:pPr>
      <w:r>
        <w:t>The scale of buildings is in keeping with the provision of accommodation and is tailored to site specific locations.  The variation to house design and types provides interest and character.  The housing mix appeals to a cross section of housing needs, the provision of bungalows being a particular benefit recognising the growing demand but shortage of supply to this house type</w:t>
      </w:r>
      <w:r w:rsidR="008E2CB7">
        <w:t>.</w:t>
      </w:r>
    </w:p>
    <w:p w14:paraId="64AC52F9" w14:textId="77777777" w:rsidR="00EC4257" w:rsidRDefault="00EC4257" w:rsidP="00FF012D">
      <w:pPr>
        <w:autoSpaceDE w:val="0"/>
        <w:autoSpaceDN w:val="0"/>
        <w:adjustRightInd w:val="0"/>
        <w:spacing w:after="0" w:line="240" w:lineRule="auto"/>
      </w:pPr>
    </w:p>
    <w:p w14:paraId="41F801EF" w14:textId="77777777" w:rsidR="00EC4257" w:rsidRDefault="00EC4257" w:rsidP="00FF012D">
      <w:pPr>
        <w:autoSpaceDE w:val="0"/>
        <w:autoSpaceDN w:val="0"/>
        <w:adjustRightInd w:val="0"/>
        <w:spacing w:after="0" w:line="240" w:lineRule="auto"/>
      </w:pPr>
      <w:r>
        <w:t>The location and orientation of each dwelling respects the surrounding properties and relate well to one another. They are generally positioned parallel to one another, or at 90 degrees to their neighbours. There are also intimate dwelling clusters, typically at the head of the cul-de-sacs with some buildings located to create focal ends and vista stops. The new development respects the existing neighbouring property and any future development, by retaining existing boundary trees, hedgerows and planting to the perimeter of the site and creating a substantial stand-off to any of these properties.</w:t>
      </w:r>
    </w:p>
    <w:p w14:paraId="626F01BE" w14:textId="77777777" w:rsidR="009F40A4" w:rsidRDefault="009F40A4" w:rsidP="00B9768D">
      <w:pPr>
        <w:autoSpaceDE w:val="0"/>
        <w:autoSpaceDN w:val="0"/>
        <w:adjustRightInd w:val="0"/>
        <w:spacing w:after="0" w:line="240" w:lineRule="auto"/>
        <w:rPr>
          <w:rFonts w:asciiTheme="minorHAnsi" w:hAnsiTheme="minorHAnsi" w:cstheme="minorHAnsi"/>
        </w:rPr>
      </w:pPr>
    </w:p>
    <w:p w14:paraId="57A2C0A5" w14:textId="77777777" w:rsidR="00B9768D" w:rsidRPr="009F40A4" w:rsidRDefault="00B9768D" w:rsidP="00B9768D">
      <w:p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lastRenderedPageBreak/>
        <w:t xml:space="preserve">Key features to the layout: </w:t>
      </w:r>
    </w:p>
    <w:p w14:paraId="19C565FE" w14:textId="77777777" w:rsidR="00B9768D" w:rsidRPr="009F40A4" w:rsidRDefault="00B9768D" w:rsidP="00B9768D">
      <w:pPr>
        <w:autoSpaceDE w:val="0"/>
        <w:autoSpaceDN w:val="0"/>
        <w:adjustRightInd w:val="0"/>
        <w:spacing w:after="0" w:line="240" w:lineRule="auto"/>
        <w:rPr>
          <w:rFonts w:asciiTheme="minorHAnsi" w:hAnsiTheme="minorHAnsi" w:cstheme="minorHAnsi"/>
        </w:rPr>
      </w:pPr>
    </w:p>
    <w:p w14:paraId="44E671E7" w14:textId="5298774D"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Dwellings on corner plots are dual aspect,</w:t>
      </w:r>
      <w:r w:rsidR="008E2CB7">
        <w:rPr>
          <w:rFonts w:asciiTheme="minorHAnsi" w:hAnsiTheme="minorHAnsi" w:cstheme="minorHAnsi"/>
        </w:rPr>
        <w:t xml:space="preserve"> ensuring</w:t>
      </w:r>
      <w:r w:rsidRPr="009F40A4">
        <w:rPr>
          <w:rFonts w:asciiTheme="minorHAnsi" w:hAnsiTheme="minorHAnsi" w:cstheme="minorHAnsi"/>
        </w:rPr>
        <w:t xml:space="preserve"> active frontages are achieved </w:t>
      </w:r>
    </w:p>
    <w:p w14:paraId="57AC8056" w14:textId="77777777"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Long views within the development area framed with housing</w:t>
      </w:r>
    </w:p>
    <w:p w14:paraId="0FC43FC8" w14:textId="77777777"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Structured landscaping including street trees to the main spine road</w:t>
      </w:r>
    </w:p>
    <w:p w14:paraId="76CF9BA4" w14:textId="77777777"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 xml:space="preserve">Private garden area is clearly defined by landscaping </w:t>
      </w:r>
    </w:p>
    <w:p w14:paraId="1592E76E" w14:textId="77777777"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 xml:space="preserve">Amenity of existing dwellings observed </w:t>
      </w:r>
    </w:p>
    <w:p w14:paraId="3FC51C63" w14:textId="77777777" w:rsidR="00B9768D" w:rsidRPr="009F40A4" w:rsidRDefault="00B9768D" w:rsidP="00B9768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Pedestrian movement is clearly defined</w:t>
      </w:r>
    </w:p>
    <w:p w14:paraId="07DEC900" w14:textId="77777777" w:rsidR="00B9768D" w:rsidRDefault="00B9768D" w:rsidP="00FF012D">
      <w:pPr>
        <w:numPr>
          <w:ilvl w:val="0"/>
          <w:numId w:val="24"/>
        </w:numPr>
        <w:autoSpaceDE w:val="0"/>
        <w:autoSpaceDN w:val="0"/>
        <w:adjustRightInd w:val="0"/>
        <w:spacing w:after="0" w:line="240" w:lineRule="auto"/>
        <w:rPr>
          <w:rFonts w:asciiTheme="minorHAnsi" w:hAnsiTheme="minorHAnsi" w:cstheme="minorHAnsi"/>
        </w:rPr>
      </w:pPr>
      <w:r w:rsidRPr="009F40A4">
        <w:rPr>
          <w:rFonts w:asciiTheme="minorHAnsi" w:hAnsiTheme="minorHAnsi" w:cstheme="minorHAnsi"/>
        </w:rPr>
        <w:t>Area</w:t>
      </w:r>
      <w:r w:rsidR="009F40A4">
        <w:rPr>
          <w:rFonts w:asciiTheme="minorHAnsi" w:hAnsiTheme="minorHAnsi" w:cstheme="minorHAnsi"/>
        </w:rPr>
        <w:t>s</w:t>
      </w:r>
      <w:r w:rsidRPr="009F40A4">
        <w:rPr>
          <w:rFonts w:asciiTheme="minorHAnsi" w:hAnsiTheme="minorHAnsi" w:cstheme="minorHAnsi"/>
        </w:rPr>
        <w:t xml:space="preserve"> of open space are accessible to dwelling</w:t>
      </w:r>
      <w:r w:rsidR="009F40A4">
        <w:rPr>
          <w:rFonts w:asciiTheme="minorHAnsi" w:hAnsiTheme="minorHAnsi" w:cstheme="minorHAnsi"/>
        </w:rPr>
        <w:t>s</w:t>
      </w:r>
      <w:r w:rsidRPr="009F40A4">
        <w:rPr>
          <w:rFonts w:asciiTheme="minorHAnsi" w:hAnsiTheme="minorHAnsi" w:cstheme="minorHAnsi"/>
        </w:rPr>
        <w:t xml:space="preserve"> throughout the development</w:t>
      </w:r>
      <w:r w:rsidR="009F40A4">
        <w:rPr>
          <w:rFonts w:asciiTheme="minorHAnsi" w:hAnsiTheme="minorHAnsi" w:cstheme="minorHAnsi"/>
        </w:rPr>
        <w:t xml:space="preserve">, space to include onsite community orchard </w:t>
      </w:r>
    </w:p>
    <w:p w14:paraId="08D1BFF9" w14:textId="77777777" w:rsidR="00980C47" w:rsidRPr="00980C47" w:rsidRDefault="009F40A4" w:rsidP="00980C47">
      <w:pPr>
        <w:numPr>
          <w:ilvl w:val="0"/>
          <w:numId w:val="24"/>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Landscaped areas to be maintained under a private management arrangement</w:t>
      </w:r>
    </w:p>
    <w:p w14:paraId="71BE650F" w14:textId="77777777" w:rsidR="00D12983" w:rsidRDefault="00D12983" w:rsidP="00FF012D">
      <w:pPr>
        <w:autoSpaceDE w:val="0"/>
        <w:autoSpaceDN w:val="0"/>
        <w:adjustRightInd w:val="0"/>
        <w:spacing w:after="0" w:line="240" w:lineRule="auto"/>
        <w:rPr>
          <w:rFonts w:asciiTheme="minorHAnsi" w:eastAsia="Calibri" w:hAnsiTheme="minorHAnsi" w:cstheme="minorHAnsi"/>
          <w:color w:val="000000"/>
          <w:lang w:eastAsia="en-GB"/>
        </w:rPr>
      </w:pPr>
    </w:p>
    <w:p w14:paraId="3037D3BB" w14:textId="77777777" w:rsidR="00980C47" w:rsidRPr="00372D89" w:rsidRDefault="00980C47" w:rsidP="00FF012D">
      <w:pPr>
        <w:autoSpaceDE w:val="0"/>
        <w:autoSpaceDN w:val="0"/>
        <w:adjustRightInd w:val="0"/>
        <w:spacing w:after="0" w:line="240" w:lineRule="auto"/>
        <w:rPr>
          <w:rFonts w:asciiTheme="minorHAnsi" w:eastAsia="Calibri" w:hAnsiTheme="minorHAnsi" w:cstheme="minorHAnsi"/>
          <w:b/>
          <w:color w:val="000000"/>
          <w:lang w:eastAsia="en-GB"/>
        </w:rPr>
      </w:pPr>
      <w:r w:rsidRPr="00372D89">
        <w:rPr>
          <w:rFonts w:asciiTheme="minorHAnsi" w:eastAsia="Calibri" w:hAnsiTheme="minorHAnsi" w:cstheme="minorHAnsi"/>
          <w:b/>
          <w:color w:val="000000"/>
          <w:lang w:eastAsia="en-GB"/>
        </w:rPr>
        <w:t>Sustainable Location</w:t>
      </w:r>
    </w:p>
    <w:p w14:paraId="68C27A55" w14:textId="77777777" w:rsidR="00980C47" w:rsidRDefault="00980C47" w:rsidP="00FF012D">
      <w:pPr>
        <w:autoSpaceDE w:val="0"/>
        <w:autoSpaceDN w:val="0"/>
        <w:adjustRightInd w:val="0"/>
        <w:spacing w:after="0" w:line="240" w:lineRule="auto"/>
      </w:pPr>
      <w:r>
        <w:t>The site is located within a highly sustainable location with good access to local services. The site is located within short distances of services such as shops, pubs, post office and schools. The site provides an opportunity for residential development within easy reach of a range of education, employment, retail and leisure opportunities. The proposed site will provide high quality residential accommodation and will contribute towards the overall amenity, sustainability of the area and be an integral part of the delivery of the wider HS8 site allocation. Employment will also be created during the construction process.</w:t>
      </w:r>
    </w:p>
    <w:p w14:paraId="07DC0113" w14:textId="77777777" w:rsidR="00980C47" w:rsidRDefault="00980C47" w:rsidP="00FF012D">
      <w:pPr>
        <w:autoSpaceDE w:val="0"/>
        <w:autoSpaceDN w:val="0"/>
        <w:adjustRightInd w:val="0"/>
        <w:spacing w:after="0" w:line="240" w:lineRule="auto"/>
      </w:pPr>
    </w:p>
    <w:p w14:paraId="1E21E27D" w14:textId="77777777" w:rsidR="00980C47" w:rsidRPr="00372D89" w:rsidRDefault="00980C47" w:rsidP="00FF012D">
      <w:pPr>
        <w:autoSpaceDE w:val="0"/>
        <w:autoSpaceDN w:val="0"/>
        <w:adjustRightInd w:val="0"/>
        <w:spacing w:after="0" w:line="240" w:lineRule="auto"/>
        <w:rPr>
          <w:b/>
        </w:rPr>
      </w:pPr>
      <w:r w:rsidRPr="00372D89">
        <w:rPr>
          <w:b/>
        </w:rPr>
        <w:t>Biodiversity</w:t>
      </w:r>
    </w:p>
    <w:p w14:paraId="14FA8BD0" w14:textId="4322508E" w:rsidR="00980C47" w:rsidRDefault="00980C47" w:rsidP="00FF012D">
      <w:pPr>
        <w:autoSpaceDE w:val="0"/>
        <w:autoSpaceDN w:val="0"/>
        <w:adjustRightInd w:val="0"/>
        <w:spacing w:after="0" w:line="240" w:lineRule="auto"/>
      </w:pPr>
      <w:r>
        <w:t xml:space="preserve">The site is bordered by hedgerows and trees located around the boundary. The majority of </w:t>
      </w:r>
      <w:r w:rsidR="00372D89">
        <w:t xml:space="preserve">these </w:t>
      </w:r>
      <w:r>
        <w:t>trees and hedgerows are proposed to be retained</w:t>
      </w:r>
      <w:r w:rsidR="008B4D75">
        <w:t xml:space="preserve">, </w:t>
      </w:r>
      <w:r>
        <w:t xml:space="preserve"> where remov</w:t>
      </w:r>
      <w:r w:rsidR="008B4D75">
        <w:t>al is required suitable</w:t>
      </w:r>
      <w:r>
        <w:t xml:space="preserve"> mitigation measures will be </w:t>
      </w:r>
      <w:r w:rsidR="008B4D75">
        <w:t>introduced</w:t>
      </w:r>
      <w:r>
        <w:t>. The proposals will provide opportunities for a mix of biodiversity within the site.  Area</w:t>
      </w:r>
      <w:r w:rsidR="008E2CB7">
        <w:t>s</w:t>
      </w:r>
      <w:r>
        <w:t xml:space="preserve"> of public open space will provide </w:t>
      </w:r>
      <w:r>
        <w:t xml:space="preserve">wildlife corridors and a planting mix of native species will raise the habitat value of the site. </w:t>
      </w:r>
    </w:p>
    <w:p w14:paraId="6AD25917" w14:textId="77777777" w:rsidR="008B4D75" w:rsidRDefault="008B4D75" w:rsidP="00FF012D">
      <w:pPr>
        <w:autoSpaceDE w:val="0"/>
        <w:autoSpaceDN w:val="0"/>
        <w:adjustRightInd w:val="0"/>
        <w:spacing w:after="0" w:line="240" w:lineRule="auto"/>
      </w:pPr>
    </w:p>
    <w:p w14:paraId="22B0BFD8" w14:textId="77777777" w:rsidR="00980C47" w:rsidRDefault="00980C47" w:rsidP="00FF012D">
      <w:pPr>
        <w:autoSpaceDE w:val="0"/>
        <w:autoSpaceDN w:val="0"/>
        <w:adjustRightInd w:val="0"/>
        <w:spacing w:after="0" w:line="240" w:lineRule="auto"/>
      </w:pPr>
      <w:r>
        <w:t>The mix of landscaping between public and garden areas will provide opportunities for wildlife to benefit from the development to a much greater extent than that which currently exists.</w:t>
      </w:r>
    </w:p>
    <w:p w14:paraId="71BC77F0" w14:textId="77777777" w:rsidR="00A724BD" w:rsidRDefault="00A724BD" w:rsidP="003F4C47">
      <w:pPr>
        <w:autoSpaceDE w:val="0"/>
        <w:autoSpaceDN w:val="0"/>
        <w:adjustRightInd w:val="0"/>
        <w:spacing w:after="0" w:line="240" w:lineRule="auto"/>
        <w:rPr>
          <w:rFonts w:cs="Calibri"/>
          <w:b/>
        </w:rPr>
      </w:pPr>
    </w:p>
    <w:p w14:paraId="66523469" w14:textId="77777777" w:rsidR="00636B36" w:rsidRDefault="009F40A4" w:rsidP="00C20ADE">
      <w:pPr>
        <w:pBdr>
          <w:top w:val="single" w:sz="4" w:space="1" w:color="auto"/>
          <w:bottom w:val="single" w:sz="4" w:space="1" w:color="auto"/>
        </w:pBdr>
        <w:autoSpaceDE w:val="0"/>
        <w:autoSpaceDN w:val="0"/>
        <w:adjustRightInd w:val="0"/>
        <w:spacing w:after="0" w:line="240" w:lineRule="auto"/>
        <w:rPr>
          <w:rFonts w:cs="Calibri"/>
          <w:b/>
        </w:rPr>
      </w:pPr>
      <w:r>
        <w:rPr>
          <w:rFonts w:cs="Calibri"/>
          <w:b/>
        </w:rPr>
        <w:t>6</w:t>
      </w:r>
      <w:r w:rsidR="00636B36">
        <w:rPr>
          <w:rFonts w:cs="Calibri"/>
          <w:b/>
        </w:rPr>
        <w:t xml:space="preserve">.0 Planning Policy </w:t>
      </w:r>
    </w:p>
    <w:p w14:paraId="7AB194A8" w14:textId="77777777" w:rsidR="00636B36" w:rsidRDefault="00636B36" w:rsidP="00042773">
      <w:pPr>
        <w:autoSpaceDE w:val="0"/>
        <w:autoSpaceDN w:val="0"/>
        <w:adjustRightInd w:val="0"/>
        <w:spacing w:after="0" w:line="240" w:lineRule="auto"/>
        <w:rPr>
          <w:rFonts w:cs="Calibri"/>
        </w:rPr>
      </w:pPr>
    </w:p>
    <w:p w14:paraId="09A0DC2F" w14:textId="77777777" w:rsidR="00636B36" w:rsidRDefault="00636B36" w:rsidP="005C7A4B">
      <w:pPr>
        <w:autoSpaceDE w:val="0"/>
        <w:autoSpaceDN w:val="0"/>
        <w:adjustRightInd w:val="0"/>
        <w:spacing w:after="0" w:line="240" w:lineRule="auto"/>
        <w:rPr>
          <w:rFonts w:cs="Calibri"/>
          <w:color w:val="000000"/>
        </w:rPr>
      </w:pPr>
      <w:r w:rsidRPr="005C7A4B">
        <w:rPr>
          <w:rFonts w:cs="Calibri"/>
          <w:color w:val="000000"/>
        </w:rPr>
        <w:t>Section 38(6) of the Planning and Compulsory Purchase Act 2004 requires applications/appeals to be determined in accordance with the Statutory Development Plan unless material considerations indicate otherwise.</w:t>
      </w:r>
    </w:p>
    <w:p w14:paraId="7B2BA0F5" w14:textId="77777777" w:rsidR="00636B36" w:rsidRPr="005C7A4B" w:rsidRDefault="00636B36" w:rsidP="005C7A4B">
      <w:pPr>
        <w:autoSpaceDE w:val="0"/>
        <w:autoSpaceDN w:val="0"/>
        <w:adjustRightInd w:val="0"/>
        <w:spacing w:after="0" w:line="240" w:lineRule="auto"/>
        <w:rPr>
          <w:rFonts w:cs="Calibri"/>
          <w:color w:val="000000"/>
        </w:rPr>
      </w:pPr>
      <w:r w:rsidRPr="005C7A4B">
        <w:rPr>
          <w:rFonts w:cs="Calibri"/>
          <w:color w:val="000000"/>
        </w:rPr>
        <w:t xml:space="preserve"> </w:t>
      </w:r>
    </w:p>
    <w:p w14:paraId="53CAC573" w14:textId="77777777" w:rsidR="00636B36" w:rsidRPr="005C7A4B" w:rsidRDefault="00636B36" w:rsidP="005C7A4B">
      <w:pPr>
        <w:autoSpaceDE w:val="0"/>
        <w:autoSpaceDN w:val="0"/>
        <w:adjustRightInd w:val="0"/>
        <w:spacing w:after="0" w:line="240" w:lineRule="auto"/>
        <w:rPr>
          <w:rFonts w:cs="Calibri"/>
          <w:color w:val="000000"/>
        </w:rPr>
      </w:pPr>
      <w:r w:rsidRPr="005C7A4B">
        <w:rPr>
          <w:rFonts w:cs="Calibri"/>
          <w:color w:val="000000"/>
        </w:rPr>
        <w:t xml:space="preserve">The Statutory Development Plan includes:- </w:t>
      </w:r>
    </w:p>
    <w:p w14:paraId="25059CBA" w14:textId="77777777" w:rsidR="00636B36" w:rsidRDefault="00636B36" w:rsidP="005C7A4B">
      <w:pPr>
        <w:autoSpaceDE w:val="0"/>
        <w:autoSpaceDN w:val="0"/>
        <w:adjustRightInd w:val="0"/>
        <w:spacing w:after="30" w:line="240" w:lineRule="auto"/>
        <w:rPr>
          <w:rFonts w:cs="Calibri"/>
          <w:color w:val="000000"/>
        </w:rPr>
      </w:pPr>
    </w:p>
    <w:p w14:paraId="635A5E24" w14:textId="77777777" w:rsidR="00636B36" w:rsidRPr="005C7A4B" w:rsidRDefault="00636B36" w:rsidP="005C7A4B">
      <w:pPr>
        <w:pStyle w:val="ListParagraph"/>
        <w:numPr>
          <w:ilvl w:val="0"/>
          <w:numId w:val="3"/>
        </w:numPr>
        <w:autoSpaceDE w:val="0"/>
        <w:autoSpaceDN w:val="0"/>
        <w:adjustRightInd w:val="0"/>
        <w:spacing w:after="30" w:line="240" w:lineRule="auto"/>
        <w:rPr>
          <w:rFonts w:cs="Calibri"/>
          <w:color w:val="000000"/>
        </w:rPr>
      </w:pPr>
      <w:r>
        <w:rPr>
          <w:rFonts w:cs="Calibri"/>
          <w:color w:val="000000"/>
        </w:rPr>
        <w:t xml:space="preserve">Barnsley Local Plan adopted January 2019 </w:t>
      </w:r>
    </w:p>
    <w:p w14:paraId="1CDA6B5D" w14:textId="77777777" w:rsidR="00636B36" w:rsidRPr="005C7A4B" w:rsidRDefault="00636B36" w:rsidP="005C7A4B">
      <w:pPr>
        <w:autoSpaceDE w:val="0"/>
        <w:autoSpaceDN w:val="0"/>
        <w:adjustRightInd w:val="0"/>
        <w:spacing w:after="0" w:line="240" w:lineRule="auto"/>
        <w:rPr>
          <w:rFonts w:cs="Calibri"/>
          <w:color w:val="000000"/>
        </w:rPr>
      </w:pPr>
    </w:p>
    <w:p w14:paraId="025591ED" w14:textId="42B790C7" w:rsidR="00854E6D" w:rsidRDefault="00636B36" w:rsidP="00042773">
      <w:pPr>
        <w:autoSpaceDE w:val="0"/>
        <w:autoSpaceDN w:val="0"/>
        <w:adjustRightInd w:val="0"/>
        <w:spacing w:after="0" w:line="240" w:lineRule="auto"/>
        <w:rPr>
          <w:rFonts w:cs="Calibri"/>
          <w:color w:val="000000"/>
        </w:rPr>
      </w:pPr>
      <w:r w:rsidRPr="005C7A4B">
        <w:rPr>
          <w:rFonts w:cs="Calibri"/>
          <w:color w:val="000000"/>
        </w:rPr>
        <w:t xml:space="preserve">The </w:t>
      </w:r>
      <w:r>
        <w:rPr>
          <w:rFonts w:cs="Calibri"/>
          <w:color w:val="000000"/>
        </w:rPr>
        <w:t xml:space="preserve">Local Plans </w:t>
      </w:r>
      <w:r w:rsidR="008E2CB7">
        <w:rPr>
          <w:rFonts w:cs="Calibri"/>
          <w:color w:val="000000"/>
        </w:rPr>
        <w:t>Allocation</w:t>
      </w:r>
      <w:r>
        <w:rPr>
          <w:rFonts w:cs="Calibri"/>
          <w:color w:val="000000"/>
        </w:rPr>
        <w:t xml:space="preserve"> Map </w:t>
      </w:r>
      <w:r w:rsidRPr="005C7A4B">
        <w:rPr>
          <w:rFonts w:cs="Calibri"/>
          <w:color w:val="000000"/>
        </w:rPr>
        <w:t xml:space="preserve"> designates the site as being </w:t>
      </w:r>
      <w:r w:rsidR="00854E6D">
        <w:rPr>
          <w:rFonts w:cs="Calibri"/>
          <w:color w:val="000000"/>
        </w:rPr>
        <w:t xml:space="preserve">partly within the  </w:t>
      </w:r>
      <w:r>
        <w:rPr>
          <w:rFonts w:cs="Calibri"/>
          <w:color w:val="000000"/>
        </w:rPr>
        <w:t>Urban Fabric</w:t>
      </w:r>
      <w:r w:rsidR="00854E6D">
        <w:rPr>
          <w:rFonts w:cs="Calibri"/>
          <w:color w:val="000000"/>
        </w:rPr>
        <w:t xml:space="preserve"> (entrance) with the majority of the site allocated for housing development under policy HS8 (site west of Wakefield Road).  </w:t>
      </w:r>
    </w:p>
    <w:p w14:paraId="27CBDAFC" w14:textId="77777777" w:rsidR="00854E6D" w:rsidRDefault="00854E6D" w:rsidP="00042773">
      <w:pPr>
        <w:autoSpaceDE w:val="0"/>
        <w:autoSpaceDN w:val="0"/>
        <w:adjustRightInd w:val="0"/>
        <w:spacing w:after="0" w:line="240" w:lineRule="auto"/>
        <w:rPr>
          <w:rFonts w:cs="Calibri"/>
          <w:color w:val="000000"/>
        </w:rPr>
      </w:pPr>
    </w:p>
    <w:p w14:paraId="529CBDA1" w14:textId="77777777" w:rsidR="00636B36" w:rsidRDefault="00636B36" w:rsidP="00042773">
      <w:pPr>
        <w:autoSpaceDE w:val="0"/>
        <w:autoSpaceDN w:val="0"/>
        <w:adjustRightInd w:val="0"/>
        <w:spacing w:after="0" w:line="240" w:lineRule="auto"/>
        <w:rPr>
          <w:rFonts w:cs="Calibri"/>
          <w:color w:val="000000"/>
        </w:rPr>
      </w:pPr>
      <w:r>
        <w:rPr>
          <w:rFonts w:cs="Calibri"/>
          <w:color w:val="000000"/>
        </w:rPr>
        <w:t>The sit</w:t>
      </w:r>
      <w:r w:rsidR="000A7D8D">
        <w:rPr>
          <w:rFonts w:cs="Calibri"/>
          <w:color w:val="000000"/>
        </w:rPr>
        <w:t>e is not within a Conservation A</w:t>
      </w:r>
      <w:r>
        <w:rPr>
          <w:rFonts w:cs="Calibri"/>
          <w:color w:val="000000"/>
        </w:rPr>
        <w:t xml:space="preserve">rea </w:t>
      </w:r>
      <w:r w:rsidR="00A400AE">
        <w:rPr>
          <w:rFonts w:cs="Calibri"/>
          <w:color w:val="000000"/>
        </w:rPr>
        <w:t xml:space="preserve">and there are no designated assets within the vicinity. </w:t>
      </w:r>
      <w:r>
        <w:rPr>
          <w:rFonts w:cs="Calibri"/>
          <w:color w:val="000000"/>
        </w:rPr>
        <w:t xml:space="preserve"> </w:t>
      </w:r>
    </w:p>
    <w:p w14:paraId="6223B04A" w14:textId="77777777" w:rsidR="00636B36" w:rsidRDefault="00636B36" w:rsidP="00042773">
      <w:pPr>
        <w:autoSpaceDE w:val="0"/>
        <w:autoSpaceDN w:val="0"/>
        <w:adjustRightInd w:val="0"/>
        <w:spacing w:after="0" w:line="240" w:lineRule="auto"/>
        <w:rPr>
          <w:rFonts w:cs="Calibri"/>
          <w:color w:val="000000"/>
        </w:rPr>
      </w:pPr>
    </w:p>
    <w:p w14:paraId="0E2EE8D1" w14:textId="77777777" w:rsidR="00636B36" w:rsidRDefault="00636B36" w:rsidP="00042773">
      <w:pPr>
        <w:autoSpaceDE w:val="0"/>
        <w:autoSpaceDN w:val="0"/>
        <w:adjustRightInd w:val="0"/>
        <w:spacing w:after="0" w:line="240" w:lineRule="auto"/>
        <w:rPr>
          <w:lang w:eastAsia="en-GB"/>
        </w:rPr>
      </w:pPr>
      <w:r>
        <w:rPr>
          <w:lang w:eastAsia="en-GB"/>
        </w:rPr>
        <w:t>Local Plan Map</w:t>
      </w:r>
      <w:r w:rsidR="00854E6D">
        <w:rPr>
          <w:lang w:eastAsia="en-GB"/>
        </w:rPr>
        <w:t xml:space="preserve"> with approximate site boundary</w:t>
      </w:r>
      <w:r>
        <w:rPr>
          <w:lang w:eastAsia="en-GB"/>
        </w:rPr>
        <w:t xml:space="preserve">: </w:t>
      </w:r>
    </w:p>
    <w:p w14:paraId="38A65CEA" w14:textId="77777777" w:rsidR="00361D3E" w:rsidRDefault="00361D3E" w:rsidP="00042773">
      <w:pPr>
        <w:autoSpaceDE w:val="0"/>
        <w:autoSpaceDN w:val="0"/>
        <w:adjustRightInd w:val="0"/>
        <w:spacing w:after="0" w:line="240" w:lineRule="auto"/>
        <w:rPr>
          <w:lang w:eastAsia="en-GB"/>
        </w:rPr>
      </w:pPr>
    </w:p>
    <w:p w14:paraId="61473F51" w14:textId="0BB9C735" w:rsidR="00854E6D" w:rsidRDefault="009F1390" w:rsidP="00042773">
      <w:pPr>
        <w:autoSpaceDE w:val="0"/>
        <w:autoSpaceDN w:val="0"/>
        <w:adjustRightInd w:val="0"/>
        <w:spacing w:after="0" w:line="240" w:lineRule="auto"/>
        <w:rPr>
          <w:lang w:eastAsia="en-GB"/>
        </w:rPr>
      </w:pPr>
      <w:r>
        <w:rPr>
          <w:noProof/>
          <w:lang w:eastAsia="en-GB"/>
        </w:rPr>
        <w:lastRenderedPageBreak/>
        <w:drawing>
          <wp:inline distT="0" distB="0" distL="0" distR="0" wp14:anchorId="59AA7AB2" wp14:editId="399106AC">
            <wp:extent cx="3286125" cy="22453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2245360"/>
                    </a:xfrm>
                    <a:prstGeom prst="rect">
                      <a:avLst/>
                    </a:prstGeom>
                    <a:noFill/>
                    <a:ln>
                      <a:noFill/>
                    </a:ln>
                  </pic:spPr>
                </pic:pic>
              </a:graphicData>
            </a:graphic>
          </wp:inline>
        </w:drawing>
      </w:r>
    </w:p>
    <w:p w14:paraId="0554FD1E" w14:textId="43B943B5" w:rsidR="00854E6D" w:rsidRDefault="000A7D8D" w:rsidP="00042773">
      <w:pPr>
        <w:autoSpaceDE w:val="0"/>
        <w:autoSpaceDN w:val="0"/>
        <w:adjustRightInd w:val="0"/>
        <w:spacing w:after="0" w:line="240" w:lineRule="auto"/>
        <w:rPr>
          <w:lang w:eastAsia="en-GB"/>
        </w:rPr>
      </w:pPr>
      <w:proofErr w:type="spellStart"/>
      <w:r>
        <w:rPr>
          <w:rFonts w:cs="Calibri"/>
          <w:color w:val="000000"/>
        </w:rPr>
        <w:t>Staincross</w:t>
      </w:r>
      <w:proofErr w:type="spellEnd"/>
      <w:r>
        <w:rPr>
          <w:rFonts w:cs="Calibri"/>
          <w:color w:val="000000"/>
        </w:rPr>
        <w:t xml:space="preserve"> /</w:t>
      </w:r>
      <w:proofErr w:type="spellStart"/>
      <w:r>
        <w:rPr>
          <w:rFonts w:cs="Calibri"/>
          <w:color w:val="000000"/>
        </w:rPr>
        <w:t>Mapplewell</w:t>
      </w:r>
      <w:proofErr w:type="spellEnd"/>
      <w:r>
        <w:rPr>
          <w:rFonts w:cs="Calibri"/>
          <w:color w:val="000000"/>
        </w:rPr>
        <w:t xml:space="preserve"> fall within Urban Barnsley which is the primary area for the </w:t>
      </w:r>
      <w:r w:rsidR="005A60EF">
        <w:rPr>
          <w:rFonts w:cs="Calibri"/>
          <w:color w:val="000000"/>
        </w:rPr>
        <w:t>borough’s</w:t>
      </w:r>
      <w:r>
        <w:rPr>
          <w:rFonts w:cs="Calibri"/>
          <w:color w:val="000000"/>
        </w:rPr>
        <w:t xml:space="preserve"> future growth.  </w:t>
      </w:r>
    </w:p>
    <w:p w14:paraId="287F1096" w14:textId="77777777" w:rsidR="006B130C" w:rsidRDefault="006B130C" w:rsidP="00042773">
      <w:pPr>
        <w:autoSpaceDE w:val="0"/>
        <w:autoSpaceDN w:val="0"/>
        <w:adjustRightInd w:val="0"/>
        <w:spacing w:after="0" w:line="240" w:lineRule="auto"/>
        <w:rPr>
          <w:lang w:eastAsia="en-GB"/>
        </w:rPr>
      </w:pPr>
    </w:p>
    <w:p w14:paraId="2DAC162C" w14:textId="77777777" w:rsidR="00636B36" w:rsidRPr="008B2418" w:rsidRDefault="00636B36" w:rsidP="00042773">
      <w:pPr>
        <w:autoSpaceDE w:val="0"/>
        <w:autoSpaceDN w:val="0"/>
        <w:adjustRightInd w:val="0"/>
        <w:spacing w:after="0" w:line="240" w:lineRule="auto"/>
      </w:pPr>
      <w:r>
        <w:rPr>
          <w:rFonts w:cs="Calibri"/>
        </w:rPr>
        <w:t>In recog</w:t>
      </w:r>
      <w:r w:rsidR="00A400AE">
        <w:rPr>
          <w:rFonts w:cs="Calibri"/>
        </w:rPr>
        <w:t xml:space="preserve">nition of the sites allocation the following Local Planning policies apply to the </w:t>
      </w:r>
      <w:r>
        <w:rPr>
          <w:rFonts w:cs="Calibri"/>
        </w:rPr>
        <w:t xml:space="preserve">determination of the </w:t>
      </w:r>
      <w:r w:rsidR="00A400AE">
        <w:rPr>
          <w:rFonts w:cs="Calibri"/>
        </w:rPr>
        <w:t>application</w:t>
      </w:r>
      <w:r>
        <w:rPr>
          <w:rFonts w:cs="Calibri"/>
        </w:rPr>
        <w:t>:</w:t>
      </w:r>
    </w:p>
    <w:p w14:paraId="3DDB5AFE" w14:textId="77777777" w:rsidR="00636B36" w:rsidRDefault="00636B36" w:rsidP="00042773">
      <w:pPr>
        <w:autoSpaceDE w:val="0"/>
        <w:autoSpaceDN w:val="0"/>
        <w:adjustRightInd w:val="0"/>
        <w:spacing w:after="0" w:line="240" w:lineRule="auto"/>
        <w:rPr>
          <w:rFonts w:cs="Calibri"/>
          <w:lang w:eastAsia="en-GB"/>
        </w:rPr>
      </w:pPr>
    </w:p>
    <w:p w14:paraId="233EA747" w14:textId="77777777" w:rsidR="00636B36" w:rsidRDefault="00636B36" w:rsidP="00042773">
      <w:pPr>
        <w:pStyle w:val="Default"/>
        <w:rPr>
          <w:rFonts w:ascii="Calibri" w:hAnsi="Calibri" w:cs="Calibri"/>
          <w:sz w:val="22"/>
          <w:szCs w:val="22"/>
          <w:u w:val="single"/>
        </w:rPr>
      </w:pPr>
      <w:r>
        <w:rPr>
          <w:rFonts w:ascii="Calibri" w:hAnsi="Calibri" w:cs="Calibri"/>
          <w:sz w:val="22"/>
          <w:szCs w:val="22"/>
          <w:u w:val="single"/>
        </w:rPr>
        <w:t xml:space="preserve">Local Plan Policies </w:t>
      </w:r>
    </w:p>
    <w:p w14:paraId="35A422F0" w14:textId="77777777" w:rsidR="00636B36" w:rsidRDefault="00636B36" w:rsidP="00042773">
      <w:pPr>
        <w:pStyle w:val="Default"/>
        <w:rPr>
          <w:rFonts w:ascii="Calibri" w:hAnsi="Calibri" w:cs="Calibri"/>
          <w:sz w:val="22"/>
          <w:szCs w:val="22"/>
          <w:u w:val="single"/>
        </w:rPr>
      </w:pPr>
    </w:p>
    <w:p w14:paraId="74DD2A59" w14:textId="77777777" w:rsidR="000A7D8D" w:rsidRDefault="000A7D8D" w:rsidP="00042773">
      <w:pPr>
        <w:pStyle w:val="Default"/>
        <w:rPr>
          <w:rFonts w:ascii="Calibri" w:hAnsi="Calibri" w:cs="Calibri"/>
          <w:sz w:val="22"/>
          <w:szCs w:val="22"/>
        </w:rPr>
      </w:pPr>
      <w:r>
        <w:rPr>
          <w:rFonts w:ascii="Calibri" w:hAnsi="Calibri" w:cs="Calibri"/>
          <w:sz w:val="22"/>
          <w:szCs w:val="22"/>
        </w:rPr>
        <w:t xml:space="preserve">HS8 - Site West of Wakefield Road , </w:t>
      </w:r>
      <w:proofErr w:type="spellStart"/>
      <w:r>
        <w:rPr>
          <w:rFonts w:ascii="Calibri" w:hAnsi="Calibri" w:cs="Calibri"/>
          <w:sz w:val="22"/>
          <w:szCs w:val="22"/>
        </w:rPr>
        <w:t>Mapplewell</w:t>
      </w:r>
      <w:proofErr w:type="spellEnd"/>
      <w:r>
        <w:rPr>
          <w:rFonts w:ascii="Calibri" w:hAnsi="Calibri" w:cs="Calibri"/>
          <w:sz w:val="22"/>
          <w:szCs w:val="22"/>
        </w:rPr>
        <w:t xml:space="preserve"> indicative number of dwellings 135.</w:t>
      </w:r>
    </w:p>
    <w:p w14:paraId="63AE9E60" w14:textId="77777777" w:rsidR="000A7D8D" w:rsidRDefault="000A7D8D" w:rsidP="00042773">
      <w:pPr>
        <w:pStyle w:val="Default"/>
        <w:rPr>
          <w:rFonts w:ascii="Calibri" w:hAnsi="Calibri" w:cs="Calibri"/>
          <w:sz w:val="22"/>
          <w:szCs w:val="22"/>
        </w:rPr>
      </w:pPr>
    </w:p>
    <w:p w14:paraId="3CFEC76E" w14:textId="77777777" w:rsidR="000A7D8D" w:rsidRPr="00A724BD" w:rsidRDefault="000A7D8D" w:rsidP="00042773">
      <w:pPr>
        <w:pStyle w:val="Default"/>
        <w:rPr>
          <w:rFonts w:asciiTheme="minorHAnsi" w:hAnsiTheme="minorHAnsi" w:cstheme="minorHAnsi"/>
          <w:i/>
          <w:sz w:val="22"/>
          <w:szCs w:val="22"/>
        </w:rPr>
      </w:pPr>
      <w:r w:rsidRPr="00A724BD">
        <w:rPr>
          <w:rFonts w:asciiTheme="minorHAnsi" w:hAnsiTheme="minorHAnsi" w:cstheme="minorHAnsi"/>
          <w:i/>
          <w:sz w:val="22"/>
          <w:szCs w:val="22"/>
        </w:rPr>
        <w:t xml:space="preserve">Part of the site has planning permission for 250 dwellings. The indicative number of dwellings above relates to the remainder of the site. </w:t>
      </w:r>
    </w:p>
    <w:p w14:paraId="153598C9" w14:textId="77777777" w:rsidR="000A7D8D" w:rsidRPr="00A724BD" w:rsidRDefault="000A7D8D" w:rsidP="00042773">
      <w:pPr>
        <w:pStyle w:val="Default"/>
        <w:rPr>
          <w:rFonts w:asciiTheme="minorHAnsi" w:hAnsiTheme="minorHAnsi" w:cstheme="minorHAnsi"/>
          <w:i/>
          <w:sz w:val="22"/>
          <w:szCs w:val="22"/>
        </w:rPr>
      </w:pPr>
      <w:r w:rsidRPr="00A724BD">
        <w:rPr>
          <w:rFonts w:asciiTheme="minorHAnsi" w:hAnsiTheme="minorHAnsi" w:cstheme="minorHAnsi"/>
          <w:i/>
          <w:sz w:val="22"/>
          <w:szCs w:val="22"/>
        </w:rPr>
        <w:t xml:space="preserve">The development will be expected to retain, buffer and manage all the hedgerows; significant areas of the existing grassland and scrub should be retained and managed as the greenspace provision. </w:t>
      </w:r>
    </w:p>
    <w:p w14:paraId="443317FC" w14:textId="77777777" w:rsidR="000A7D8D" w:rsidRPr="00A724BD" w:rsidRDefault="000A7D8D" w:rsidP="00042773">
      <w:pPr>
        <w:pStyle w:val="Default"/>
        <w:rPr>
          <w:rFonts w:asciiTheme="minorHAnsi" w:hAnsiTheme="minorHAnsi" w:cstheme="minorHAnsi"/>
          <w:i/>
          <w:sz w:val="22"/>
          <w:szCs w:val="22"/>
        </w:rPr>
      </w:pPr>
    </w:p>
    <w:p w14:paraId="772BE487" w14:textId="77777777" w:rsidR="000A7D8D" w:rsidRPr="00A724BD" w:rsidRDefault="000A7D8D" w:rsidP="00042773">
      <w:pPr>
        <w:pStyle w:val="Default"/>
        <w:rPr>
          <w:rFonts w:asciiTheme="minorHAnsi" w:hAnsiTheme="minorHAnsi" w:cstheme="minorHAnsi"/>
          <w:i/>
          <w:sz w:val="22"/>
          <w:szCs w:val="22"/>
        </w:rPr>
      </w:pPr>
      <w:r w:rsidRPr="00A724BD">
        <w:rPr>
          <w:rFonts w:asciiTheme="minorHAnsi" w:hAnsiTheme="minorHAnsi" w:cstheme="minorHAnsi"/>
          <w:i/>
          <w:sz w:val="22"/>
          <w:szCs w:val="22"/>
        </w:rPr>
        <w:t>Archaeological remains may be present on this site therefore proposals must be accompanied by an appropriate archaeological assessment (including a field evaluation if necessary) that must include the following:</w:t>
      </w:r>
    </w:p>
    <w:p w14:paraId="69EB01E8" w14:textId="77777777" w:rsidR="000A7D8D" w:rsidRPr="00A724BD" w:rsidRDefault="000A7D8D" w:rsidP="00042773">
      <w:pPr>
        <w:pStyle w:val="Default"/>
        <w:rPr>
          <w:rFonts w:asciiTheme="minorHAnsi" w:hAnsiTheme="minorHAnsi" w:cstheme="minorHAnsi"/>
          <w:i/>
          <w:sz w:val="22"/>
          <w:szCs w:val="22"/>
        </w:rPr>
      </w:pPr>
    </w:p>
    <w:p w14:paraId="77B50CA7" w14:textId="77777777" w:rsidR="000A7D8D" w:rsidRPr="00A724BD" w:rsidRDefault="000A7D8D" w:rsidP="00042773">
      <w:pPr>
        <w:pStyle w:val="Default"/>
        <w:rPr>
          <w:rFonts w:asciiTheme="minorHAnsi" w:hAnsiTheme="minorHAnsi" w:cstheme="minorHAnsi"/>
          <w:i/>
          <w:sz w:val="22"/>
          <w:szCs w:val="22"/>
        </w:rPr>
      </w:pPr>
      <w:r w:rsidRPr="00A724BD">
        <w:rPr>
          <w:rFonts w:asciiTheme="minorHAnsi" w:hAnsiTheme="minorHAnsi" w:cstheme="minorHAnsi"/>
          <w:i/>
          <w:sz w:val="22"/>
          <w:szCs w:val="22"/>
        </w:rPr>
        <w:t xml:space="preserve">Information identifying the likely location and extent of the remains, and the nature of the remains; </w:t>
      </w:r>
    </w:p>
    <w:p w14:paraId="77B347AB" w14:textId="77777777" w:rsidR="000A7D8D" w:rsidRPr="00A724BD" w:rsidRDefault="000A7D8D" w:rsidP="000A7D8D">
      <w:pPr>
        <w:pStyle w:val="Default"/>
        <w:numPr>
          <w:ilvl w:val="0"/>
          <w:numId w:val="3"/>
        </w:numPr>
        <w:rPr>
          <w:rFonts w:asciiTheme="minorHAnsi" w:hAnsiTheme="minorHAnsi" w:cstheme="minorHAnsi"/>
          <w:i/>
          <w:sz w:val="22"/>
          <w:szCs w:val="22"/>
        </w:rPr>
      </w:pPr>
      <w:r w:rsidRPr="00A724BD">
        <w:rPr>
          <w:rFonts w:asciiTheme="minorHAnsi" w:hAnsiTheme="minorHAnsi" w:cstheme="minorHAnsi"/>
          <w:i/>
          <w:sz w:val="22"/>
          <w:szCs w:val="22"/>
        </w:rPr>
        <w:t xml:space="preserve">An assessment of the significance of the remains; and </w:t>
      </w:r>
    </w:p>
    <w:p w14:paraId="33D165A1" w14:textId="77777777" w:rsidR="000A7D8D" w:rsidRPr="00A724BD" w:rsidRDefault="000A7D8D" w:rsidP="000A7D8D">
      <w:pPr>
        <w:pStyle w:val="Default"/>
        <w:numPr>
          <w:ilvl w:val="0"/>
          <w:numId w:val="3"/>
        </w:numPr>
        <w:rPr>
          <w:rFonts w:asciiTheme="minorHAnsi" w:hAnsiTheme="minorHAnsi" w:cstheme="minorHAnsi"/>
          <w:i/>
          <w:sz w:val="22"/>
          <w:szCs w:val="22"/>
        </w:rPr>
      </w:pPr>
      <w:r w:rsidRPr="00A724BD">
        <w:rPr>
          <w:rFonts w:asciiTheme="minorHAnsi" w:hAnsiTheme="minorHAnsi" w:cstheme="minorHAnsi"/>
          <w:i/>
          <w:sz w:val="22"/>
          <w:szCs w:val="22"/>
        </w:rPr>
        <w:t>Consideration of how the remains would be affected by the proposed development.</w:t>
      </w:r>
    </w:p>
    <w:p w14:paraId="0334AABB" w14:textId="77777777" w:rsidR="000A7D8D" w:rsidRDefault="000A7D8D" w:rsidP="00042773">
      <w:pPr>
        <w:pStyle w:val="Default"/>
        <w:rPr>
          <w:rFonts w:ascii="Calibri" w:hAnsi="Calibri" w:cs="Calibri"/>
          <w:sz w:val="22"/>
          <w:szCs w:val="22"/>
        </w:rPr>
      </w:pPr>
    </w:p>
    <w:p w14:paraId="1686883A" w14:textId="77777777" w:rsidR="00636B36" w:rsidRDefault="00636B36" w:rsidP="00042773">
      <w:pPr>
        <w:pStyle w:val="Default"/>
        <w:rPr>
          <w:rFonts w:ascii="Calibri" w:hAnsi="Calibri" w:cs="Calibri"/>
          <w:sz w:val="22"/>
          <w:szCs w:val="22"/>
        </w:rPr>
      </w:pPr>
      <w:r w:rsidRPr="00210607">
        <w:rPr>
          <w:rFonts w:ascii="Calibri" w:hAnsi="Calibri" w:cs="Calibri"/>
          <w:sz w:val="22"/>
          <w:szCs w:val="22"/>
        </w:rPr>
        <w:t xml:space="preserve">GD1 – General Development – Development will be approved if there will be no significant adverse effect on the living conditions and residential amenity of existing and future residents. </w:t>
      </w:r>
    </w:p>
    <w:p w14:paraId="4224C6B4" w14:textId="77777777" w:rsidR="00636B36" w:rsidRPr="00210607" w:rsidRDefault="00636B36" w:rsidP="00042773">
      <w:pPr>
        <w:pStyle w:val="Default"/>
        <w:rPr>
          <w:rFonts w:ascii="Calibri" w:hAnsi="Calibri" w:cs="Calibri"/>
          <w:sz w:val="22"/>
          <w:szCs w:val="22"/>
        </w:rPr>
      </w:pPr>
    </w:p>
    <w:p w14:paraId="17E7C9A0" w14:textId="77777777" w:rsidR="00636B36" w:rsidRPr="00210607" w:rsidRDefault="00636B36" w:rsidP="00042773">
      <w:pPr>
        <w:pStyle w:val="Default"/>
        <w:rPr>
          <w:rFonts w:ascii="Calibri" w:hAnsi="Calibri" w:cs="Calibri"/>
          <w:sz w:val="22"/>
          <w:szCs w:val="22"/>
        </w:rPr>
      </w:pPr>
      <w:r w:rsidRPr="00210607">
        <w:rPr>
          <w:rFonts w:ascii="Calibri" w:hAnsi="Calibri" w:cs="Calibri"/>
          <w:sz w:val="22"/>
          <w:szCs w:val="22"/>
        </w:rPr>
        <w:t xml:space="preserve">D1 – High Quality Design and Place Making – Development is expected to be of a high quality design and will be expected to respect, take advantage of and reinforce the distinctive, local character and other features of Barnsley. </w:t>
      </w:r>
    </w:p>
    <w:p w14:paraId="322EB79F" w14:textId="77777777" w:rsidR="00636B36" w:rsidRPr="00210607" w:rsidRDefault="00636B36" w:rsidP="00042773">
      <w:pPr>
        <w:pStyle w:val="Default"/>
        <w:rPr>
          <w:rFonts w:ascii="Calibri" w:hAnsi="Calibri" w:cs="Calibri"/>
          <w:sz w:val="22"/>
          <w:szCs w:val="22"/>
        </w:rPr>
      </w:pPr>
    </w:p>
    <w:p w14:paraId="454726F4" w14:textId="77777777" w:rsidR="00636B36" w:rsidRDefault="00636B36" w:rsidP="00042773">
      <w:pPr>
        <w:pStyle w:val="Default"/>
        <w:rPr>
          <w:rFonts w:ascii="Calibri" w:hAnsi="Calibri" w:cs="Calibri"/>
          <w:sz w:val="22"/>
          <w:szCs w:val="22"/>
        </w:rPr>
      </w:pPr>
      <w:r w:rsidRPr="00210607">
        <w:rPr>
          <w:rFonts w:ascii="Calibri" w:hAnsi="Calibri" w:cs="Calibri"/>
          <w:sz w:val="22"/>
          <w:szCs w:val="22"/>
        </w:rPr>
        <w:t xml:space="preserve">T4 – New Development and Transport Safety – New development will be expected to be designed and built to provide all transport users within and surrounding the development with safe, secure and convenient access and movement. </w:t>
      </w:r>
    </w:p>
    <w:p w14:paraId="55AE3076" w14:textId="77777777" w:rsidR="00636B36" w:rsidRDefault="00636B36" w:rsidP="00042773">
      <w:pPr>
        <w:pStyle w:val="Default"/>
        <w:rPr>
          <w:rFonts w:ascii="Calibri" w:hAnsi="Calibri" w:cs="Calibri"/>
          <w:sz w:val="22"/>
          <w:szCs w:val="22"/>
        </w:rPr>
      </w:pPr>
    </w:p>
    <w:p w14:paraId="16860632" w14:textId="77777777" w:rsidR="000A7D8D" w:rsidRDefault="00636B36" w:rsidP="00042773">
      <w:pPr>
        <w:pStyle w:val="Default"/>
        <w:rPr>
          <w:rFonts w:ascii="Calibri" w:hAnsi="Calibri" w:cs="Calibri"/>
          <w:sz w:val="22"/>
          <w:szCs w:val="22"/>
        </w:rPr>
      </w:pPr>
      <w:r w:rsidRPr="004E617B">
        <w:rPr>
          <w:rFonts w:ascii="Calibri" w:hAnsi="Calibri" w:cs="Calibri"/>
          <w:color w:val="auto"/>
          <w:sz w:val="22"/>
          <w:szCs w:val="22"/>
        </w:rPr>
        <w:t xml:space="preserve">LG2 - The Location of Growth - </w:t>
      </w:r>
      <w:r w:rsidR="00B421D6">
        <w:rPr>
          <w:rFonts w:ascii="Calibri" w:hAnsi="Calibri" w:cs="Calibri"/>
          <w:sz w:val="22"/>
          <w:szCs w:val="22"/>
        </w:rPr>
        <w:t xml:space="preserve">Prioritises development of new homes within Urban Barnsley. </w:t>
      </w:r>
    </w:p>
    <w:p w14:paraId="2EA87226" w14:textId="77777777" w:rsidR="000A7D8D" w:rsidRPr="000A7D8D" w:rsidRDefault="000A7D8D" w:rsidP="00042773">
      <w:pPr>
        <w:pStyle w:val="Default"/>
        <w:rPr>
          <w:rFonts w:ascii="Calibri" w:hAnsi="Calibri" w:cs="Calibri"/>
          <w:sz w:val="22"/>
          <w:szCs w:val="22"/>
        </w:rPr>
      </w:pPr>
    </w:p>
    <w:p w14:paraId="0F2FE84F" w14:textId="77777777" w:rsidR="00636B36" w:rsidRDefault="00636B36" w:rsidP="00042773">
      <w:pPr>
        <w:pStyle w:val="Default"/>
        <w:rPr>
          <w:rFonts w:ascii="Calibri" w:hAnsi="Calibri" w:cs="Calibri"/>
          <w:color w:val="auto"/>
          <w:sz w:val="22"/>
          <w:szCs w:val="22"/>
        </w:rPr>
      </w:pPr>
      <w:r w:rsidRPr="00E33B2E">
        <w:rPr>
          <w:rFonts w:ascii="Calibri" w:hAnsi="Calibri" w:cs="Calibri"/>
          <w:color w:val="auto"/>
          <w:sz w:val="22"/>
          <w:szCs w:val="22"/>
        </w:rPr>
        <w:t>H1 - The Number of New Homes to be Built -</w:t>
      </w:r>
      <w:r w:rsidRPr="00E33B2E">
        <w:rPr>
          <w:color w:val="auto"/>
        </w:rPr>
        <w:t xml:space="preserve"> </w:t>
      </w:r>
      <w:r w:rsidRPr="00E33B2E">
        <w:rPr>
          <w:rFonts w:ascii="Calibri" w:hAnsi="Calibri" w:cs="Calibri"/>
          <w:color w:val="auto"/>
          <w:sz w:val="22"/>
          <w:szCs w:val="22"/>
        </w:rPr>
        <w:t>The Local Plan seeks to achieve the completion of at least 21,546 net additional homes during the period 2014 to 2033.</w:t>
      </w:r>
    </w:p>
    <w:p w14:paraId="3BEFE3A2" w14:textId="77777777" w:rsidR="004F1D8D" w:rsidRDefault="004F1D8D" w:rsidP="00042773">
      <w:pPr>
        <w:pStyle w:val="Default"/>
        <w:rPr>
          <w:rFonts w:ascii="Calibri" w:hAnsi="Calibri" w:cs="Calibri"/>
          <w:color w:val="auto"/>
          <w:sz w:val="22"/>
          <w:szCs w:val="22"/>
        </w:rPr>
      </w:pPr>
    </w:p>
    <w:p w14:paraId="7CFC9BE2" w14:textId="77777777" w:rsidR="004F1D8D" w:rsidRDefault="004F1D8D" w:rsidP="00042773">
      <w:pPr>
        <w:pStyle w:val="Default"/>
        <w:rPr>
          <w:rFonts w:ascii="Calibri" w:hAnsi="Calibri" w:cs="Calibri"/>
          <w:color w:val="auto"/>
          <w:sz w:val="22"/>
          <w:szCs w:val="22"/>
        </w:rPr>
      </w:pPr>
      <w:r>
        <w:rPr>
          <w:rFonts w:ascii="Calibri" w:hAnsi="Calibri" w:cs="Calibri"/>
          <w:color w:val="auto"/>
          <w:sz w:val="22"/>
          <w:szCs w:val="22"/>
        </w:rPr>
        <w:t xml:space="preserve">H2 - Distribution of New Homes - Identifies that 43% (9070) net new dwellings will be constructed within Urban Barnsley across the plan period. </w:t>
      </w:r>
    </w:p>
    <w:p w14:paraId="01F52BBC" w14:textId="77777777" w:rsidR="00B421D6" w:rsidRDefault="00B421D6" w:rsidP="00042773">
      <w:pPr>
        <w:pStyle w:val="Default"/>
        <w:rPr>
          <w:rFonts w:ascii="Calibri" w:hAnsi="Calibri" w:cs="Calibri"/>
          <w:color w:val="auto"/>
          <w:sz w:val="22"/>
          <w:szCs w:val="22"/>
        </w:rPr>
      </w:pPr>
    </w:p>
    <w:p w14:paraId="359B7DE0" w14:textId="77777777" w:rsidR="00636B36" w:rsidRPr="00210607" w:rsidRDefault="00636B36" w:rsidP="00042773">
      <w:pPr>
        <w:pStyle w:val="Default"/>
        <w:rPr>
          <w:rFonts w:ascii="Calibri" w:hAnsi="Calibri" w:cs="Calibri"/>
          <w:sz w:val="22"/>
          <w:szCs w:val="22"/>
        </w:rPr>
      </w:pPr>
      <w:r>
        <w:rPr>
          <w:rFonts w:ascii="Calibri" w:hAnsi="Calibri" w:cs="Calibri"/>
          <w:sz w:val="22"/>
          <w:szCs w:val="22"/>
        </w:rPr>
        <w:lastRenderedPageBreak/>
        <w:t xml:space="preserve">H6 - Housing mix and Efficient Use of Land - </w:t>
      </w:r>
      <w:r w:rsidRPr="008C24B3">
        <w:rPr>
          <w:rFonts w:ascii="Calibri" w:hAnsi="Calibri" w:cs="Calibri"/>
          <w:sz w:val="22"/>
          <w:szCs w:val="22"/>
        </w:rPr>
        <w:t>Housing proposals will be expected to include a broad mix of house size, type and tenure to help create mixed and balanced communities. Homes must be suitable for different types of households and be capable of being adapted to meet the changing needs of the population. A density of 40 dwellings per hectare net will be expected in Urban Barnsley and Principal Towns and 30 dwellings per hectare net in the villages.</w:t>
      </w:r>
    </w:p>
    <w:p w14:paraId="2938C528" w14:textId="77777777" w:rsidR="00636B36" w:rsidRDefault="00636B36" w:rsidP="00042773">
      <w:pPr>
        <w:pStyle w:val="Default"/>
        <w:rPr>
          <w:rFonts w:ascii="Calibri" w:hAnsi="Calibri" w:cs="Calibri"/>
          <w:sz w:val="22"/>
          <w:szCs w:val="22"/>
        </w:rPr>
      </w:pPr>
    </w:p>
    <w:p w14:paraId="01F064A7" w14:textId="77777777" w:rsidR="00CB2164" w:rsidRDefault="00CB2164" w:rsidP="00042773">
      <w:pPr>
        <w:pStyle w:val="Default"/>
        <w:rPr>
          <w:rFonts w:ascii="Calibri" w:hAnsi="Calibri" w:cs="Calibri"/>
          <w:sz w:val="22"/>
          <w:szCs w:val="22"/>
        </w:rPr>
      </w:pPr>
      <w:r>
        <w:rPr>
          <w:rFonts w:ascii="Calibri" w:hAnsi="Calibri" w:cs="Calibri"/>
          <w:sz w:val="22"/>
          <w:szCs w:val="22"/>
        </w:rPr>
        <w:t xml:space="preserve">BI01 - biodiversity and Geodiversity - Development will be expected to conserve and enhance the biodiversity and geological features of </w:t>
      </w:r>
      <w:r w:rsidR="00FD1E7A">
        <w:rPr>
          <w:rFonts w:ascii="Calibri" w:hAnsi="Calibri" w:cs="Calibri"/>
          <w:sz w:val="22"/>
          <w:szCs w:val="22"/>
        </w:rPr>
        <w:t>Barnsley</w:t>
      </w:r>
      <w:r>
        <w:rPr>
          <w:rFonts w:ascii="Calibri" w:hAnsi="Calibri" w:cs="Calibri"/>
          <w:sz w:val="22"/>
          <w:szCs w:val="22"/>
        </w:rPr>
        <w:t xml:space="preserve"> borough. </w:t>
      </w:r>
    </w:p>
    <w:p w14:paraId="7E521B54" w14:textId="77777777" w:rsidR="00CB2164" w:rsidRDefault="00CB2164" w:rsidP="00042773">
      <w:pPr>
        <w:pStyle w:val="Default"/>
        <w:rPr>
          <w:rFonts w:ascii="Calibri" w:hAnsi="Calibri" w:cs="Calibri"/>
          <w:sz w:val="22"/>
          <w:szCs w:val="22"/>
        </w:rPr>
      </w:pPr>
    </w:p>
    <w:p w14:paraId="2EEF5C5B" w14:textId="77777777" w:rsidR="00636B36" w:rsidRDefault="00636B36" w:rsidP="00042773">
      <w:pPr>
        <w:pStyle w:val="Default"/>
        <w:rPr>
          <w:rFonts w:ascii="Calibri" w:hAnsi="Calibri" w:cs="Calibri"/>
          <w:sz w:val="22"/>
          <w:szCs w:val="22"/>
        </w:rPr>
      </w:pPr>
      <w:r>
        <w:rPr>
          <w:rFonts w:ascii="Calibri" w:hAnsi="Calibri" w:cs="Calibri"/>
          <w:sz w:val="22"/>
          <w:szCs w:val="22"/>
        </w:rPr>
        <w:t>CC1 - Climate Change - Seeks to reduce the causes of and adapt to the future impacts of climate change.</w:t>
      </w:r>
    </w:p>
    <w:p w14:paraId="2FB6DCC3" w14:textId="77777777" w:rsidR="00636B36" w:rsidRDefault="00636B36" w:rsidP="00042773">
      <w:pPr>
        <w:pStyle w:val="Default"/>
        <w:rPr>
          <w:rFonts w:ascii="Calibri" w:hAnsi="Calibri" w:cs="Calibri"/>
          <w:sz w:val="22"/>
          <w:szCs w:val="22"/>
        </w:rPr>
      </w:pPr>
    </w:p>
    <w:p w14:paraId="153FE62E" w14:textId="57D385A8" w:rsidR="00636B36" w:rsidRDefault="00636B36" w:rsidP="00042773">
      <w:pPr>
        <w:pStyle w:val="Default"/>
        <w:rPr>
          <w:rFonts w:ascii="Calibri" w:hAnsi="Calibri" w:cs="Calibri"/>
          <w:sz w:val="22"/>
          <w:szCs w:val="22"/>
        </w:rPr>
      </w:pPr>
      <w:r>
        <w:rPr>
          <w:rFonts w:ascii="Calibri" w:hAnsi="Calibri" w:cs="Calibri"/>
          <w:sz w:val="22"/>
          <w:szCs w:val="22"/>
        </w:rPr>
        <w:t xml:space="preserve">CC2 - Sustainable Design </w:t>
      </w:r>
      <w:r w:rsidR="005A60EF">
        <w:rPr>
          <w:rFonts w:ascii="Calibri" w:hAnsi="Calibri" w:cs="Calibri"/>
          <w:sz w:val="22"/>
          <w:szCs w:val="22"/>
        </w:rPr>
        <w:t>a</w:t>
      </w:r>
      <w:r>
        <w:rPr>
          <w:rFonts w:ascii="Calibri" w:hAnsi="Calibri" w:cs="Calibri"/>
          <w:sz w:val="22"/>
          <w:szCs w:val="22"/>
        </w:rPr>
        <w:t>nd Construction -</w:t>
      </w:r>
      <w:r w:rsidRPr="006A0F70">
        <w:t xml:space="preserve"> </w:t>
      </w:r>
      <w:r w:rsidRPr="006A0F70">
        <w:rPr>
          <w:rFonts w:ascii="Calibri" w:hAnsi="Calibri" w:cs="Calibri"/>
          <w:sz w:val="22"/>
          <w:szCs w:val="22"/>
        </w:rPr>
        <w:t>Development will be expected to minimise resource and energy consumption through the inclusion of sustainable design and construction features, where this is technically feasible and viable.</w:t>
      </w:r>
    </w:p>
    <w:p w14:paraId="4F6E352C" w14:textId="77777777" w:rsidR="00636B36" w:rsidRDefault="00636B36" w:rsidP="00042773">
      <w:pPr>
        <w:pStyle w:val="Default"/>
        <w:rPr>
          <w:rFonts w:ascii="Calibri" w:hAnsi="Calibri" w:cs="Calibri"/>
          <w:sz w:val="22"/>
          <w:szCs w:val="22"/>
        </w:rPr>
      </w:pPr>
    </w:p>
    <w:p w14:paraId="51FAB73E" w14:textId="77777777" w:rsidR="00636B36" w:rsidRDefault="00636B36" w:rsidP="00042773">
      <w:pPr>
        <w:pStyle w:val="Default"/>
        <w:rPr>
          <w:rFonts w:ascii="Calibri" w:hAnsi="Calibri" w:cs="Calibri"/>
          <w:sz w:val="22"/>
          <w:szCs w:val="22"/>
        </w:rPr>
      </w:pPr>
      <w:r>
        <w:rPr>
          <w:rFonts w:ascii="Calibri" w:hAnsi="Calibri" w:cs="Calibri"/>
          <w:sz w:val="22"/>
          <w:szCs w:val="22"/>
        </w:rPr>
        <w:t xml:space="preserve">CC3 - Flood Risk - Seeks to reduce the impact of flooding from development. </w:t>
      </w:r>
    </w:p>
    <w:p w14:paraId="1A54B2B2" w14:textId="77777777" w:rsidR="00636B36" w:rsidRDefault="00636B36" w:rsidP="00042773">
      <w:pPr>
        <w:pStyle w:val="Default"/>
        <w:rPr>
          <w:rFonts w:ascii="Calibri" w:hAnsi="Calibri" w:cs="Calibri"/>
          <w:sz w:val="22"/>
          <w:szCs w:val="22"/>
        </w:rPr>
      </w:pPr>
    </w:p>
    <w:p w14:paraId="3E582317" w14:textId="77777777" w:rsidR="00636B36" w:rsidRDefault="00636B36" w:rsidP="00042773">
      <w:pPr>
        <w:pStyle w:val="Default"/>
        <w:rPr>
          <w:rFonts w:ascii="Calibri" w:hAnsi="Calibri" w:cs="Calibri"/>
          <w:sz w:val="22"/>
          <w:szCs w:val="22"/>
        </w:rPr>
      </w:pPr>
      <w:r>
        <w:rPr>
          <w:rFonts w:ascii="Calibri" w:hAnsi="Calibri" w:cs="Calibri"/>
          <w:sz w:val="22"/>
          <w:szCs w:val="22"/>
        </w:rPr>
        <w:t>CC4 - Sustainable Drainage Systems (</w:t>
      </w:r>
      <w:proofErr w:type="spellStart"/>
      <w:r>
        <w:rPr>
          <w:rFonts w:ascii="Calibri" w:hAnsi="Calibri" w:cs="Calibri"/>
          <w:sz w:val="22"/>
          <w:szCs w:val="22"/>
        </w:rPr>
        <w:t>SuDS</w:t>
      </w:r>
      <w:proofErr w:type="spellEnd"/>
      <w:r>
        <w:rPr>
          <w:rFonts w:ascii="Calibri" w:hAnsi="Calibri" w:cs="Calibri"/>
          <w:sz w:val="22"/>
          <w:szCs w:val="22"/>
        </w:rPr>
        <w:t xml:space="preserve">)  - Promotes the use of </w:t>
      </w:r>
      <w:proofErr w:type="spellStart"/>
      <w:r>
        <w:rPr>
          <w:rFonts w:ascii="Calibri" w:hAnsi="Calibri" w:cs="Calibri"/>
          <w:sz w:val="22"/>
          <w:szCs w:val="22"/>
        </w:rPr>
        <w:t>SuDS</w:t>
      </w:r>
      <w:proofErr w:type="spellEnd"/>
      <w:r>
        <w:rPr>
          <w:rFonts w:ascii="Calibri" w:hAnsi="Calibri" w:cs="Calibri"/>
          <w:sz w:val="22"/>
          <w:szCs w:val="22"/>
        </w:rPr>
        <w:t xml:space="preserve"> on both major and minor development.  Identifies that planning applications should be supported by a detailed drainage plan. </w:t>
      </w:r>
    </w:p>
    <w:p w14:paraId="56470DAF" w14:textId="77777777" w:rsidR="00636B36" w:rsidRPr="00210607" w:rsidRDefault="00636B36" w:rsidP="00042773">
      <w:pPr>
        <w:pStyle w:val="Default"/>
        <w:rPr>
          <w:rFonts w:ascii="Calibri" w:hAnsi="Calibri" w:cs="Calibri"/>
          <w:sz w:val="22"/>
          <w:szCs w:val="22"/>
        </w:rPr>
      </w:pPr>
    </w:p>
    <w:p w14:paraId="7EE4D4BA" w14:textId="77777777" w:rsidR="00FD1E7A" w:rsidRDefault="00636B36" w:rsidP="00042773">
      <w:pPr>
        <w:pStyle w:val="Default"/>
        <w:rPr>
          <w:rFonts w:ascii="Calibri" w:hAnsi="Calibri" w:cs="Calibri"/>
          <w:sz w:val="22"/>
          <w:szCs w:val="22"/>
        </w:rPr>
      </w:pPr>
      <w:r w:rsidRPr="00210607">
        <w:rPr>
          <w:rFonts w:ascii="Calibri" w:hAnsi="Calibri" w:cs="Calibri"/>
          <w:sz w:val="22"/>
          <w:szCs w:val="22"/>
        </w:rPr>
        <w:t xml:space="preserve">CL1 – Contaminated and Unstable Land – Where future users or occupiers of a development would be affected by stability issues proposals must be accompanied by a report which shows that investigations have been carried out to work out the nature and extent of the stability issues and the possible effect they may have on the development and its future users. Dependent on the results of the report, a set of detailed measures </w:t>
      </w:r>
      <w:r w:rsidRPr="00210607">
        <w:rPr>
          <w:rFonts w:ascii="Calibri" w:hAnsi="Calibri" w:cs="Calibri"/>
          <w:sz w:val="22"/>
          <w:szCs w:val="22"/>
        </w:rPr>
        <w:t>should be provided to allow the development to go ahead safely by addressing land stability issues resulting from former coal mining activities.</w:t>
      </w:r>
    </w:p>
    <w:p w14:paraId="2BC1E1D3" w14:textId="77777777" w:rsidR="004444E0" w:rsidRPr="004444E0" w:rsidRDefault="004444E0" w:rsidP="00042773">
      <w:pPr>
        <w:pStyle w:val="Default"/>
        <w:rPr>
          <w:rFonts w:ascii="Calibri" w:hAnsi="Calibri" w:cs="Calibri"/>
          <w:sz w:val="22"/>
          <w:szCs w:val="22"/>
        </w:rPr>
      </w:pPr>
    </w:p>
    <w:p w14:paraId="4801380A" w14:textId="77777777" w:rsidR="00FD1E7A" w:rsidRPr="00FD1E7A" w:rsidRDefault="00FD1E7A" w:rsidP="00FD1E7A">
      <w:pPr>
        <w:autoSpaceDE w:val="0"/>
        <w:autoSpaceDN w:val="0"/>
        <w:adjustRightInd w:val="0"/>
        <w:spacing w:after="0" w:line="240" w:lineRule="auto"/>
        <w:rPr>
          <w:rFonts w:asciiTheme="minorHAnsi" w:eastAsia="Calibri" w:hAnsiTheme="minorHAnsi" w:cstheme="minorHAnsi"/>
          <w:lang w:eastAsia="en-GB"/>
        </w:rPr>
      </w:pPr>
      <w:r w:rsidRPr="00FD1E7A">
        <w:rPr>
          <w:rFonts w:asciiTheme="minorHAnsi" w:eastAsia="Calibri" w:hAnsiTheme="minorHAnsi" w:cstheme="minorHAnsi"/>
          <w:lang w:eastAsia="en-GB"/>
        </w:rPr>
        <w:t>HE6</w:t>
      </w:r>
      <w:r>
        <w:rPr>
          <w:rFonts w:asciiTheme="minorHAnsi" w:eastAsia="Calibri" w:hAnsiTheme="minorHAnsi" w:cstheme="minorHAnsi"/>
          <w:lang w:eastAsia="en-GB"/>
        </w:rPr>
        <w:t xml:space="preserve"> - </w:t>
      </w:r>
      <w:r w:rsidRPr="00FD1E7A">
        <w:rPr>
          <w:rFonts w:asciiTheme="minorHAnsi" w:eastAsia="Calibri" w:hAnsiTheme="minorHAnsi" w:cstheme="minorHAnsi"/>
          <w:lang w:eastAsia="en-GB"/>
        </w:rPr>
        <w:t xml:space="preserve">Archaeology </w:t>
      </w:r>
      <w:r>
        <w:rPr>
          <w:rFonts w:asciiTheme="minorHAnsi" w:eastAsia="Calibri" w:hAnsiTheme="minorHAnsi" w:cstheme="minorHAnsi"/>
          <w:lang w:eastAsia="en-GB"/>
        </w:rPr>
        <w:t xml:space="preserve">- </w:t>
      </w:r>
      <w:r w:rsidRPr="00FD1E7A">
        <w:rPr>
          <w:rFonts w:asciiTheme="minorHAnsi" w:eastAsia="Calibri" w:hAnsiTheme="minorHAnsi" w:cstheme="minorHAnsi"/>
          <w:lang w:eastAsia="en-GB"/>
        </w:rPr>
        <w:t>Applications for development on sites where archaeological remains may</w:t>
      </w:r>
      <w:r>
        <w:rPr>
          <w:rFonts w:asciiTheme="minorHAnsi" w:eastAsia="Calibri" w:hAnsiTheme="minorHAnsi" w:cstheme="minorHAnsi"/>
          <w:lang w:eastAsia="en-GB"/>
        </w:rPr>
        <w:t xml:space="preserve"> </w:t>
      </w:r>
      <w:r w:rsidRPr="00FD1E7A">
        <w:rPr>
          <w:rFonts w:asciiTheme="minorHAnsi" w:eastAsia="Calibri" w:hAnsiTheme="minorHAnsi" w:cstheme="minorHAnsi"/>
          <w:lang w:eastAsia="en-GB"/>
        </w:rPr>
        <w:t>be present must be accompanied by an appropriate archaeological</w:t>
      </w:r>
    </w:p>
    <w:p w14:paraId="71CFB00C" w14:textId="77777777" w:rsidR="00636B36" w:rsidRDefault="00636B36" w:rsidP="00042773">
      <w:pPr>
        <w:pStyle w:val="Default"/>
        <w:rPr>
          <w:rFonts w:ascii="Calibri" w:hAnsi="Calibri" w:cs="Calibri"/>
          <w:sz w:val="22"/>
          <w:szCs w:val="22"/>
        </w:rPr>
      </w:pPr>
    </w:p>
    <w:p w14:paraId="47A1A316" w14:textId="77777777" w:rsidR="00636B36" w:rsidRDefault="00636B36" w:rsidP="00042773">
      <w:pPr>
        <w:pStyle w:val="Default"/>
        <w:rPr>
          <w:rFonts w:ascii="Calibri" w:hAnsi="Calibri" w:cs="Calibri"/>
          <w:sz w:val="22"/>
          <w:szCs w:val="22"/>
        </w:rPr>
      </w:pPr>
      <w:r>
        <w:rPr>
          <w:rFonts w:ascii="Calibri" w:hAnsi="Calibri" w:cs="Calibri"/>
          <w:sz w:val="22"/>
          <w:szCs w:val="22"/>
        </w:rPr>
        <w:t>Poll1 - Pollution Control and Protection - Does n</w:t>
      </w:r>
      <w:r w:rsidRPr="006A0F70">
        <w:rPr>
          <w:rFonts w:ascii="Calibri" w:hAnsi="Calibri" w:cs="Calibri"/>
          <w:sz w:val="22"/>
          <w:szCs w:val="22"/>
        </w:rPr>
        <w:t>ot allow development of new housing or other environmentally sensitive development where existing air pollution, noise, smell, dust, vibration, light or other pollution levels are unacceptable and there is no reasonable prospect that these can be mitigated against.</w:t>
      </w:r>
    </w:p>
    <w:p w14:paraId="1EFA5E08" w14:textId="77777777" w:rsidR="00636B36" w:rsidRDefault="00636B36" w:rsidP="00042773">
      <w:pPr>
        <w:pStyle w:val="Default"/>
        <w:rPr>
          <w:rFonts w:ascii="Calibri" w:hAnsi="Calibri" w:cs="Calibri"/>
          <w:sz w:val="22"/>
          <w:szCs w:val="22"/>
        </w:rPr>
      </w:pPr>
    </w:p>
    <w:p w14:paraId="05F626FC" w14:textId="77777777" w:rsidR="00636B36" w:rsidRDefault="00636B36" w:rsidP="00042773">
      <w:pPr>
        <w:pStyle w:val="Default"/>
        <w:rPr>
          <w:rFonts w:ascii="Calibri" w:hAnsi="Calibri" w:cs="Calibri"/>
          <w:sz w:val="22"/>
          <w:szCs w:val="22"/>
        </w:rPr>
      </w:pPr>
      <w:r>
        <w:rPr>
          <w:rFonts w:ascii="Calibri" w:hAnsi="Calibri" w:cs="Calibri"/>
          <w:sz w:val="22"/>
          <w:szCs w:val="22"/>
        </w:rPr>
        <w:t>BI01 - Biodiversity and Geodiversity - Development is expected to conserve and enhance biodiversity and geological features by; Protecting and improving habitats, maximising biodiversity value in and around new developments, conserving and enhancing local character, following national mitigation hierarchy, protecting ancient and veteran</w:t>
      </w:r>
    </w:p>
    <w:p w14:paraId="4F424F5D" w14:textId="77777777" w:rsidR="00636B36" w:rsidRDefault="00636B36" w:rsidP="00042773">
      <w:pPr>
        <w:pStyle w:val="Default"/>
        <w:rPr>
          <w:rFonts w:ascii="Calibri" w:hAnsi="Calibri" w:cs="Calibri"/>
          <w:sz w:val="22"/>
          <w:szCs w:val="22"/>
        </w:rPr>
      </w:pPr>
      <w:r>
        <w:rPr>
          <w:rFonts w:ascii="Calibri" w:hAnsi="Calibri" w:cs="Calibri"/>
          <w:sz w:val="22"/>
          <w:szCs w:val="22"/>
        </w:rPr>
        <w:t xml:space="preserve"> trees encouraging enhancements. </w:t>
      </w:r>
    </w:p>
    <w:p w14:paraId="3DEB7701" w14:textId="77777777" w:rsidR="002E2023" w:rsidRDefault="002E2023" w:rsidP="00042773">
      <w:pPr>
        <w:pStyle w:val="Default"/>
        <w:rPr>
          <w:rFonts w:ascii="Calibri" w:hAnsi="Calibri" w:cs="Calibri"/>
          <w:sz w:val="22"/>
          <w:szCs w:val="22"/>
        </w:rPr>
      </w:pPr>
    </w:p>
    <w:p w14:paraId="0D414180" w14:textId="77777777" w:rsidR="002E2023" w:rsidRDefault="002E2023" w:rsidP="00042773">
      <w:pPr>
        <w:pStyle w:val="Default"/>
        <w:rPr>
          <w:rFonts w:ascii="Calibri" w:hAnsi="Calibri" w:cs="Calibri"/>
          <w:sz w:val="22"/>
          <w:szCs w:val="22"/>
        </w:rPr>
      </w:pPr>
      <w:r>
        <w:rPr>
          <w:rFonts w:ascii="Calibri" w:hAnsi="Calibri" w:cs="Calibri"/>
          <w:sz w:val="22"/>
          <w:szCs w:val="22"/>
        </w:rPr>
        <w:t xml:space="preserve">Poll2 - Pollution Control and Protection -  </w:t>
      </w:r>
      <w:r w:rsidRPr="002E2023">
        <w:rPr>
          <w:rFonts w:asciiTheme="minorHAnsi" w:hAnsiTheme="minorHAnsi" w:cstheme="minorHAnsi"/>
          <w:sz w:val="22"/>
          <w:szCs w:val="22"/>
        </w:rPr>
        <w:t>Development will be expected to demonstrate that it is not likely to result, directly or indirectly, in an increase in air, surface water and groundwater, noise, smell, dust, vibration, light or other pollution which would unacceptably affect or cause a nuisance to the natural and built environment or to people.</w:t>
      </w:r>
    </w:p>
    <w:p w14:paraId="1B7A80B4" w14:textId="77777777" w:rsidR="00636B36" w:rsidRDefault="00636B36" w:rsidP="00042773">
      <w:pPr>
        <w:autoSpaceDE w:val="0"/>
        <w:autoSpaceDN w:val="0"/>
        <w:adjustRightInd w:val="0"/>
        <w:spacing w:after="0" w:line="240" w:lineRule="auto"/>
        <w:rPr>
          <w:b/>
          <w:lang w:eastAsia="en-GB"/>
        </w:rPr>
      </w:pPr>
    </w:p>
    <w:p w14:paraId="45A82B85" w14:textId="77777777" w:rsidR="00636B36" w:rsidRDefault="00636B36" w:rsidP="00042773">
      <w:pPr>
        <w:autoSpaceDE w:val="0"/>
        <w:autoSpaceDN w:val="0"/>
        <w:adjustRightInd w:val="0"/>
        <w:spacing w:after="0" w:line="240" w:lineRule="auto"/>
        <w:rPr>
          <w:u w:val="single"/>
          <w:lang w:eastAsia="en-GB"/>
        </w:rPr>
      </w:pPr>
      <w:r>
        <w:rPr>
          <w:u w:val="single"/>
          <w:lang w:eastAsia="en-GB"/>
        </w:rPr>
        <w:t xml:space="preserve">Supplementary Planning Guidance </w:t>
      </w:r>
    </w:p>
    <w:p w14:paraId="5F9A54A6" w14:textId="77777777" w:rsidR="00636B36" w:rsidRDefault="00636B36" w:rsidP="00DB031D">
      <w:pPr>
        <w:autoSpaceDE w:val="0"/>
        <w:autoSpaceDN w:val="0"/>
        <w:adjustRightInd w:val="0"/>
        <w:spacing w:after="0" w:line="240" w:lineRule="auto"/>
        <w:rPr>
          <w:rFonts w:cs="Calibri"/>
          <w:color w:val="000000"/>
        </w:rPr>
      </w:pPr>
    </w:p>
    <w:p w14:paraId="3EAE3B26" w14:textId="77777777" w:rsidR="00636B36" w:rsidRDefault="00636B36" w:rsidP="00DB031D">
      <w:pPr>
        <w:autoSpaceDE w:val="0"/>
        <w:autoSpaceDN w:val="0"/>
        <w:adjustRightInd w:val="0"/>
        <w:spacing w:after="0" w:line="240" w:lineRule="auto"/>
        <w:rPr>
          <w:rFonts w:cs="Calibri"/>
          <w:color w:val="000000"/>
        </w:rPr>
      </w:pPr>
      <w:r w:rsidRPr="00DB031D">
        <w:rPr>
          <w:rFonts w:cs="Calibri"/>
          <w:color w:val="000000"/>
        </w:rPr>
        <w:t xml:space="preserve">The following LDF Supplementary Planning Documents have now been adopted which are relevant to the proposal:- </w:t>
      </w:r>
    </w:p>
    <w:p w14:paraId="3D1FE849" w14:textId="77777777" w:rsidR="00636B36" w:rsidRPr="00DB031D" w:rsidRDefault="00636B36" w:rsidP="00DB031D">
      <w:pPr>
        <w:autoSpaceDE w:val="0"/>
        <w:autoSpaceDN w:val="0"/>
        <w:adjustRightInd w:val="0"/>
        <w:spacing w:after="0" w:line="240" w:lineRule="auto"/>
        <w:rPr>
          <w:rFonts w:cs="Calibri"/>
          <w:color w:val="000000"/>
        </w:rPr>
      </w:pPr>
    </w:p>
    <w:p w14:paraId="0C1F1D4D" w14:textId="77777777" w:rsidR="00636B36" w:rsidRDefault="00636B36" w:rsidP="00DB031D">
      <w:pPr>
        <w:autoSpaceDE w:val="0"/>
        <w:autoSpaceDN w:val="0"/>
        <w:adjustRightInd w:val="0"/>
        <w:spacing w:after="0" w:line="240" w:lineRule="auto"/>
        <w:rPr>
          <w:rFonts w:cs="Calibri"/>
          <w:color w:val="000000"/>
        </w:rPr>
      </w:pPr>
      <w:r w:rsidRPr="00DB031D">
        <w:rPr>
          <w:rFonts w:cs="Calibri"/>
          <w:color w:val="000000"/>
        </w:rPr>
        <w:lastRenderedPageBreak/>
        <w:t xml:space="preserve">‘Designing New Residential Development’ sets out the standards that will apply to the consideration of planning applications for new housing development. </w:t>
      </w:r>
    </w:p>
    <w:p w14:paraId="20B3D237" w14:textId="77777777" w:rsidR="00636B36" w:rsidRPr="00DB031D" w:rsidRDefault="00636B36" w:rsidP="00DB031D">
      <w:pPr>
        <w:autoSpaceDE w:val="0"/>
        <w:autoSpaceDN w:val="0"/>
        <w:adjustRightInd w:val="0"/>
        <w:spacing w:after="0" w:line="240" w:lineRule="auto"/>
        <w:rPr>
          <w:rFonts w:cs="Calibri"/>
          <w:color w:val="000000"/>
        </w:rPr>
      </w:pPr>
    </w:p>
    <w:p w14:paraId="2D944725" w14:textId="77777777" w:rsidR="00636B36" w:rsidRDefault="00636B36" w:rsidP="00DB031D">
      <w:pPr>
        <w:autoSpaceDE w:val="0"/>
        <w:autoSpaceDN w:val="0"/>
        <w:adjustRightInd w:val="0"/>
        <w:spacing w:after="0" w:line="240" w:lineRule="auto"/>
        <w:rPr>
          <w:rFonts w:cs="Calibri"/>
          <w:color w:val="000000"/>
        </w:rPr>
      </w:pPr>
      <w:r w:rsidRPr="00DB031D">
        <w:rPr>
          <w:rFonts w:cs="Calibri"/>
          <w:color w:val="000000"/>
        </w:rPr>
        <w:t>‘Parking’ states that the parking standa</w:t>
      </w:r>
      <w:r>
        <w:rPr>
          <w:rFonts w:cs="Calibri"/>
          <w:color w:val="000000"/>
        </w:rPr>
        <w:t xml:space="preserve">rds for new housing development. It stipulates that </w:t>
      </w:r>
      <w:r w:rsidRPr="00DB031D">
        <w:rPr>
          <w:rFonts w:cs="Calibri"/>
          <w:color w:val="000000"/>
        </w:rPr>
        <w:t xml:space="preserve">2 </w:t>
      </w:r>
      <w:r>
        <w:rPr>
          <w:rFonts w:cs="Calibri"/>
          <w:color w:val="000000"/>
        </w:rPr>
        <w:t xml:space="preserve">parking </w:t>
      </w:r>
      <w:r w:rsidRPr="00DB031D">
        <w:rPr>
          <w:rFonts w:cs="Calibri"/>
          <w:color w:val="000000"/>
        </w:rPr>
        <w:t>spaces</w:t>
      </w:r>
      <w:r>
        <w:rPr>
          <w:rFonts w:cs="Calibri"/>
          <w:color w:val="000000"/>
        </w:rPr>
        <w:t xml:space="preserve"> shall be provided </w:t>
      </w:r>
      <w:r w:rsidRPr="00DB031D">
        <w:rPr>
          <w:rFonts w:cs="Calibri"/>
          <w:color w:val="000000"/>
        </w:rPr>
        <w:t xml:space="preserve"> for 3 bed dwellings and above. </w:t>
      </w:r>
    </w:p>
    <w:p w14:paraId="2C7A3501" w14:textId="77777777" w:rsidR="00636B36" w:rsidRPr="00DB031D" w:rsidRDefault="00636B36" w:rsidP="00DB031D">
      <w:pPr>
        <w:autoSpaceDE w:val="0"/>
        <w:autoSpaceDN w:val="0"/>
        <w:adjustRightInd w:val="0"/>
        <w:spacing w:after="0" w:line="240" w:lineRule="auto"/>
        <w:rPr>
          <w:rFonts w:cs="Calibri"/>
          <w:color w:val="000000"/>
        </w:rPr>
      </w:pPr>
    </w:p>
    <w:p w14:paraId="675023AE" w14:textId="77777777" w:rsidR="00636B36" w:rsidRDefault="00636B36" w:rsidP="00DB031D">
      <w:pPr>
        <w:autoSpaceDE w:val="0"/>
        <w:autoSpaceDN w:val="0"/>
        <w:adjustRightInd w:val="0"/>
        <w:spacing w:after="0" w:line="240" w:lineRule="auto"/>
        <w:rPr>
          <w:rFonts w:cs="Calibri"/>
          <w:color w:val="000000"/>
        </w:rPr>
      </w:pPr>
      <w:r w:rsidRPr="00DB031D">
        <w:rPr>
          <w:rFonts w:cs="Calibri"/>
          <w:color w:val="000000"/>
        </w:rPr>
        <w:t>The South Yorkshire Residential Design Guide has been adopted as a best practice guide by the Council and covers issues relating to sustainability, local distinctiveness and quality in design and is underpinned by the principles in the CABE ‘Building for Life’ scheme.</w:t>
      </w:r>
    </w:p>
    <w:p w14:paraId="0875AC85" w14:textId="77777777" w:rsidR="00636B36" w:rsidRDefault="00636B36" w:rsidP="00DB031D">
      <w:pPr>
        <w:autoSpaceDE w:val="0"/>
        <w:autoSpaceDN w:val="0"/>
        <w:adjustRightInd w:val="0"/>
        <w:spacing w:after="0" w:line="240" w:lineRule="auto"/>
        <w:rPr>
          <w:b/>
          <w:lang w:eastAsia="en-GB"/>
        </w:rPr>
      </w:pPr>
    </w:p>
    <w:p w14:paraId="256829C8" w14:textId="77777777" w:rsidR="00636B36" w:rsidRDefault="00636B36" w:rsidP="00042773">
      <w:pPr>
        <w:autoSpaceDE w:val="0"/>
        <w:autoSpaceDN w:val="0"/>
        <w:adjustRightInd w:val="0"/>
        <w:spacing w:after="0" w:line="240" w:lineRule="auto"/>
        <w:rPr>
          <w:b/>
          <w:lang w:eastAsia="en-GB"/>
        </w:rPr>
      </w:pPr>
      <w:r>
        <w:rPr>
          <w:b/>
          <w:lang w:eastAsia="en-GB"/>
        </w:rPr>
        <w:t>NPPF</w:t>
      </w:r>
    </w:p>
    <w:p w14:paraId="2817B1BA" w14:textId="77777777" w:rsidR="00636B36" w:rsidRDefault="00636B36" w:rsidP="00042773">
      <w:pPr>
        <w:autoSpaceDE w:val="0"/>
        <w:autoSpaceDN w:val="0"/>
        <w:adjustRightInd w:val="0"/>
        <w:spacing w:after="0" w:line="240" w:lineRule="auto"/>
        <w:rPr>
          <w:b/>
          <w:lang w:eastAsia="en-GB"/>
        </w:rPr>
      </w:pPr>
    </w:p>
    <w:p w14:paraId="3009FEC5" w14:textId="77777777" w:rsidR="00636B36" w:rsidRDefault="00636B36" w:rsidP="002C2DD4">
      <w:pPr>
        <w:rPr>
          <w:rFonts w:cs="Helvetica"/>
          <w:color w:val="000000"/>
        </w:rPr>
      </w:pPr>
      <w:r>
        <w:rPr>
          <w:rFonts w:cs="Helvetica"/>
          <w:color w:val="000000"/>
        </w:rPr>
        <w:t xml:space="preserve">The National Planning Policy Framework (NPPF), came into force on 27 March 2012 and </w:t>
      </w:r>
      <w:r w:rsidR="008B4D75">
        <w:rPr>
          <w:rFonts w:cs="Helvetica"/>
          <w:color w:val="000000"/>
        </w:rPr>
        <w:t>has been</w:t>
      </w:r>
      <w:r>
        <w:rPr>
          <w:rFonts w:cs="Helvetica"/>
          <w:color w:val="000000"/>
        </w:rPr>
        <w:t xml:space="preserve"> </w:t>
      </w:r>
      <w:r w:rsidR="00BD486F">
        <w:rPr>
          <w:rFonts w:cs="Helvetica"/>
          <w:color w:val="000000"/>
        </w:rPr>
        <w:t>subsequently</w:t>
      </w:r>
      <w:r w:rsidR="008B4D75">
        <w:rPr>
          <w:rFonts w:cs="Helvetica"/>
          <w:color w:val="000000"/>
        </w:rPr>
        <w:t xml:space="preserve"> </w:t>
      </w:r>
      <w:r>
        <w:rPr>
          <w:rFonts w:cs="Helvetica"/>
          <w:color w:val="000000"/>
        </w:rPr>
        <w:t xml:space="preserve">revised </w:t>
      </w:r>
      <w:r w:rsidR="008B4D75">
        <w:rPr>
          <w:rFonts w:cs="Helvetica"/>
          <w:color w:val="000000"/>
        </w:rPr>
        <w:t>with the last update in July 2021</w:t>
      </w:r>
      <w:r>
        <w:rPr>
          <w:rFonts w:cs="Helvetica"/>
          <w:color w:val="000000"/>
        </w:rPr>
        <w:t>.  It is a material consideration in planning decisions. At the heart of the NPPF is a presumption in favour of sustainable development, and the policies, taken as a whole, constitute the Government’s view on what sustainable development in England means in practice for the planning system.</w:t>
      </w:r>
    </w:p>
    <w:p w14:paraId="0A7F8903" w14:textId="77777777" w:rsidR="00636B36" w:rsidRDefault="00636B36" w:rsidP="002C2DD4">
      <w:pPr>
        <w:rPr>
          <w:color w:val="000000"/>
        </w:rPr>
      </w:pPr>
      <w:r>
        <w:rPr>
          <w:rFonts w:cs="Frutiger-Light"/>
          <w:color w:val="000000"/>
        </w:rPr>
        <w:t>There are three dimensions to sustainable development</w:t>
      </w:r>
      <w:r>
        <w:rPr>
          <w:rFonts w:cs="Helvetica"/>
          <w:color w:val="000000"/>
        </w:rPr>
        <w:t>, which include an economic role (contributing to building a strong, responsive and competitive economy), a social role (providing the supply of housing required to meet the needs of present and future generations) and an environmental role (which includes minimising waste and pollution).</w:t>
      </w:r>
    </w:p>
    <w:p w14:paraId="59B7E977" w14:textId="77777777" w:rsidR="00636B36" w:rsidRDefault="00636B36" w:rsidP="002C2DD4">
      <w:pPr>
        <w:rPr>
          <w:color w:val="000000"/>
          <w:lang w:eastAsia="en-GB"/>
        </w:rPr>
      </w:pPr>
      <w:r>
        <w:rPr>
          <w:rFonts w:cs="Helvetica"/>
          <w:color w:val="000000"/>
        </w:rPr>
        <w:t>P</w:t>
      </w:r>
      <w:r>
        <w:rPr>
          <w:color w:val="000000"/>
          <w:lang w:eastAsia="en-GB"/>
        </w:rPr>
        <w:t xml:space="preserve">ermission should therefore be granted unless any adverse impacts of doing so would significantly and demonstrably outweigh the benefits, when assessed against the policies in the Framework as a whole; or </w:t>
      </w:r>
      <w:r>
        <w:rPr>
          <w:color w:val="000000"/>
          <w:lang w:eastAsia="en-GB"/>
        </w:rPr>
        <w:t>where specific policies in the Framework indicate development should be restricted or unless material considerations indicate otherwise.</w:t>
      </w:r>
    </w:p>
    <w:p w14:paraId="7F846EF7" w14:textId="77777777" w:rsidR="00636B36" w:rsidRDefault="00636B36" w:rsidP="002C2DD4">
      <w:pPr>
        <w:rPr>
          <w:rFonts w:cs="Calibri"/>
          <w:color w:val="000000"/>
        </w:rPr>
      </w:pPr>
      <w:r>
        <w:rPr>
          <w:rFonts w:cs="Calibri"/>
          <w:color w:val="000000"/>
        </w:rPr>
        <w:t xml:space="preserve">Relevant Chapters Include: </w:t>
      </w:r>
    </w:p>
    <w:p w14:paraId="16A1F9C9" w14:textId="77777777" w:rsidR="00636B36" w:rsidRDefault="00636B36" w:rsidP="002C2DD4">
      <w:pPr>
        <w:spacing w:after="0" w:line="240" w:lineRule="auto"/>
        <w:rPr>
          <w:rFonts w:cs="Calibri"/>
          <w:color w:val="000000"/>
        </w:rPr>
      </w:pPr>
      <w:r>
        <w:rPr>
          <w:rFonts w:cs="Calibri"/>
          <w:color w:val="000000"/>
        </w:rPr>
        <w:t>Chapter 5 -</w:t>
      </w:r>
      <w:r w:rsidR="00A30F23">
        <w:rPr>
          <w:rFonts w:cs="Calibri"/>
          <w:color w:val="000000"/>
        </w:rPr>
        <w:t xml:space="preserve"> </w:t>
      </w:r>
      <w:r>
        <w:rPr>
          <w:rFonts w:cs="Calibri"/>
          <w:color w:val="000000"/>
        </w:rPr>
        <w:t>Delivering a sufficient supply of homes</w:t>
      </w:r>
    </w:p>
    <w:p w14:paraId="5EF857D4" w14:textId="77777777" w:rsidR="00636B36" w:rsidRDefault="00636B36" w:rsidP="002C2DD4">
      <w:pPr>
        <w:spacing w:after="0" w:line="240" w:lineRule="auto"/>
        <w:rPr>
          <w:rFonts w:cs="Calibri"/>
          <w:color w:val="000000"/>
        </w:rPr>
      </w:pPr>
      <w:r>
        <w:rPr>
          <w:rFonts w:cs="Calibri"/>
          <w:color w:val="000000"/>
        </w:rPr>
        <w:t>Chapter 8 - Promoting healthy and safety communities</w:t>
      </w:r>
    </w:p>
    <w:p w14:paraId="784E489D" w14:textId="77777777" w:rsidR="00636B36" w:rsidRDefault="00636B36" w:rsidP="002C2DD4">
      <w:pPr>
        <w:spacing w:after="0" w:line="240" w:lineRule="auto"/>
        <w:rPr>
          <w:rFonts w:cs="Calibri"/>
          <w:color w:val="000000"/>
        </w:rPr>
      </w:pPr>
      <w:r>
        <w:rPr>
          <w:rFonts w:cs="Calibri"/>
          <w:color w:val="000000"/>
        </w:rPr>
        <w:t>Chapter 11 - Making effective use of land</w:t>
      </w:r>
    </w:p>
    <w:p w14:paraId="6E449EC0" w14:textId="77777777" w:rsidR="00636B36" w:rsidRDefault="00636B36" w:rsidP="002C2DD4">
      <w:pPr>
        <w:spacing w:after="0" w:line="240" w:lineRule="auto"/>
        <w:rPr>
          <w:rFonts w:cs="Calibri"/>
          <w:color w:val="000000"/>
        </w:rPr>
      </w:pPr>
      <w:r>
        <w:rPr>
          <w:rFonts w:cs="Calibri"/>
          <w:color w:val="000000"/>
        </w:rPr>
        <w:t>Chapter 12 - Achieving well-designed places</w:t>
      </w:r>
    </w:p>
    <w:p w14:paraId="598B255B" w14:textId="77777777" w:rsidR="00636B36" w:rsidRDefault="00636B36" w:rsidP="002C2DD4">
      <w:pPr>
        <w:spacing w:after="0" w:line="240" w:lineRule="auto"/>
        <w:rPr>
          <w:rFonts w:cs="Calibri"/>
          <w:color w:val="000000"/>
        </w:rPr>
      </w:pPr>
      <w:r>
        <w:rPr>
          <w:rFonts w:cs="Calibri"/>
          <w:color w:val="000000"/>
        </w:rPr>
        <w:t>Chapter 14 - Meeting the challenge of climate change, flooding and coastal change</w:t>
      </w:r>
    </w:p>
    <w:p w14:paraId="4A250CC5" w14:textId="77777777" w:rsidR="00636B36" w:rsidRDefault="00636B36" w:rsidP="002C2DD4">
      <w:pPr>
        <w:spacing w:after="0" w:line="240" w:lineRule="auto"/>
        <w:rPr>
          <w:rFonts w:cs="Calibri"/>
          <w:color w:val="000000"/>
        </w:rPr>
      </w:pPr>
      <w:r>
        <w:rPr>
          <w:rFonts w:cs="Calibri"/>
          <w:color w:val="000000"/>
        </w:rPr>
        <w:t>Chapter 15 - Conserving and enhancing the natural environment</w:t>
      </w:r>
    </w:p>
    <w:p w14:paraId="0A67ACF3" w14:textId="77777777" w:rsidR="0079166B" w:rsidRDefault="00636B36" w:rsidP="0079166B">
      <w:pPr>
        <w:spacing w:after="0" w:line="240" w:lineRule="auto"/>
        <w:rPr>
          <w:rFonts w:cs="Calibri"/>
          <w:color w:val="000000"/>
        </w:rPr>
      </w:pPr>
      <w:r>
        <w:rPr>
          <w:rFonts w:cs="Calibri"/>
          <w:color w:val="000000"/>
        </w:rPr>
        <w:t xml:space="preserve">Chapter 16 - Conserving and enhancing the historic environment. </w:t>
      </w:r>
    </w:p>
    <w:p w14:paraId="46628F6A" w14:textId="77777777" w:rsidR="0079166B" w:rsidRPr="0079166B" w:rsidRDefault="0079166B" w:rsidP="0079166B">
      <w:pPr>
        <w:spacing w:after="0" w:line="240" w:lineRule="auto"/>
        <w:rPr>
          <w:rFonts w:cs="Calibri"/>
          <w:color w:val="000000"/>
        </w:rPr>
      </w:pPr>
    </w:p>
    <w:p w14:paraId="4E24A4A2" w14:textId="77777777" w:rsidR="00636B36" w:rsidRDefault="009F40A4" w:rsidP="00C20ADE">
      <w:pPr>
        <w:pBdr>
          <w:top w:val="single" w:sz="4" w:space="1" w:color="auto"/>
          <w:bottom w:val="single" w:sz="4" w:space="1" w:color="auto"/>
        </w:pBdr>
      </w:pPr>
      <w:r>
        <w:rPr>
          <w:b/>
        </w:rPr>
        <w:t>7</w:t>
      </w:r>
      <w:r w:rsidR="00636B36" w:rsidRPr="00966FAF">
        <w:rPr>
          <w:b/>
        </w:rPr>
        <w:t>.0 Planning History</w:t>
      </w:r>
      <w:r w:rsidR="00636B36">
        <w:t xml:space="preserve"> </w:t>
      </w:r>
    </w:p>
    <w:p w14:paraId="6ECCAD7F" w14:textId="77777777" w:rsidR="00293846" w:rsidRPr="00706D2C" w:rsidRDefault="00A30F23" w:rsidP="00800C2C">
      <w:pPr>
        <w:rPr>
          <w:rFonts w:asciiTheme="minorHAnsi" w:hAnsiTheme="minorHAnsi" w:cstheme="minorHAnsi"/>
        </w:rPr>
      </w:pPr>
      <w:r w:rsidRPr="00706D2C">
        <w:rPr>
          <w:rFonts w:asciiTheme="minorHAnsi" w:hAnsiTheme="minorHAnsi" w:cstheme="minorHAnsi"/>
        </w:rPr>
        <w:t xml:space="preserve">Search of the planning records </w:t>
      </w:r>
      <w:r w:rsidR="00800C2C" w:rsidRPr="00706D2C">
        <w:rPr>
          <w:rFonts w:asciiTheme="minorHAnsi" w:hAnsiTheme="minorHAnsi" w:cstheme="minorHAnsi"/>
        </w:rPr>
        <w:t xml:space="preserve">identified the following applications: </w:t>
      </w:r>
    </w:p>
    <w:p w14:paraId="3D28C863" w14:textId="77777777" w:rsidR="00F3297C" w:rsidRDefault="00706D2C" w:rsidP="00800C2C">
      <w:pPr>
        <w:rPr>
          <w:rFonts w:asciiTheme="minorHAnsi" w:hAnsiTheme="minorHAnsi" w:cstheme="minorHAnsi"/>
        </w:rPr>
      </w:pPr>
      <w:r w:rsidRPr="00706D2C">
        <w:rPr>
          <w:rFonts w:asciiTheme="minorHAnsi" w:hAnsiTheme="minorHAnsi" w:cstheme="minorHAnsi"/>
        </w:rPr>
        <w:t xml:space="preserve">2017/1387 - </w:t>
      </w:r>
      <w:r w:rsidRPr="00706D2C">
        <w:rPr>
          <w:rFonts w:asciiTheme="minorHAnsi" w:hAnsiTheme="minorHAnsi" w:cstheme="minorHAnsi"/>
          <w:color w:val="000000"/>
          <w:shd w:val="clear" w:color="auto" w:fill="FFFFFF"/>
        </w:rPr>
        <w:t>Demolition of existing dwelling and outbuildings and erection of up to 6 dwellings (Outline) - Approved 22/12/2017</w:t>
      </w:r>
    </w:p>
    <w:p w14:paraId="609C637E" w14:textId="77777777" w:rsidR="00293846" w:rsidRPr="00F3297C" w:rsidRDefault="00293846" w:rsidP="00800C2C">
      <w:pPr>
        <w:rPr>
          <w:rFonts w:asciiTheme="minorHAnsi" w:hAnsiTheme="minorHAnsi" w:cstheme="minorHAnsi"/>
        </w:rPr>
      </w:pPr>
      <w:r w:rsidRPr="00706D2C">
        <w:rPr>
          <w:rFonts w:asciiTheme="minorHAnsi" w:hAnsiTheme="minorHAnsi" w:cstheme="minorHAnsi"/>
        </w:rPr>
        <w:t xml:space="preserve">2020/1453 - </w:t>
      </w:r>
      <w:r w:rsidRPr="00706D2C">
        <w:rPr>
          <w:rFonts w:asciiTheme="minorHAnsi" w:hAnsiTheme="minorHAnsi" w:cstheme="minorHAnsi"/>
          <w:color w:val="000000"/>
          <w:shd w:val="clear" w:color="auto" w:fill="FFFFFF"/>
        </w:rPr>
        <w:t>Reserved matters application for 3 dwellings (in connection with outline permission 2017/1387)</w:t>
      </w:r>
      <w:r w:rsidR="00706D2C" w:rsidRPr="00706D2C">
        <w:rPr>
          <w:rFonts w:asciiTheme="minorHAnsi" w:hAnsiTheme="minorHAnsi" w:cstheme="minorHAnsi"/>
          <w:color w:val="000000"/>
          <w:shd w:val="clear" w:color="auto" w:fill="FFFFFF"/>
        </w:rPr>
        <w:t xml:space="preserve"> - Approved 19/04/2021</w:t>
      </w:r>
    </w:p>
    <w:p w14:paraId="6AA1B755" w14:textId="77777777" w:rsidR="00706D2C" w:rsidRPr="00706D2C" w:rsidRDefault="00706D2C" w:rsidP="00706D2C">
      <w:pPr>
        <w:rPr>
          <w:rFonts w:asciiTheme="minorHAnsi" w:hAnsiTheme="minorHAnsi" w:cstheme="minorHAnsi"/>
          <w:color w:val="000000"/>
          <w:shd w:val="clear" w:color="auto" w:fill="FFFFFF"/>
        </w:rPr>
      </w:pPr>
      <w:r w:rsidRPr="00706D2C">
        <w:rPr>
          <w:rFonts w:asciiTheme="minorHAnsi" w:hAnsiTheme="minorHAnsi" w:cstheme="minorHAnsi"/>
          <w:color w:val="000000"/>
          <w:shd w:val="clear" w:color="auto" w:fill="FFFFFF"/>
        </w:rPr>
        <w:t>2021/0596 - Discharge of conditions 6 (ground contamination report), 7 (Drainage details) and 8 (Drainage outfall) of application 2017/1387 (Outline for up to 6 dwellings) - Approved 30/06/2021</w:t>
      </w:r>
    </w:p>
    <w:p w14:paraId="59031A8F" w14:textId="77777777" w:rsidR="00980C47" w:rsidRPr="00706D2C" w:rsidRDefault="00706D2C" w:rsidP="00800C2C">
      <w:pPr>
        <w:rPr>
          <w:rFonts w:asciiTheme="minorHAnsi" w:hAnsiTheme="minorHAnsi" w:cstheme="minorHAnsi"/>
          <w:color w:val="000000"/>
          <w:shd w:val="clear" w:color="auto" w:fill="FFFFFF"/>
        </w:rPr>
      </w:pPr>
      <w:r w:rsidRPr="00706D2C">
        <w:rPr>
          <w:rFonts w:asciiTheme="minorHAnsi" w:hAnsiTheme="minorHAnsi" w:cstheme="minorHAnsi"/>
          <w:color w:val="000000"/>
          <w:shd w:val="clear" w:color="auto" w:fill="FFFFFF"/>
        </w:rPr>
        <w:t>2021/1420 - Variation of condition 2 of application 2020/1453 (Reserved matters application for 3 dwellings (in connection with outline permission 2017/1387 to allow changes to site layout including alteration to road and addition of detached garage - Approved 11/01/2022</w:t>
      </w:r>
    </w:p>
    <w:p w14:paraId="671EC241" w14:textId="77777777" w:rsidR="00706D2C" w:rsidRPr="009F40A4" w:rsidRDefault="009F40A4" w:rsidP="009F40A4">
      <w:pPr>
        <w:pBdr>
          <w:top w:val="single" w:sz="4" w:space="1" w:color="auto"/>
          <w:bottom w:val="single" w:sz="4" w:space="1" w:color="auto"/>
        </w:pBdr>
        <w:rPr>
          <w:rFonts w:asciiTheme="minorHAnsi" w:hAnsiTheme="minorHAnsi" w:cstheme="minorHAnsi"/>
          <w:b/>
          <w:color w:val="000000"/>
          <w:shd w:val="clear" w:color="auto" w:fill="FFFFFF"/>
        </w:rPr>
      </w:pPr>
      <w:r w:rsidRPr="009F40A4">
        <w:rPr>
          <w:rFonts w:asciiTheme="minorHAnsi" w:hAnsiTheme="minorHAnsi" w:cstheme="minorHAnsi"/>
          <w:b/>
          <w:color w:val="000000"/>
          <w:shd w:val="clear" w:color="auto" w:fill="FFFFFF"/>
        </w:rPr>
        <w:t xml:space="preserve">8.0 Pre Application Advice </w:t>
      </w:r>
    </w:p>
    <w:p w14:paraId="220F1D71" w14:textId="77777777" w:rsidR="00162851" w:rsidRDefault="009F40A4" w:rsidP="00162851">
      <w:pPr>
        <w:autoSpaceDE w:val="0"/>
        <w:autoSpaceDN w:val="0"/>
        <w:adjustRightInd w:val="0"/>
        <w:spacing w:after="0" w:line="240" w:lineRule="auto"/>
        <w:rPr>
          <w:rFonts w:asciiTheme="minorHAnsi" w:eastAsia="Calibri" w:hAnsiTheme="minorHAnsi" w:cstheme="minorHAnsi"/>
          <w:color w:val="000000"/>
          <w:lang w:eastAsia="en-GB"/>
        </w:rPr>
      </w:pPr>
      <w:r w:rsidRPr="00865ED5">
        <w:rPr>
          <w:rFonts w:asciiTheme="minorHAnsi" w:eastAsia="Calibri" w:hAnsiTheme="minorHAnsi" w:cstheme="minorHAnsi"/>
          <w:color w:val="000000"/>
          <w:lang w:eastAsia="en-GB"/>
        </w:rPr>
        <w:lastRenderedPageBreak/>
        <w:t>P</w:t>
      </w:r>
      <w:r w:rsidRPr="009F40A4">
        <w:rPr>
          <w:rFonts w:asciiTheme="minorHAnsi" w:eastAsia="Calibri" w:hAnsiTheme="minorHAnsi" w:cstheme="minorHAnsi"/>
          <w:color w:val="000000"/>
          <w:lang w:eastAsia="en-GB"/>
        </w:rPr>
        <w:t>re-application discussions have been held with the Council to discuss the deliverability of the site. An initial pre-application document, with proposed site plan for the site</w:t>
      </w:r>
      <w:r w:rsidR="00CB191D" w:rsidRPr="00865ED5">
        <w:rPr>
          <w:rFonts w:asciiTheme="minorHAnsi" w:eastAsia="Calibri" w:hAnsiTheme="minorHAnsi" w:cstheme="minorHAnsi"/>
          <w:color w:val="000000"/>
          <w:lang w:eastAsia="en-GB"/>
        </w:rPr>
        <w:t xml:space="preserve"> for a development of 34 dwellings. This</w:t>
      </w:r>
      <w:r w:rsidRPr="009F40A4">
        <w:rPr>
          <w:rFonts w:asciiTheme="minorHAnsi" w:eastAsia="Calibri" w:hAnsiTheme="minorHAnsi" w:cstheme="minorHAnsi"/>
          <w:color w:val="000000"/>
          <w:lang w:eastAsia="en-GB"/>
        </w:rPr>
        <w:t xml:space="preserve"> was submitted </w:t>
      </w:r>
      <w:r w:rsidR="00CB191D" w:rsidRPr="00865ED5">
        <w:rPr>
          <w:rFonts w:asciiTheme="minorHAnsi" w:eastAsia="Calibri" w:hAnsiTheme="minorHAnsi" w:cstheme="minorHAnsi"/>
          <w:color w:val="000000"/>
          <w:lang w:eastAsia="en-GB"/>
        </w:rPr>
        <w:t xml:space="preserve">and advice provided by Hannah Andrew under reference 2021/ENQ/00178 dated 10th June 2021.  </w:t>
      </w:r>
    </w:p>
    <w:p w14:paraId="38E94C1F" w14:textId="77777777" w:rsidR="00162851" w:rsidRDefault="00162851" w:rsidP="00162851">
      <w:pPr>
        <w:autoSpaceDE w:val="0"/>
        <w:autoSpaceDN w:val="0"/>
        <w:adjustRightInd w:val="0"/>
        <w:spacing w:after="0" w:line="240" w:lineRule="auto"/>
        <w:rPr>
          <w:rFonts w:asciiTheme="minorHAnsi" w:eastAsia="Calibri" w:hAnsiTheme="minorHAnsi" w:cstheme="minorHAnsi"/>
          <w:color w:val="000000"/>
          <w:lang w:eastAsia="en-GB"/>
        </w:rPr>
      </w:pPr>
    </w:p>
    <w:p w14:paraId="691A1375" w14:textId="2BC75269" w:rsidR="009F40A4" w:rsidRDefault="00CB191D" w:rsidP="00162851">
      <w:pPr>
        <w:autoSpaceDE w:val="0"/>
        <w:autoSpaceDN w:val="0"/>
        <w:adjustRightInd w:val="0"/>
        <w:spacing w:after="0" w:line="240" w:lineRule="auto"/>
        <w:rPr>
          <w:rFonts w:asciiTheme="minorHAnsi" w:eastAsia="Calibri" w:hAnsiTheme="minorHAnsi" w:cstheme="minorHAnsi"/>
          <w:color w:val="000000"/>
          <w:lang w:eastAsia="en-GB"/>
        </w:rPr>
      </w:pPr>
      <w:r w:rsidRPr="00865ED5">
        <w:rPr>
          <w:rFonts w:asciiTheme="minorHAnsi" w:eastAsia="Calibri" w:hAnsiTheme="minorHAnsi" w:cstheme="minorHAnsi"/>
          <w:color w:val="000000"/>
          <w:lang w:eastAsia="en-GB"/>
        </w:rPr>
        <w:t xml:space="preserve">The response outlined policy and validation requirements.   The principle of the residential development was supported but the officer advised that the yield of development should be increased.  The number of houses been increased to that </w:t>
      </w:r>
      <w:r w:rsidR="00865ED5" w:rsidRPr="00865ED5">
        <w:rPr>
          <w:rFonts w:asciiTheme="minorHAnsi" w:eastAsia="Calibri" w:hAnsiTheme="minorHAnsi" w:cstheme="minorHAnsi"/>
          <w:color w:val="000000"/>
          <w:lang w:eastAsia="en-GB"/>
        </w:rPr>
        <w:t xml:space="preserve">of the maximum tolerance of the </w:t>
      </w:r>
      <w:r w:rsidR="005A60EF" w:rsidRPr="00865ED5">
        <w:rPr>
          <w:rFonts w:asciiTheme="minorHAnsi" w:eastAsia="Calibri" w:hAnsiTheme="minorHAnsi" w:cstheme="minorHAnsi"/>
          <w:color w:val="000000"/>
          <w:lang w:eastAsia="en-GB"/>
        </w:rPr>
        <w:t>site’s</w:t>
      </w:r>
      <w:r w:rsidR="00865ED5" w:rsidRPr="00865ED5">
        <w:rPr>
          <w:rFonts w:asciiTheme="minorHAnsi" w:eastAsia="Calibri" w:hAnsiTheme="minorHAnsi" w:cstheme="minorHAnsi"/>
          <w:color w:val="000000"/>
          <w:lang w:eastAsia="en-GB"/>
        </w:rPr>
        <w:t xml:space="preserve"> constraints.  Any increase in numbers would conflict with policy requirements and design aspirations. </w:t>
      </w:r>
    </w:p>
    <w:p w14:paraId="2869534F" w14:textId="77777777" w:rsidR="00162851" w:rsidRDefault="00162851" w:rsidP="00162851">
      <w:pPr>
        <w:autoSpaceDE w:val="0"/>
        <w:autoSpaceDN w:val="0"/>
        <w:adjustRightInd w:val="0"/>
        <w:spacing w:after="0" w:line="240" w:lineRule="auto"/>
        <w:rPr>
          <w:rFonts w:asciiTheme="minorHAnsi" w:eastAsia="Calibri" w:hAnsiTheme="minorHAnsi" w:cstheme="minorHAnsi"/>
          <w:color w:val="000000"/>
          <w:lang w:eastAsia="en-GB"/>
        </w:rPr>
      </w:pPr>
    </w:p>
    <w:p w14:paraId="6BADD570" w14:textId="65A85024" w:rsidR="00162851" w:rsidRDefault="00162851" w:rsidP="00162851">
      <w:pPr>
        <w:shd w:val="clear" w:color="auto" w:fill="FFFFFF"/>
        <w:spacing w:after="0" w:line="240" w:lineRule="auto"/>
        <w:textAlignment w:val="baseline"/>
      </w:pPr>
      <w:r>
        <w:t xml:space="preserve">The officer also advised that the site should observe a  connection to the remaining allocation (Bleak House Poultry Farm) to the east of the site boundary.  It was suggested that the connections are pedestrian / cycle rather </w:t>
      </w:r>
      <w:r w:rsidR="005A60EF">
        <w:t>than</w:t>
      </w:r>
      <w:r>
        <w:t xml:space="preserve"> vehicular but I would ask that you investigate both options.</w:t>
      </w:r>
    </w:p>
    <w:p w14:paraId="06E21E6E" w14:textId="77777777" w:rsidR="00162851" w:rsidRPr="00865ED5" w:rsidRDefault="00162851" w:rsidP="00162851">
      <w:pPr>
        <w:autoSpaceDE w:val="0"/>
        <w:autoSpaceDN w:val="0"/>
        <w:adjustRightInd w:val="0"/>
        <w:spacing w:after="0" w:line="240" w:lineRule="auto"/>
        <w:rPr>
          <w:rFonts w:asciiTheme="minorHAnsi" w:eastAsia="Calibri" w:hAnsiTheme="minorHAnsi" w:cstheme="minorHAnsi"/>
          <w:color w:val="000000"/>
          <w:lang w:eastAsia="en-GB"/>
        </w:rPr>
      </w:pPr>
    </w:p>
    <w:p w14:paraId="2BB61570" w14:textId="77777777" w:rsidR="00636B36" w:rsidRDefault="00865ED5" w:rsidP="00C20ADE">
      <w:pPr>
        <w:pBdr>
          <w:top w:val="single" w:sz="4" w:space="1" w:color="auto"/>
          <w:bottom w:val="single" w:sz="4" w:space="1" w:color="auto"/>
        </w:pBdr>
        <w:autoSpaceDE w:val="0"/>
        <w:spacing w:after="0" w:line="240" w:lineRule="auto"/>
        <w:rPr>
          <w:rFonts w:cs="Calibri"/>
          <w:b/>
        </w:rPr>
      </w:pPr>
      <w:r>
        <w:rPr>
          <w:rFonts w:cs="Calibri"/>
          <w:b/>
        </w:rPr>
        <w:t>9</w:t>
      </w:r>
      <w:r w:rsidR="00636B36" w:rsidRPr="00CF6FCE">
        <w:rPr>
          <w:rFonts w:cs="Calibri"/>
          <w:b/>
        </w:rPr>
        <w:t xml:space="preserve">.0 </w:t>
      </w:r>
      <w:r w:rsidR="00636B36">
        <w:rPr>
          <w:rFonts w:cs="Calibri"/>
          <w:b/>
        </w:rPr>
        <w:t xml:space="preserve">Assessment </w:t>
      </w:r>
    </w:p>
    <w:p w14:paraId="03613B5D" w14:textId="77777777" w:rsidR="00A30F23" w:rsidRDefault="00A30F23" w:rsidP="00966FAF">
      <w:pPr>
        <w:autoSpaceDE w:val="0"/>
        <w:spacing w:after="0" w:line="240" w:lineRule="auto"/>
        <w:rPr>
          <w:rFonts w:cs="Calibri"/>
          <w:b/>
        </w:rPr>
      </w:pPr>
    </w:p>
    <w:p w14:paraId="442F11D0" w14:textId="15D094F4" w:rsidR="008B4D75" w:rsidRDefault="008B4D75" w:rsidP="00086590">
      <w:pPr>
        <w:autoSpaceDE w:val="0"/>
        <w:autoSpaceDN w:val="0"/>
        <w:adjustRightInd w:val="0"/>
        <w:spacing w:after="234" w:line="240" w:lineRule="auto"/>
        <w:rPr>
          <w:rFonts w:asciiTheme="minorHAnsi" w:eastAsia="Calibri" w:hAnsiTheme="minorHAnsi" w:cstheme="minorHAnsi"/>
          <w:color w:val="000000"/>
          <w:lang w:eastAsia="en-GB"/>
        </w:rPr>
      </w:pPr>
      <w:r w:rsidRPr="008B4D75">
        <w:rPr>
          <w:rFonts w:asciiTheme="minorHAnsi" w:hAnsiTheme="minorHAnsi" w:cstheme="minorHAnsi"/>
        </w:rPr>
        <w:t>The National Planning Policy Framework (NPPF) is also an important consideration. The NPPF states that a presumption in favour of sustainable development should be at the heart of every application decision.</w:t>
      </w:r>
      <w:r>
        <w:rPr>
          <w:rFonts w:asciiTheme="minorHAnsi" w:hAnsiTheme="minorHAnsi" w:cstheme="minorHAnsi"/>
        </w:rPr>
        <w:t xml:space="preserve"> For decision making this means approving development proposals which accord with an up-to-date development plan </w:t>
      </w:r>
      <w:r w:rsidR="005A60EF">
        <w:rPr>
          <w:rFonts w:asciiTheme="minorHAnsi" w:hAnsiTheme="minorHAnsi" w:cstheme="minorHAnsi"/>
        </w:rPr>
        <w:t>without</w:t>
      </w:r>
      <w:r>
        <w:rPr>
          <w:rFonts w:asciiTheme="minorHAnsi" w:hAnsiTheme="minorHAnsi" w:cstheme="minorHAnsi"/>
        </w:rPr>
        <w:t xml:space="preserve"> delay</w:t>
      </w:r>
      <w:r w:rsidR="005A60EF">
        <w:rPr>
          <w:rFonts w:asciiTheme="minorHAnsi" w:hAnsiTheme="minorHAnsi" w:cstheme="minorHAnsi"/>
        </w:rPr>
        <w:t>.</w:t>
      </w:r>
    </w:p>
    <w:p w14:paraId="5CCB26C9" w14:textId="77777777" w:rsidR="00086590" w:rsidRDefault="00086590" w:rsidP="00086590">
      <w:pPr>
        <w:autoSpaceDE w:val="0"/>
        <w:autoSpaceDN w:val="0"/>
        <w:adjustRightInd w:val="0"/>
        <w:spacing w:after="234" w:line="240" w:lineRule="auto"/>
        <w:rPr>
          <w:rFonts w:asciiTheme="minorHAnsi" w:eastAsia="Calibri" w:hAnsiTheme="minorHAnsi" w:cstheme="minorHAnsi"/>
          <w:color w:val="000000"/>
          <w:lang w:eastAsia="en-GB"/>
        </w:rPr>
      </w:pPr>
      <w:r w:rsidRPr="00086590">
        <w:rPr>
          <w:rFonts w:asciiTheme="minorHAnsi" w:eastAsia="Calibri" w:hAnsiTheme="minorHAnsi" w:cstheme="minorHAnsi"/>
          <w:color w:val="000000"/>
          <w:lang w:eastAsia="en-GB"/>
        </w:rPr>
        <w:t>The Barnsley Local Plan was adopted on 03 January 2019</w:t>
      </w:r>
      <w:r>
        <w:rPr>
          <w:rFonts w:asciiTheme="minorHAnsi" w:eastAsia="Calibri" w:hAnsiTheme="minorHAnsi" w:cstheme="minorHAnsi"/>
          <w:color w:val="000000"/>
          <w:lang w:eastAsia="en-GB"/>
        </w:rPr>
        <w:t xml:space="preserve">.  Policy H1 of the Local Plan commit to the delivery of at least 21,546 net additional domes across the period of 2014 to 2033.  </w:t>
      </w:r>
      <w:proofErr w:type="spellStart"/>
      <w:r>
        <w:rPr>
          <w:rFonts w:asciiTheme="minorHAnsi" w:eastAsia="Calibri" w:hAnsiTheme="minorHAnsi" w:cstheme="minorHAnsi"/>
          <w:color w:val="000000"/>
          <w:lang w:eastAsia="en-GB"/>
        </w:rPr>
        <w:t>Mapplewell</w:t>
      </w:r>
      <w:proofErr w:type="spellEnd"/>
      <w:r>
        <w:rPr>
          <w:rFonts w:asciiTheme="minorHAnsi" w:eastAsia="Calibri" w:hAnsiTheme="minorHAnsi" w:cstheme="minorHAnsi"/>
          <w:color w:val="000000"/>
          <w:lang w:eastAsia="en-GB"/>
        </w:rPr>
        <w:t xml:space="preserve"> </w:t>
      </w:r>
      <w:r w:rsidR="00854E6D">
        <w:rPr>
          <w:rFonts w:asciiTheme="minorHAnsi" w:eastAsia="Calibri" w:hAnsiTheme="minorHAnsi" w:cstheme="minorHAnsi"/>
          <w:color w:val="000000"/>
          <w:lang w:eastAsia="en-GB"/>
        </w:rPr>
        <w:t>falls</w:t>
      </w:r>
      <w:r>
        <w:rPr>
          <w:rFonts w:asciiTheme="minorHAnsi" w:eastAsia="Calibri" w:hAnsiTheme="minorHAnsi" w:cstheme="minorHAnsi"/>
          <w:color w:val="000000"/>
          <w:lang w:eastAsia="en-GB"/>
        </w:rPr>
        <w:t xml:space="preserve"> within Urban </w:t>
      </w:r>
      <w:r w:rsidR="00DA7FF6">
        <w:rPr>
          <w:rFonts w:asciiTheme="minorHAnsi" w:eastAsia="Calibri" w:hAnsiTheme="minorHAnsi" w:cstheme="minorHAnsi"/>
          <w:color w:val="000000"/>
          <w:lang w:eastAsia="en-GB"/>
        </w:rPr>
        <w:t>Barnsley</w:t>
      </w:r>
      <w:r>
        <w:rPr>
          <w:rFonts w:asciiTheme="minorHAnsi" w:eastAsia="Calibri" w:hAnsiTheme="minorHAnsi" w:cstheme="minorHAnsi"/>
          <w:color w:val="000000"/>
          <w:lang w:eastAsia="en-GB"/>
        </w:rPr>
        <w:t xml:space="preserve"> </w:t>
      </w:r>
      <w:r w:rsidR="00DA7FF6">
        <w:rPr>
          <w:rFonts w:asciiTheme="minorHAnsi" w:eastAsia="Calibri" w:hAnsiTheme="minorHAnsi" w:cstheme="minorHAnsi"/>
          <w:color w:val="000000"/>
          <w:lang w:eastAsia="en-GB"/>
        </w:rPr>
        <w:t>which</w:t>
      </w:r>
      <w:r w:rsidR="00BF7A9D">
        <w:rPr>
          <w:rFonts w:asciiTheme="minorHAnsi" w:eastAsia="Calibri" w:hAnsiTheme="minorHAnsi" w:cstheme="minorHAnsi"/>
          <w:color w:val="000000"/>
          <w:lang w:eastAsia="en-GB"/>
        </w:rPr>
        <w:t xml:space="preserve"> is the spatial priority to accommodate the </w:t>
      </w:r>
      <w:r w:rsidR="00DA7FF6">
        <w:rPr>
          <w:rFonts w:asciiTheme="minorHAnsi" w:eastAsia="Calibri" w:hAnsiTheme="minorHAnsi" w:cstheme="minorHAnsi"/>
          <w:color w:val="000000"/>
          <w:lang w:eastAsia="en-GB"/>
        </w:rPr>
        <w:t>majority of the boroughs anticipated growth.</w:t>
      </w:r>
    </w:p>
    <w:p w14:paraId="789BDF22" w14:textId="77777777" w:rsidR="00BF7A9D" w:rsidRDefault="00BF7A9D" w:rsidP="00BF7A9D">
      <w:pPr>
        <w:autoSpaceDE w:val="0"/>
        <w:autoSpaceDN w:val="0"/>
        <w:adjustRightInd w:val="0"/>
        <w:spacing w:after="0" w:line="240" w:lineRule="auto"/>
        <w:rPr>
          <w:rFonts w:asciiTheme="minorHAnsi" w:hAnsiTheme="minorHAnsi" w:cstheme="minorHAnsi"/>
        </w:rPr>
      </w:pPr>
      <w:r w:rsidRPr="00BF7A9D">
        <w:rPr>
          <w:rFonts w:asciiTheme="minorHAnsi" w:eastAsia="Calibri" w:hAnsiTheme="minorHAnsi" w:cstheme="minorHAnsi"/>
          <w:color w:val="000000"/>
          <w:lang w:eastAsia="en-GB"/>
        </w:rPr>
        <w:t>Urban Barnsley is expected to deliver a total of 9070 new homes - through land allocations and existing planning permissions. This equates to 43% of the overall supply for the borough. At paragraph 5.14 the plan states that the councils want to; '</w:t>
      </w:r>
      <w:r w:rsidRPr="00BF7A9D">
        <w:rPr>
          <w:rFonts w:asciiTheme="minorHAnsi" w:hAnsiTheme="minorHAnsi" w:cstheme="minorHAnsi"/>
        </w:rPr>
        <w:t>encourage growth in what are our most accessible and sustainable locations in the borough. Urban Barnsley will be the main focus for development, and will support the important role of Barnsley Town Centre'.</w:t>
      </w:r>
    </w:p>
    <w:p w14:paraId="0ECC0DB2" w14:textId="77777777" w:rsidR="00E31948" w:rsidRDefault="00E31948" w:rsidP="00966FAF">
      <w:pPr>
        <w:autoSpaceDE w:val="0"/>
        <w:spacing w:after="0" w:line="240" w:lineRule="auto"/>
        <w:rPr>
          <w:rFonts w:asciiTheme="minorHAnsi" w:hAnsiTheme="minorHAnsi" w:cstheme="minorHAnsi"/>
        </w:rPr>
      </w:pPr>
    </w:p>
    <w:p w14:paraId="45362055" w14:textId="77777777" w:rsidR="00AC0085" w:rsidRPr="00AC0085" w:rsidRDefault="00AC0085" w:rsidP="00966FAF">
      <w:pPr>
        <w:autoSpaceDE w:val="0"/>
        <w:spacing w:after="0" w:line="240" w:lineRule="auto"/>
        <w:rPr>
          <w:rFonts w:cs="Calibri"/>
        </w:rPr>
      </w:pPr>
      <w:r>
        <w:rPr>
          <w:rFonts w:cs="Calibri"/>
        </w:rPr>
        <w:t>The case to be presented is one of acceptance against the policies of the Barnsley local Plan, Supplementary Planning guidance and that of National Planning Policy.  In addition to this statement the proposals should be read in conjunction with the submitted tech</w:t>
      </w:r>
      <w:r w:rsidR="00E31948">
        <w:rPr>
          <w:rFonts w:cs="Calibri"/>
        </w:rPr>
        <w:t xml:space="preserve">nical report relevant Ecology, Drainage, Heritage, </w:t>
      </w:r>
      <w:r>
        <w:rPr>
          <w:rFonts w:cs="Calibri"/>
        </w:rPr>
        <w:t xml:space="preserve">Mining Risk and Trees.  On review of this suite of documents it would be hoped that the applicant has presented a fair and balanced case in support of the application. </w:t>
      </w:r>
    </w:p>
    <w:p w14:paraId="48833F56" w14:textId="77777777" w:rsidR="00C61562" w:rsidRDefault="00C61562" w:rsidP="00966FAF">
      <w:pPr>
        <w:autoSpaceDE w:val="0"/>
        <w:spacing w:after="0" w:line="240" w:lineRule="auto"/>
        <w:rPr>
          <w:rFonts w:cs="Calibri"/>
          <w:b/>
        </w:rPr>
      </w:pPr>
    </w:p>
    <w:p w14:paraId="6E2193A4" w14:textId="77777777" w:rsidR="00636B36" w:rsidRPr="008B520C" w:rsidRDefault="00636B36" w:rsidP="00966FAF">
      <w:pPr>
        <w:autoSpaceDE w:val="0"/>
        <w:spacing w:after="0" w:line="240" w:lineRule="auto"/>
        <w:rPr>
          <w:rFonts w:cs="Calibri"/>
          <w:b/>
        </w:rPr>
      </w:pPr>
      <w:r w:rsidRPr="008B520C">
        <w:rPr>
          <w:rFonts w:cs="Calibri"/>
          <w:b/>
        </w:rPr>
        <w:t>Principle:</w:t>
      </w:r>
    </w:p>
    <w:p w14:paraId="1929ECC6" w14:textId="77777777" w:rsidR="00E31948" w:rsidRPr="00BF7A9D" w:rsidRDefault="00DD7BD1" w:rsidP="00E31948">
      <w:pPr>
        <w:autoSpaceDE w:val="0"/>
        <w:autoSpaceDN w:val="0"/>
        <w:adjustRightInd w:val="0"/>
        <w:spacing w:after="0" w:line="240" w:lineRule="auto"/>
        <w:rPr>
          <w:rFonts w:cs="Calibri"/>
          <w:color w:val="000000"/>
        </w:rPr>
      </w:pPr>
      <w:r>
        <w:rPr>
          <w:rFonts w:cs="Calibri"/>
          <w:color w:val="000000"/>
        </w:rPr>
        <w:t>The site is located within an established residential area</w:t>
      </w:r>
      <w:r w:rsidR="00E31948">
        <w:rPr>
          <w:rFonts w:cs="Calibri"/>
          <w:color w:val="000000"/>
        </w:rPr>
        <w:t xml:space="preserve">, it forms </w:t>
      </w:r>
      <w:r w:rsidR="00E31948">
        <w:rPr>
          <w:rFonts w:asciiTheme="minorHAnsi" w:eastAsia="Calibri" w:hAnsiTheme="minorHAnsi" w:cstheme="minorHAnsi"/>
          <w:color w:val="000000"/>
          <w:lang w:eastAsia="en-GB"/>
        </w:rPr>
        <w:t xml:space="preserve"> part of a larger housing allocation under reference </w:t>
      </w:r>
      <w:r w:rsidR="00E31948">
        <w:rPr>
          <w:rFonts w:cs="Calibri"/>
        </w:rPr>
        <w:t xml:space="preserve">HS8 'Site West of Wakefield Road , </w:t>
      </w:r>
      <w:proofErr w:type="spellStart"/>
      <w:r w:rsidR="00E31948">
        <w:rPr>
          <w:rFonts w:cs="Calibri"/>
        </w:rPr>
        <w:t>Mapplewell</w:t>
      </w:r>
      <w:proofErr w:type="spellEnd"/>
      <w:r w:rsidR="00E31948">
        <w:rPr>
          <w:rFonts w:cs="Calibri"/>
        </w:rPr>
        <w:t>'</w:t>
      </w:r>
      <w:r w:rsidR="00E31948" w:rsidRPr="00BF7A9D">
        <w:rPr>
          <w:rFonts w:asciiTheme="minorHAnsi" w:eastAsia="Calibri" w:hAnsiTheme="minorHAnsi" w:cstheme="minorHAnsi"/>
          <w:color w:val="000000"/>
          <w:lang w:eastAsia="en-GB"/>
        </w:rPr>
        <w:t xml:space="preserve">. The principle of </w:t>
      </w:r>
      <w:r w:rsidR="00742479">
        <w:rPr>
          <w:rFonts w:asciiTheme="minorHAnsi" w:eastAsia="Calibri" w:hAnsiTheme="minorHAnsi" w:cstheme="minorHAnsi"/>
          <w:color w:val="000000"/>
          <w:lang w:eastAsia="en-GB"/>
        </w:rPr>
        <w:t>residential</w:t>
      </w:r>
      <w:r w:rsidR="00E31948">
        <w:rPr>
          <w:rFonts w:asciiTheme="minorHAnsi" w:eastAsia="Calibri" w:hAnsiTheme="minorHAnsi" w:cstheme="minorHAnsi"/>
          <w:color w:val="000000"/>
          <w:lang w:eastAsia="en-GB"/>
        </w:rPr>
        <w:t xml:space="preserve"> development </w:t>
      </w:r>
      <w:r w:rsidR="00E31948" w:rsidRPr="00BF7A9D">
        <w:rPr>
          <w:rFonts w:asciiTheme="minorHAnsi" w:eastAsia="Calibri" w:hAnsiTheme="minorHAnsi" w:cstheme="minorHAnsi"/>
          <w:color w:val="000000"/>
          <w:lang w:eastAsia="en-GB"/>
        </w:rPr>
        <w:t xml:space="preserve"> is therefore in accordance with Local Plan - in meeting the iden</w:t>
      </w:r>
      <w:r w:rsidR="00E31948">
        <w:rPr>
          <w:rFonts w:asciiTheme="minorHAnsi" w:eastAsia="Calibri" w:hAnsiTheme="minorHAnsi" w:cstheme="minorHAnsi"/>
          <w:color w:val="000000"/>
          <w:lang w:eastAsia="en-GB"/>
        </w:rPr>
        <w:t xml:space="preserve">tified housing requirement for Urban Barnsley </w:t>
      </w:r>
      <w:r w:rsidR="00E31948" w:rsidRPr="00BF7A9D">
        <w:rPr>
          <w:rFonts w:asciiTheme="minorHAnsi" w:eastAsia="Calibri" w:hAnsiTheme="minorHAnsi" w:cstheme="minorHAnsi"/>
          <w:color w:val="000000"/>
          <w:lang w:eastAsia="en-GB"/>
        </w:rPr>
        <w:t xml:space="preserve"> and the wider borough’s housing target (as outlined in Policies LG2; H1; and H2 of the Local Plan). </w:t>
      </w:r>
    </w:p>
    <w:p w14:paraId="786D1482" w14:textId="77777777" w:rsidR="00D24F29" w:rsidRDefault="00D24F29" w:rsidP="00DD7BD1">
      <w:pPr>
        <w:autoSpaceDE w:val="0"/>
        <w:autoSpaceDN w:val="0"/>
        <w:adjustRightInd w:val="0"/>
        <w:spacing w:after="0" w:line="240" w:lineRule="auto"/>
      </w:pPr>
    </w:p>
    <w:p w14:paraId="0BB8C25B" w14:textId="05176FF7" w:rsidR="00D24F29" w:rsidRDefault="00D24F29" w:rsidP="00D24F29">
      <w:pPr>
        <w:shd w:val="clear" w:color="auto" w:fill="FFFFFF"/>
        <w:spacing w:after="0" w:line="240" w:lineRule="auto"/>
        <w:textAlignment w:val="baseline"/>
      </w:pPr>
      <w:r>
        <w:t xml:space="preserve">Paragraph 117 of the NPPF states; ' Planning policies and decisions should promote an effective use of land in meeting the need for homes', section 11 of the NPPF compliment the wider objective of paragraph  59 to boost the supply of new homes.  </w:t>
      </w:r>
      <w:r w:rsidR="00742479">
        <w:t>The application present</w:t>
      </w:r>
      <w:r w:rsidR="005A60EF">
        <w:t>s</w:t>
      </w:r>
      <w:r w:rsidR="00742479">
        <w:t xml:space="preserve"> an opportunity to deliver housing in accordance with the aspirations of the adopted Local Plan. </w:t>
      </w:r>
    </w:p>
    <w:p w14:paraId="4A04CBBD" w14:textId="77777777" w:rsidR="00C61562" w:rsidRDefault="00C61562" w:rsidP="00D24F29">
      <w:pPr>
        <w:shd w:val="clear" w:color="auto" w:fill="FFFFFF"/>
        <w:spacing w:after="0" w:line="240" w:lineRule="auto"/>
        <w:textAlignment w:val="baseline"/>
      </w:pPr>
    </w:p>
    <w:p w14:paraId="3508F1B8" w14:textId="1C20AECA" w:rsidR="00C61562" w:rsidRDefault="00C61562" w:rsidP="00D24F29">
      <w:pPr>
        <w:shd w:val="clear" w:color="auto" w:fill="FFFFFF"/>
        <w:spacing w:after="0" w:line="240" w:lineRule="auto"/>
        <w:textAlignment w:val="baseline"/>
        <w:rPr>
          <w:rFonts w:asciiTheme="minorHAnsi" w:hAnsiTheme="minorHAnsi" w:cstheme="minorHAnsi"/>
        </w:rPr>
      </w:pPr>
      <w:r>
        <w:t>P</w:t>
      </w:r>
      <w:r w:rsidRPr="00C61562">
        <w:rPr>
          <w:rFonts w:asciiTheme="minorHAnsi" w:hAnsiTheme="minorHAnsi" w:cstheme="minorHAnsi"/>
        </w:rPr>
        <w:t xml:space="preserve">olicy H6 relates to housing mix and the efficient use of land. The policy seeks an appropriate mix of house type, size and tenure together with a </w:t>
      </w:r>
      <w:r w:rsidRPr="00C61562">
        <w:rPr>
          <w:rFonts w:asciiTheme="minorHAnsi" w:hAnsiTheme="minorHAnsi" w:cstheme="minorHAnsi"/>
        </w:rPr>
        <w:lastRenderedPageBreak/>
        <w:t xml:space="preserve">target density of 40 dwellings per hectare in Urban Barnsley and </w:t>
      </w:r>
      <w:r w:rsidR="0053579A" w:rsidRPr="00C61562">
        <w:rPr>
          <w:rFonts w:asciiTheme="minorHAnsi" w:hAnsiTheme="minorHAnsi" w:cstheme="minorHAnsi"/>
        </w:rPr>
        <w:t>Principal</w:t>
      </w:r>
      <w:r w:rsidRPr="00C61562">
        <w:rPr>
          <w:rFonts w:asciiTheme="minorHAnsi" w:hAnsiTheme="minorHAnsi" w:cstheme="minorHAnsi"/>
        </w:rPr>
        <w:t xml:space="preserve"> Towns. The policy does support lower densities where they are necessary for character and appearance, need, viability or sustainable design.</w:t>
      </w:r>
    </w:p>
    <w:p w14:paraId="332DF470" w14:textId="77777777" w:rsidR="00C61562" w:rsidRDefault="00C61562" w:rsidP="00D24F29">
      <w:pPr>
        <w:shd w:val="clear" w:color="auto" w:fill="FFFFFF"/>
        <w:spacing w:after="0" w:line="240" w:lineRule="auto"/>
        <w:textAlignment w:val="baseline"/>
        <w:rPr>
          <w:rFonts w:asciiTheme="minorHAnsi" w:hAnsiTheme="minorHAnsi" w:cstheme="minorHAnsi"/>
        </w:rPr>
      </w:pPr>
    </w:p>
    <w:p w14:paraId="0507494E" w14:textId="77777777" w:rsidR="00162851" w:rsidRPr="002736D3" w:rsidRDefault="00C61562" w:rsidP="00D24F29">
      <w:pPr>
        <w:shd w:val="clear" w:color="auto" w:fill="FFFFFF"/>
        <w:spacing w:after="0" w:line="240" w:lineRule="auto"/>
        <w:textAlignment w:val="baseline"/>
        <w:rPr>
          <w:rFonts w:asciiTheme="minorHAnsi" w:hAnsiTheme="minorHAnsi" w:cstheme="minorHAnsi"/>
        </w:rPr>
      </w:pPr>
      <w:r w:rsidRPr="002736D3">
        <w:rPr>
          <w:rFonts w:asciiTheme="minorHAnsi" w:hAnsiTheme="minorHAnsi" w:cstheme="minorHAnsi"/>
        </w:rPr>
        <w:t xml:space="preserve">Policy HS8 provides an indicative figure of 135 dwellings, the allocation includes land to the east </w:t>
      </w:r>
      <w:r w:rsidR="00162851" w:rsidRPr="002736D3">
        <w:rPr>
          <w:rFonts w:asciiTheme="minorHAnsi" w:hAnsiTheme="minorHAnsi" w:cstheme="minorHAnsi"/>
        </w:rPr>
        <w:t xml:space="preserve">which forms part of the Bleak House Poultry Farm.   </w:t>
      </w:r>
    </w:p>
    <w:p w14:paraId="0393D5EF" w14:textId="77777777" w:rsidR="00162851" w:rsidRPr="002736D3" w:rsidRDefault="00162851" w:rsidP="00D24F29">
      <w:pPr>
        <w:shd w:val="clear" w:color="auto" w:fill="FFFFFF"/>
        <w:spacing w:after="0" w:line="240" w:lineRule="auto"/>
        <w:textAlignment w:val="baseline"/>
        <w:rPr>
          <w:rFonts w:asciiTheme="minorHAnsi" w:hAnsiTheme="minorHAnsi" w:cstheme="minorHAnsi"/>
        </w:rPr>
      </w:pPr>
    </w:p>
    <w:p w14:paraId="5982E5D3" w14:textId="74E7E37D" w:rsidR="00C61562" w:rsidRPr="002736D3" w:rsidRDefault="00162851" w:rsidP="00D24F29">
      <w:pPr>
        <w:shd w:val="clear" w:color="auto" w:fill="FFFFFF"/>
        <w:spacing w:after="0" w:line="240" w:lineRule="auto"/>
        <w:textAlignment w:val="baseline"/>
        <w:rPr>
          <w:rFonts w:asciiTheme="minorHAnsi" w:hAnsiTheme="minorHAnsi" w:cstheme="minorHAnsi"/>
        </w:rPr>
      </w:pPr>
      <w:r w:rsidRPr="002736D3">
        <w:rPr>
          <w:rFonts w:asciiTheme="minorHAnsi" w:hAnsiTheme="minorHAnsi" w:cstheme="minorHAnsi"/>
        </w:rPr>
        <w:t>The demolition and rebuilding of no.28 Paddock Road by the applicant unlocked 2 further development plots at the site.  These properties are outside of the HS8 housing allocation</w:t>
      </w:r>
      <w:r w:rsidR="00891A9F">
        <w:rPr>
          <w:rFonts w:asciiTheme="minorHAnsi" w:hAnsiTheme="minorHAnsi" w:cstheme="minorHAnsi"/>
        </w:rPr>
        <w:t>,</w:t>
      </w:r>
      <w:r w:rsidRPr="002736D3">
        <w:rPr>
          <w:rFonts w:asciiTheme="minorHAnsi" w:hAnsiTheme="minorHAnsi" w:cstheme="minorHAnsi"/>
        </w:rPr>
        <w:t xml:space="preserve"> but they present an example of windfall development.  By this token, their presence and relationship to the development,  the overall development yield could be viewed as 48 dwellings. </w:t>
      </w:r>
    </w:p>
    <w:p w14:paraId="0DB7ABBE" w14:textId="77777777" w:rsidR="00AB6B4F" w:rsidRPr="002736D3" w:rsidRDefault="00AB6B4F" w:rsidP="00D24F29">
      <w:pPr>
        <w:shd w:val="clear" w:color="auto" w:fill="FFFFFF"/>
        <w:spacing w:after="0" w:line="240" w:lineRule="auto"/>
        <w:textAlignment w:val="baseline"/>
        <w:rPr>
          <w:rFonts w:asciiTheme="minorHAnsi" w:hAnsiTheme="minorHAnsi" w:cstheme="minorHAnsi"/>
        </w:rPr>
      </w:pPr>
    </w:p>
    <w:p w14:paraId="5A445490" w14:textId="77777777" w:rsidR="00162851" w:rsidRDefault="00162851" w:rsidP="00D24F29">
      <w:pPr>
        <w:shd w:val="clear" w:color="auto" w:fill="FFFFFF"/>
        <w:spacing w:after="0" w:line="240" w:lineRule="auto"/>
        <w:textAlignment w:val="baseline"/>
        <w:rPr>
          <w:rFonts w:asciiTheme="minorHAnsi" w:hAnsiTheme="minorHAnsi" w:cstheme="minorHAnsi"/>
        </w:rPr>
      </w:pPr>
      <w:r w:rsidRPr="002736D3">
        <w:rPr>
          <w:rFonts w:asciiTheme="minorHAnsi" w:hAnsiTheme="minorHAnsi" w:cstheme="minorHAnsi"/>
        </w:rPr>
        <w:t xml:space="preserve">Policy H6 provides flexibility to housing density.  The case presented by the application is that the current proposals represent the maximum viable development threshold that the site can support.  The layout and density is informed by the site conditions and policy requirements.  To increase the threshold would  result in </w:t>
      </w:r>
      <w:r w:rsidR="00DB504F" w:rsidRPr="002736D3">
        <w:rPr>
          <w:rFonts w:asciiTheme="minorHAnsi" w:hAnsiTheme="minorHAnsi" w:cstheme="minorHAnsi"/>
        </w:rPr>
        <w:t>significant</w:t>
      </w:r>
      <w:r w:rsidRPr="002736D3">
        <w:rPr>
          <w:rFonts w:asciiTheme="minorHAnsi" w:hAnsiTheme="minorHAnsi" w:cstheme="minorHAnsi"/>
        </w:rPr>
        <w:t xml:space="preserve"> </w:t>
      </w:r>
      <w:r w:rsidR="00DB504F" w:rsidRPr="002736D3">
        <w:rPr>
          <w:rFonts w:asciiTheme="minorHAnsi" w:hAnsiTheme="minorHAnsi" w:cstheme="minorHAnsi"/>
        </w:rPr>
        <w:t>compromise</w:t>
      </w:r>
      <w:r w:rsidRPr="002736D3">
        <w:rPr>
          <w:rFonts w:asciiTheme="minorHAnsi" w:hAnsiTheme="minorHAnsi" w:cstheme="minorHAnsi"/>
        </w:rPr>
        <w:t xml:space="preserve"> to design </w:t>
      </w:r>
      <w:r w:rsidR="00DB504F" w:rsidRPr="002736D3">
        <w:rPr>
          <w:rFonts w:asciiTheme="minorHAnsi" w:hAnsiTheme="minorHAnsi" w:cstheme="minorHAnsi"/>
        </w:rPr>
        <w:t>requirements</w:t>
      </w:r>
      <w:r w:rsidRPr="002736D3">
        <w:rPr>
          <w:rFonts w:asciiTheme="minorHAnsi" w:hAnsiTheme="minorHAnsi" w:cstheme="minorHAnsi"/>
        </w:rPr>
        <w:t xml:space="preserve">, the legacy of this would be </w:t>
      </w:r>
      <w:r w:rsidR="00DB504F" w:rsidRPr="002736D3">
        <w:rPr>
          <w:rFonts w:asciiTheme="minorHAnsi" w:hAnsiTheme="minorHAnsi" w:cstheme="minorHAnsi"/>
        </w:rPr>
        <w:t>a compromised design</w:t>
      </w:r>
      <w:r w:rsidR="00AB6B4F" w:rsidRPr="002736D3">
        <w:rPr>
          <w:rFonts w:asciiTheme="minorHAnsi" w:hAnsiTheme="minorHAnsi" w:cstheme="minorHAnsi"/>
        </w:rPr>
        <w:t>, reduction to the housing mix, loss of landscaping, poorer amenity standards and parking dominated environment, collectively this</w:t>
      </w:r>
      <w:r w:rsidR="00DB504F" w:rsidRPr="002736D3">
        <w:rPr>
          <w:rFonts w:asciiTheme="minorHAnsi" w:hAnsiTheme="minorHAnsi" w:cstheme="minorHAnsi"/>
        </w:rPr>
        <w:t xml:space="preserve"> would fail to integrate successfully with the locality. </w:t>
      </w:r>
    </w:p>
    <w:p w14:paraId="0A6D0F87" w14:textId="77777777" w:rsidR="008B743F" w:rsidRDefault="008B743F" w:rsidP="00D24F29">
      <w:pPr>
        <w:shd w:val="clear" w:color="auto" w:fill="FFFFFF"/>
        <w:spacing w:after="0" w:line="240" w:lineRule="auto"/>
        <w:textAlignment w:val="baseline"/>
        <w:rPr>
          <w:rFonts w:asciiTheme="minorHAnsi" w:hAnsiTheme="minorHAnsi" w:cstheme="minorHAnsi"/>
        </w:rPr>
      </w:pPr>
    </w:p>
    <w:p w14:paraId="14F96126" w14:textId="637087C2" w:rsidR="008B743F" w:rsidRPr="002736D3" w:rsidRDefault="008B743F" w:rsidP="00D24F29">
      <w:pPr>
        <w:shd w:val="clear" w:color="auto" w:fill="FFFFFF"/>
        <w:spacing w:after="0" w:line="240" w:lineRule="auto"/>
        <w:textAlignment w:val="baseline"/>
        <w:rPr>
          <w:rFonts w:asciiTheme="minorHAnsi" w:hAnsiTheme="minorHAnsi" w:cstheme="minorHAnsi"/>
        </w:rPr>
      </w:pPr>
      <w:r>
        <w:rPr>
          <w:rFonts w:asciiTheme="minorHAnsi" w:hAnsiTheme="minorHAnsi" w:cstheme="minorHAnsi"/>
        </w:rPr>
        <w:t xml:space="preserve">Pre-application discussions with the LPA referenced that development should ideally achieve a density </w:t>
      </w:r>
      <w:r w:rsidR="0007010F">
        <w:rPr>
          <w:rFonts w:asciiTheme="minorHAnsi" w:hAnsiTheme="minorHAnsi" w:cstheme="minorHAnsi"/>
        </w:rPr>
        <w:t>requirement of 40uph.  The ability to achieve such a density has been discounted on design grounds as significant compromises to the dwelling types, layout, character, landscaping and amenity standards would need to be made.  The most significant influence upon the site</w:t>
      </w:r>
      <w:r w:rsidR="005A60EF">
        <w:rPr>
          <w:rFonts w:asciiTheme="minorHAnsi" w:hAnsiTheme="minorHAnsi" w:cstheme="minorHAnsi"/>
        </w:rPr>
        <w:t>’</w:t>
      </w:r>
      <w:r w:rsidR="0007010F">
        <w:rPr>
          <w:rFonts w:asciiTheme="minorHAnsi" w:hAnsiTheme="minorHAnsi" w:cstheme="minorHAnsi"/>
        </w:rPr>
        <w:t xml:space="preserve">s housing capacity of the development is its irregular shape.  The elongated and winding nature of the  site coupled with challenging levels and ecological considerations </w:t>
      </w:r>
      <w:r w:rsidR="004F487F">
        <w:rPr>
          <w:rFonts w:asciiTheme="minorHAnsi" w:hAnsiTheme="minorHAnsi" w:cstheme="minorHAnsi"/>
        </w:rPr>
        <w:t xml:space="preserve">dictates the </w:t>
      </w:r>
      <w:r w:rsidR="004F487F">
        <w:rPr>
          <w:rFonts w:asciiTheme="minorHAnsi" w:hAnsiTheme="minorHAnsi" w:cstheme="minorHAnsi"/>
        </w:rPr>
        <w:t>access runs centrally through the development.  The relatively shallow depth/width to the site dictates that plots sizes would need to be significantly reduced should numbers be increased.  This ultimately would come at a cost to the design quality and amenity standards of the development.</w:t>
      </w:r>
    </w:p>
    <w:p w14:paraId="3E109DA3" w14:textId="77777777" w:rsidR="004F487F" w:rsidRDefault="004F487F" w:rsidP="00DB504F">
      <w:pPr>
        <w:autoSpaceDE w:val="0"/>
        <w:autoSpaceDN w:val="0"/>
        <w:adjustRightInd w:val="0"/>
        <w:spacing w:after="0" w:line="240" w:lineRule="auto"/>
        <w:rPr>
          <w:rFonts w:asciiTheme="minorHAnsi" w:hAnsiTheme="minorHAnsi" w:cstheme="minorHAnsi"/>
        </w:rPr>
      </w:pPr>
    </w:p>
    <w:p w14:paraId="1E7C3DD9" w14:textId="77777777" w:rsidR="00DB504F" w:rsidRPr="002736D3" w:rsidRDefault="004F487F" w:rsidP="00DB504F">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hAnsiTheme="minorHAnsi" w:cstheme="minorHAnsi"/>
        </w:rPr>
        <w:t>In making an assessment of the overall density and e</w:t>
      </w:r>
      <w:r w:rsidR="00F62903">
        <w:rPr>
          <w:rFonts w:asciiTheme="minorHAnsi" w:hAnsiTheme="minorHAnsi" w:cstheme="minorHAnsi"/>
        </w:rPr>
        <w:t>nvironmental quality the LPA</w:t>
      </w:r>
      <w:r>
        <w:rPr>
          <w:rFonts w:asciiTheme="minorHAnsi" w:hAnsiTheme="minorHAnsi" w:cstheme="minorHAnsi"/>
        </w:rPr>
        <w:t xml:space="preserve"> must give consideration to the </w:t>
      </w:r>
      <w:r w:rsidR="00DB504F" w:rsidRPr="002736D3">
        <w:rPr>
          <w:rFonts w:asciiTheme="minorHAnsi" w:eastAsia="Calibri" w:hAnsiTheme="minorHAnsi" w:cstheme="minorHAnsi"/>
          <w:color w:val="000000"/>
          <w:lang w:eastAsia="en-GB"/>
        </w:rPr>
        <w:t>housing layout and landscape masterplan</w:t>
      </w:r>
      <w:r>
        <w:rPr>
          <w:rFonts w:asciiTheme="minorHAnsi" w:eastAsia="Calibri" w:hAnsiTheme="minorHAnsi" w:cstheme="minorHAnsi"/>
          <w:color w:val="000000"/>
          <w:lang w:eastAsia="en-GB"/>
        </w:rPr>
        <w:t xml:space="preserve">, which </w:t>
      </w:r>
      <w:r w:rsidR="00DB504F" w:rsidRPr="002736D3">
        <w:rPr>
          <w:rFonts w:asciiTheme="minorHAnsi" w:eastAsia="Calibri" w:hAnsiTheme="minorHAnsi" w:cstheme="minorHAnsi"/>
          <w:color w:val="000000"/>
          <w:lang w:eastAsia="en-GB"/>
        </w:rPr>
        <w:t xml:space="preserve"> has  been influenced by the following considerations: </w:t>
      </w:r>
    </w:p>
    <w:p w14:paraId="1F5D7A30" w14:textId="77777777" w:rsidR="00DB504F" w:rsidRPr="002736D3" w:rsidRDefault="00DB504F" w:rsidP="00DB504F">
      <w:pPr>
        <w:autoSpaceDE w:val="0"/>
        <w:autoSpaceDN w:val="0"/>
        <w:adjustRightInd w:val="0"/>
        <w:spacing w:after="0" w:line="240" w:lineRule="auto"/>
        <w:rPr>
          <w:rFonts w:asciiTheme="minorHAnsi" w:eastAsia="Calibri" w:hAnsiTheme="minorHAnsi" w:cstheme="minorHAnsi"/>
          <w:color w:val="000000"/>
          <w:lang w:eastAsia="en-GB"/>
        </w:rPr>
      </w:pPr>
    </w:p>
    <w:p w14:paraId="60253A6F" w14:textId="77777777" w:rsidR="004F487F" w:rsidRDefault="004F487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Irregular shape and depth to the site; </w:t>
      </w:r>
    </w:p>
    <w:p w14:paraId="0F3F9A9B"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Fall in level</w:t>
      </w:r>
      <w:r w:rsidR="004F487F">
        <w:rPr>
          <w:rFonts w:asciiTheme="minorHAnsi" w:eastAsia="Calibri" w:hAnsiTheme="minorHAnsi" w:cstheme="minorHAnsi"/>
          <w:color w:val="000000"/>
          <w:lang w:eastAsia="en-GB"/>
        </w:rPr>
        <w:t>s</w:t>
      </w:r>
      <w:r w:rsidRPr="002736D3">
        <w:rPr>
          <w:rFonts w:asciiTheme="minorHAnsi" w:eastAsia="Calibri" w:hAnsiTheme="minorHAnsi" w:cstheme="minorHAnsi"/>
          <w:color w:val="000000"/>
          <w:lang w:eastAsia="en-GB"/>
        </w:rPr>
        <w:t xml:space="preserve"> from north to south</w:t>
      </w:r>
      <w:r w:rsidR="004F487F">
        <w:rPr>
          <w:rFonts w:asciiTheme="minorHAnsi" w:eastAsia="Calibri" w:hAnsiTheme="minorHAnsi" w:cstheme="minorHAnsi"/>
          <w:color w:val="000000"/>
          <w:lang w:eastAsia="en-GB"/>
        </w:rPr>
        <w:t>;</w:t>
      </w:r>
    </w:p>
    <w:p w14:paraId="161ADD77"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Prevailing character and density of the existing housing stock</w:t>
      </w:r>
      <w:r w:rsidR="004F487F">
        <w:rPr>
          <w:rFonts w:asciiTheme="minorHAnsi" w:eastAsia="Calibri" w:hAnsiTheme="minorHAnsi" w:cstheme="minorHAnsi"/>
          <w:color w:val="000000"/>
          <w:lang w:eastAsia="en-GB"/>
        </w:rPr>
        <w:t>;</w:t>
      </w:r>
      <w:r w:rsidRPr="002736D3">
        <w:rPr>
          <w:rFonts w:asciiTheme="minorHAnsi" w:eastAsia="Calibri" w:hAnsiTheme="minorHAnsi" w:cstheme="minorHAnsi"/>
          <w:color w:val="000000"/>
          <w:lang w:eastAsia="en-GB"/>
        </w:rPr>
        <w:t xml:space="preserve"> </w:t>
      </w:r>
    </w:p>
    <w:p w14:paraId="1FAED7B4"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Requirement for open spa</w:t>
      </w:r>
      <w:r w:rsidR="004F487F">
        <w:rPr>
          <w:rFonts w:asciiTheme="minorHAnsi" w:eastAsia="Calibri" w:hAnsiTheme="minorHAnsi" w:cstheme="minorHAnsi"/>
          <w:color w:val="000000"/>
          <w:lang w:eastAsia="en-GB"/>
        </w:rPr>
        <w:t>ce and onsite Biodiversity Net G</w:t>
      </w:r>
      <w:r w:rsidRPr="002736D3">
        <w:rPr>
          <w:rFonts w:asciiTheme="minorHAnsi" w:eastAsia="Calibri" w:hAnsiTheme="minorHAnsi" w:cstheme="minorHAnsi"/>
          <w:color w:val="000000"/>
          <w:lang w:eastAsia="en-GB"/>
        </w:rPr>
        <w:t>ain</w:t>
      </w:r>
      <w:r w:rsidR="004F487F">
        <w:rPr>
          <w:rFonts w:asciiTheme="minorHAnsi" w:eastAsia="Calibri" w:hAnsiTheme="minorHAnsi" w:cstheme="minorHAnsi"/>
          <w:color w:val="000000"/>
          <w:lang w:eastAsia="en-GB"/>
        </w:rPr>
        <w:t>;</w:t>
      </w:r>
      <w:r w:rsidRPr="002736D3">
        <w:rPr>
          <w:rFonts w:asciiTheme="minorHAnsi" w:eastAsia="Calibri" w:hAnsiTheme="minorHAnsi" w:cstheme="minorHAnsi"/>
          <w:color w:val="000000"/>
          <w:lang w:eastAsia="en-GB"/>
        </w:rPr>
        <w:t xml:space="preserve"> </w:t>
      </w:r>
    </w:p>
    <w:p w14:paraId="1195D415" w14:textId="77777777" w:rsidR="00DB504F" w:rsidRPr="002736D3" w:rsidRDefault="004F487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Need to r</w:t>
      </w:r>
      <w:r w:rsidR="00DB504F" w:rsidRPr="002736D3">
        <w:rPr>
          <w:rFonts w:asciiTheme="minorHAnsi" w:eastAsia="Calibri" w:hAnsiTheme="minorHAnsi" w:cstheme="minorHAnsi"/>
          <w:color w:val="000000"/>
          <w:lang w:eastAsia="en-GB"/>
        </w:rPr>
        <w:t xml:space="preserve">espect the </w:t>
      </w:r>
      <w:r>
        <w:rPr>
          <w:rFonts w:asciiTheme="minorHAnsi" w:eastAsia="Calibri" w:hAnsiTheme="minorHAnsi" w:cstheme="minorHAnsi"/>
          <w:color w:val="000000"/>
          <w:lang w:eastAsia="en-GB"/>
        </w:rPr>
        <w:t>setting  of protected G</w:t>
      </w:r>
      <w:r w:rsidR="00DB504F" w:rsidRPr="002736D3">
        <w:rPr>
          <w:rFonts w:asciiTheme="minorHAnsi" w:eastAsia="Calibri" w:hAnsiTheme="minorHAnsi" w:cstheme="minorHAnsi"/>
          <w:color w:val="000000"/>
          <w:lang w:eastAsia="en-GB"/>
        </w:rPr>
        <w:t>reen Space on land to the  land to the south and west of the site</w:t>
      </w:r>
      <w:r>
        <w:rPr>
          <w:rFonts w:asciiTheme="minorHAnsi" w:eastAsia="Calibri" w:hAnsiTheme="minorHAnsi" w:cstheme="minorHAnsi"/>
          <w:color w:val="000000"/>
          <w:lang w:eastAsia="en-GB"/>
        </w:rPr>
        <w:t>;</w:t>
      </w:r>
      <w:r w:rsidR="00DB504F" w:rsidRPr="002736D3">
        <w:rPr>
          <w:rFonts w:asciiTheme="minorHAnsi" w:eastAsia="Calibri" w:hAnsiTheme="minorHAnsi" w:cstheme="minorHAnsi"/>
          <w:color w:val="000000"/>
          <w:lang w:eastAsia="en-GB"/>
        </w:rPr>
        <w:t xml:space="preserve"> </w:t>
      </w:r>
    </w:p>
    <w:p w14:paraId="3BF5EC3E"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Requirement to retain as many hedgerows and trees</w:t>
      </w:r>
      <w:r w:rsidR="004F487F">
        <w:rPr>
          <w:rFonts w:asciiTheme="minorHAnsi" w:eastAsia="Calibri" w:hAnsiTheme="minorHAnsi" w:cstheme="minorHAnsi"/>
          <w:color w:val="000000"/>
          <w:lang w:eastAsia="en-GB"/>
        </w:rPr>
        <w:t xml:space="preserve"> around the site;</w:t>
      </w:r>
      <w:r w:rsidRPr="002736D3">
        <w:rPr>
          <w:rFonts w:asciiTheme="minorHAnsi" w:eastAsia="Calibri" w:hAnsiTheme="minorHAnsi" w:cstheme="minorHAnsi"/>
          <w:color w:val="000000"/>
          <w:lang w:eastAsia="en-GB"/>
        </w:rPr>
        <w:t xml:space="preserve"> </w:t>
      </w:r>
    </w:p>
    <w:p w14:paraId="6474CC5B" w14:textId="77777777" w:rsidR="00DB504F"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Highway</w:t>
      </w:r>
      <w:r w:rsidR="004F487F">
        <w:rPr>
          <w:rFonts w:asciiTheme="minorHAnsi" w:eastAsia="Calibri" w:hAnsiTheme="minorHAnsi" w:cstheme="minorHAnsi"/>
          <w:color w:val="000000"/>
          <w:lang w:eastAsia="en-GB"/>
        </w:rPr>
        <w:t xml:space="preserve"> geometry </w:t>
      </w:r>
      <w:r w:rsidRPr="002736D3">
        <w:rPr>
          <w:rFonts w:asciiTheme="minorHAnsi" w:eastAsia="Calibri" w:hAnsiTheme="minorHAnsi" w:cstheme="minorHAnsi"/>
          <w:color w:val="000000"/>
          <w:lang w:eastAsia="en-GB"/>
        </w:rPr>
        <w:t xml:space="preserve"> </w:t>
      </w:r>
      <w:r w:rsidR="004F487F">
        <w:rPr>
          <w:rFonts w:asciiTheme="minorHAnsi" w:eastAsia="Calibri" w:hAnsiTheme="minorHAnsi" w:cstheme="minorHAnsi"/>
          <w:color w:val="000000"/>
          <w:lang w:eastAsia="en-GB"/>
        </w:rPr>
        <w:t xml:space="preserve">and integration of parking; </w:t>
      </w:r>
      <w:r w:rsidRPr="002736D3">
        <w:rPr>
          <w:rFonts w:asciiTheme="minorHAnsi" w:eastAsia="Calibri" w:hAnsiTheme="minorHAnsi" w:cstheme="minorHAnsi"/>
          <w:color w:val="000000"/>
          <w:lang w:eastAsia="en-GB"/>
        </w:rPr>
        <w:t xml:space="preserve"> </w:t>
      </w:r>
    </w:p>
    <w:p w14:paraId="6FD0A3FC" w14:textId="77777777" w:rsidR="00104B64" w:rsidRPr="002736D3" w:rsidRDefault="00104B64"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Requirement to achieve a 1:12 gradient</w:t>
      </w:r>
      <w:r w:rsidR="004F487F">
        <w:rPr>
          <w:rFonts w:asciiTheme="minorHAnsi" w:eastAsia="Calibri" w:hAnsiTheme="minorHAnsi" w:cstheme="minorHAnsi"/>
          <w:color w:val="000000"/>
          <w:lang w:eastAsia="en-GB"/>
        </w:rPr>
        <w:t>;</w:t>
      </w:r>
      <w:r>
        <w:rPr>
          <w:rFonts w:asciiTheme="minorHAnsi" w:eastAsia="Calibri" w:hAnsiTheme="minorHAnsi" w:cstheme="minorHAnsi"/>
          <w:color w:val="000000"/>
          <w:lang w:eastAsia="en-GB"/>
        </w:rPr>
        <w:t xml:space="preserve"> </w:t>
      </w:r>
    </w:p>
    <w:p w14:paraId="322FEE16"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 xml:space="preserve"> Requirement </w:t>
      </w:r>
      <w:r w:rsidR="004F487F">
        <w:rPr>
          <w:rFonts w:asciiTheme="minorHAnsi" w:eastAsia="Calibri" w:hAnsiTheme="minorHAnsi" w:cstheme="minorHAnsi"/>
          <w:color w:val="000000"/>
          <w:lang w:eastAsia="en-GB"/>
        </w:rPr>
        <w:t>for properties to</w:t>
      </w:r>
      <w:r w:rsidRPr="002736D3">
        <w:rPr>
          <w:rFonts w:asciiTheme="minorHAnsi" w:eastAsia="Calibri" w:hAnsiTheme="minorHAnsi" w:cstheme="minorHAnsi"/>
          <w:color w:val="000000"/>
          <w:lang w:eastAsia="en-GB"/>
        </w:rPr>
        <w:t xml:space="preserve"> meet</w:t>
      </w:r>
      <w:r w:rsidR="004F487F">
        <w:rPr>
          <w:rFonts w:asciiTheme="minorHAnsi" w:eastAsia="Calibri" w:hAnsiTheme="minorHAnsi" w:cstheme="minorHAnsi"/>
          <w:color w:val="000000"/>
          <w:lang w:eastAsia="en-GB"/>
        </w:rPr>
        <w:t xml:space="preserve"> minimum</w:t>
      </w:r>
      <w:r w:rsidRPr="002736D3">
        <w:rPr>
          <w:rFonts w:asciiTheme="minorHAnsi" w:eastAsia="Calibri" w:hAnsiTheme="minorHAnsi" w:cstheme="minorHAnsi"/>
          <w:color w:val="000000"/>
          <w:lang w:eastAsia="en-GB"/>
        </w:rPr>
        <w:t xml:space="preserve"> internal </w:t>
      </w:r>
      <w:r w:rsidR="004F487F">
        <w:rPr>
          <w:rFonts w:asciiTheme="minorHAnsi" w:eastAsia="Calibri" w:hAnsiTheme="minorHAnsi" w:cstheme="minorHAnsi"/>
          <w:color w:val="000000"/>
          <w:lang w:eastAsia="en-GB"/>
        </w:rPr>
        <w:t xml:space="preserve"> and external</w:t>
      </w:r>
      <w:r w:rsidRPr="002736D3">
        <w:rPr>
          <w:rFonts w:asciiTheme="minorHAnsi" w:eastAsia="Calibri" w:hAnsiTheme="minorHAnsi" w:cstheme="minorHAnsi"/>
          <w:color w:val="000000"/>
          <w:lang w:eastAsia="en-GB"/>
        </w:rPr>
        <w:t xml:space="preserve"> space standards</w:t>
      </w:r>
      <w:r w:rsidR="004F487F">
        <w:rPr>
          <w:rFonts w:asciiTheme="minorHAnsi" w:eastAsia="Calibri" w:hAnsiTheme="minorHAnsi" w:cstheme="minorHAnsi"/>
          <w:color w:val="000000"/>
          <w:lang w:eastAsia="en-GB"/>
        </w:rPr>
        <w:t>;</w:t>
      </w:r>
      <w:r w:rsidRPr="002736D3">
        <w:rPr>
          <w:rFonts w:asciiTheme="minorHAnsi" w:eastAsia="Calibri" w:hAnsiTheme="minorHAnsi" w:cstheme="minorHAnsi"/>
          <w:color w:val="000000"/>
          <w:lang w:eastAsia="en-GB"/>
        </w:rPr>
        <w:t xml:space="preserve"> </w:t>
      </w:r>
    </w:p>
    <w:p w14:paraId="73CD9F6D"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Requirement to achieve appropriate amenity distances between properties and</w:t>
      </w:r>
      <w:r w:rsidR="004F487F">
        <w:rPr>
          <w:rFonts w:asciiTheme="minorHAnsi" w:eastAsia="Calibri" w:hAnsiTheme="minorHAnsi" w:cstheme="minorHAnsi"/>
          <w:color w:val="000000"/>
          <w:lang w:eastAsia="en-GB"/>
        </w:rPr>
        <w:t xml:space="preserve"> site</w:t>
      </w:r>
      <w:r w:rsidRPr="002736D3">
        <w:rPr>
          <w:rFonts w:asciiTheme="minorHAnsi" w:eastAsia="Calibri" w:hAnsiTheme="minorHAnsi" w:cstheme="minorHAnsi"/>
          <w:color w:val="000000"/>
          <w:lang w:eastAsia="en-GB"/>
        </w:rPr>
        <w:t xml:space="preserve"> boundaries</w:t>
      </w:r>
      <w:r w:rsidR="004F487F">
        <w:rPr>
          <w:rFonts w:asciiTheme="minorHAnsi" w:eastAsia="Calibri" w:hAnsiTheme="minorHAnsi" w:cstheme="minorHAnsi"/>
          <w:color w:val="000000"/>
          <w:lang w:eastAsia="en-GB"/>
        </w:rPr>
        <w:t>;</w:t>
      </w:r>
      <w:r w:rsidRPr="002736D3">
        <w:rPr>
          <w:rFonts w:asciiTheme="minorHAnsi" w:eastAsia="Calibri" w:hAnsiTheme="minorHAnsi" w:cstheme="minorHAnsi"/>
          <w:color w:val="000000"/>
          <w:lang w:eastAsia="en-GB"/>
        </w:rPr>
        <w:t xml:space="preserve"> </w:t>
      </w:r>
    </w:p>
    <w:p w14:paraId="326A05D8" w14:textId="77777777" w:rsidR="00DB504F" w:rsidRPr="002736D3" w:rsidRDefault="00DB504F" w:rsidP="00DB50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Ability to meet landscaping requirements</w:t>
      </w:r>
      <w:r w:rsidR="004F487F">
        <w:rPr>
          <w:rFonts w:asciiTheme="minorHAnsi" w:eastAsia="Calibri" w:hAnsiTheme="minorHAnsi" w:cstheme="minorHAnsi"/>
          <w:color w:val="000000"/>
          <w:lang w:eastAsia="en-GB"/>
        </w:rPr>
        <w:t>; and,</w:t>
      </w:r>
    </w:p>
    <w:p w14:paraId="286F0304" w14:textId="77777777" w:rsidR="00F62903" w:rsidRPr="00F62903" w:rsidRDefault="00DB504F" w:rsidP="00AB6B4F">
      <w:pPr>
        <w:numPr>
          <w:ilvl w:val="0"/>
          <w:numId w:val="28"/>
        </w:numPr>
        <w:autoSpaceDE w:val="0"/>
        <w:autoSpaceDN w:val="0"/>
        <w:adjustRightInd w:val="0"/>
        <w:spacing w:after="0" w:line="240" w:lineRule="auto"/>
        <w:rPr>
          <w:rFonts w:asciiTheme="minorHAnsi" w:eastAsia="Calibri" w:hAnsiTheme="minorHAnsi" w:cstheme="minorHAnsi"/>
          <w:color w:val="000000"/>
          <w:lang w:eastAsia="en-GB"/>
        </w:rPr>
      </w:pPr>
      <w:r w:rsidRPr="002736D3">
        <w:rPr>
          <w:rFonts w:asciiTheme="minorHAnsi" w:eastAsia="Calibri" w:hAnsiTheme="minorHAnsi" w:cstheme="minorHAnsi"/>
          <w:color w:val="000000"/>
          <w:lang w:eastAsia="en-GB"/>
        </w:rPr>
        <w:t>Ability to meet onsite drainage capacity requirements</w:t>
      </w:r>
      <w:r w:rsidR="004F487F">
        <w:rPr>
          <w:rFonts w:asciiTheme="minorHAnsi" w:eastAsia="Calibri" w:hAnsiTheme="minorHAnsi" w:cstheme="minorHAnsi"/>
          <w:color w:val="000000"/>
          <w:lang w:eastAsia="en-GB"/>
        </w:rPr>
        <w:t>.</w:t>
      </w:r>
    </w:p>
    <w:p w14:paraId="45D3783C" w14:textId="77777777" w:rsidR="00F62903" w:rsidRDefault="00F62903" w:rsidP="00AB6B4F">
      <w:pPr>
        <w:autoSpaceDE w:val="0"/>
        <w:autoSpaceDN w:val="0"/>
        <w:adjustRightInd w:val="0"/>
        <w:spacing w:after="0" w:line="240" w:lineRule="auto"/>
        <w:rPr>
          <w:rFonts w:asciiTheme="minorHAnsi" w:eastAsia="Calibri" w:hAnsiTheme="minorHAnsi" w:cstheme="minorHAnsi"/>
          <w:color w:val="000000"/>
          <w:lang w:eastAsia="en-GB"/>
        </w:rPr>
      </w:pPr>
    </w:p>
    <w:p w14:paraId="5CB87016" w14:textId="15578DF5" w:rsidR="00AB6B4F" w:rsidRDefault="00AB6B4F" w:rsidP="00AB6B4F">
      <w:pPr>
        <w:autoSpaceDE w:val="0"/>
        <w:autoSpaceDN w:val="0"/>
        <w:adjustRightInd w:val="0"/>
        <w:spacing w:after="0" w:line="240" w:lineRule="auto"/>
        <w:rPr>
          <w:rFonts w:asciiTheme="minorHAnsi" w:eastAsia="Calibri" w:hAnsiTheme="minorHAnsi" w:cstheme="minorHAnsi"/>
          <w:lang w:eastAsia="en-GB"/>
        </w:rPr>
      </w:pPr>
      <w:r w:rsidRPr="002736D3">
        <w:rPr>
          <w:rFonts w:asciiTheme="minorHAnsi" w:eastAsia="Calibri" w:hAnsiTheme="minorHAnsi" w:cstheme="minorHAnsi"/>
          <w:color w:val="000000"/>
          <w:lang w:eastAsia="en-GB"/>
        </w:rPr>
        <w:t>Realistically the density of the site could only be increased by revisiting the housing mix and focusing upon smaller high density units.  This would not be reflective of the character of Paddock Road</w:t>
      </w:r>
      <w:r w:rsidR="004F487F">
        <w:rPr>
          <w:rFonts w:asciiTheme="minorHAnsi" w:eastAsia="Calibri" w:hAnsiTheme="minorHAnsi" w:cstheme="minorHAnsi"/>
          <w:color w:val="000000"/>
          <w:lang w:eastAsia="en-GB"/>
        </w:rPr>
        <w:t xml:space="preserve">, the </w:t>
      </w:r>
      <w:r w:rsidR="005A60EF">
        <w:rPr>
          <w:rFonts w:asciiTheme="minorHAnsi" w:eastAsia="Calibri" w:hAnsiTheme="minorHAnsi" w:cstheme="minorHAnsi"/>
          <w:color w:val="000000"/>
          <w:lang w:eastAsia="en-GB"/>
        </w:rPr>
        <w:t>housing</w:t>
      </w:r>
      <w:r w:rsidR="004F487F">
        <w:rPr>
          <w:rFonts w:asciiTheme="minorHAnsi" w:eastAsia="Calibri" w:hAnsiTheme="minorHAnsi" w:cstheme="minorHAnsi"/>
          <w:color w:val="000000"/>
          <w:lang w:eastAsia="en-GB"/>
        </w:rPr>
        <w:t xml:space="preserve"> needs for  the area </w:t>
      </w:r>
      <w:r w:rsidRPr="002736D3">
        <w:rPr>
          <w:rFonts w:asciiTheme="minorHAnsi" w:eastAsia="Calibri" w:hAnsiTheme="minorHAnsi" w:cstheme="minorHAnsi"/>
          <w:color w:val="000000"/>
          <w:lang w:eastAsia="en-GB"/>
        </w:rPr>
        <w:t xml:space="preserve"> or the design aspiration</w:t>
      </w:r>
      <w:r w:rsidR="004F487F">
        <w:rPr>
          <w:rFonts w:asciiTheme="minorHAnsi" w:eastAsia="Calibri" w:hAnsiTheme="minorHAnsi" w:cstheme="minorHAnsi"/>
          <w:color w:val="000000"/>
          <w:lang w:eastAsia="en-GB"/>
        </w:rPr>
        <w:t>s</w:t>
      </w:r>
      <w:r w:rsidRPr="002736D3">
        <w:rPr>
          <w:rFonts w:asciiTheme="minorHAnsi" w:eastAsia="Calibri" w:hAnsiTheme="minorHAnsi" w:cstheme="minorHAnsi"/>
          <w:color w:val="000000"/>
          <w:lang w:eastAsia="en-GB"/>
        </w:rPr>
        <w:t xml:space="preserve"> of the applicant to provide high quality residential development. </w:t>
      </w:r>
      <w:r w:rsidR="004F1D8D" w:rsidRPr="002736D3">
        <w:rPr>
          <w:rFonts w:asciiTheme="minorHAnsi" w:eastAsia="Calibri" w:hAnsiTheme="minorHAnsi" w:cstheme="minorHAnsi"/>
          <w:lang w:eastAsia="en-GB"/>
        </w:rPr>
        <w:t xml:space="preserve">The proposals as presented fall within the </w:t>
      </w:r>
      <w:r w:rsidR="004F1D8D" w:rsidRPr="002736D3">
        <w:rPr>
          <w:rFonts w:asciiTheme="minorHAnsi" w:eastAsia="Calibri" w:hAnsiTheme="minorHAnsi" w:cstheme="minorHAnsi"/>
          <w:lang w:eastAsia="en-GB"/>
        </w:rPr>
        <w:lastRenderedPageBreak/>
        <w:t xml:space="preserve">flexibility of policy H6, they represent </w:t>
      </w:r>
      <w:r w:rsidRPr="002736D3">
        <w:rPr>
          <w:rFonts w:asciiTheme="minorHAnsi" w:eastAsia="Calibri" w:hAnsiTheme="minorHAnsi" w:cstheme="minorHAnsi"/>
          <w:lang w:eastAsia="en-GB"/>
        </w:rPr>
        <w:t>the most logical solution to d</w:t>
      </w:r>
      <w:r w:rsidR="004F1D8D" w:rsidRPr="002736D3">
        <w:rPr>
          <w:rFonts w:asciiTheme="minorHAnsi" w:eastAsia="Calibri" w:hAnsiTheme="minorHAnsi" w:cstheme="minorHAnsi"/>
          <w:lang w:eastAsia="en-GB"/>
        </w:rPr>
        <w:t xml:space="preserve">elivering much needed housing within </w:t>
      </w:r>
      <w:proofErr w:type="spellStart"/>
      <w:r w:rsidR="004F1D8D" w:rsidRPr="002736D3">
        <w:rPr>
          <w:rFonts w:asciiTheme="minorHAnsi" w:eastAsia="Calibri" w:hAnsiTheme="minorHAnsi" w:cstheme="minorHAnsi"/>
          <w:lang w:eastAsia="en-GB"/>
        </w:rPr>
        <w:t>Mapplewell</w:t>
      </w:r>
      <w:proofErr w:type="spellEnd"/>
      <w:r w:rsidR="004F1D8D" w:rsidRPr="002736D3">
        <w:rPr>
          <w:rFonts w:asciiTheme="minorHAnsi" w:eastAsia="Calibri" w:hAnsiTheme="minorHAnsi" w:cstheme="minorHAnsi"/>
          <w:lang w:eastAsia="en-GB"/>
        </w:rPr>
        <w:t xml:space="preserve">/Urban Barnsley. </w:t>
      </w:r>
    </w:p>
    <w:p w14:paraId="2AB0D11D" w14:textId="77777777" w:rsidR="00F62903" w:rsidRDefault="00F62903" w:rsidP="00AB6B4F">
      <w:pPr>
        <w:autoSpaceDE w:val="0"/>
        <w:autoSpaceDN w:val="0"/>
        <w:adjustRightInd w:val="0"/>
        <w:spacing w:after="0" w:line="240" w:lineRule="auto"/>
        <w:rPr>
          <w:rFonts w:asciiTheme="minorHAnsi" w:eastAsia="Calibri" w:hAnsiTheme="minorHAnsi" w:cstheme="minorHAnsi"/>
          <w:lang w:eastAsia="en-GB"/>
        </w:rPr>
      </w:pPr>
    </w:p>
    <w:p w14:paraId="5C530632" w14:textId="390D82D3" w:rsidR="00F62903" w:rsidRPr="002736D3" w:rsidRDefault="00F62903" w:rsidP="00AB6B4F">
      <w:pPr>
        <w:autoSpaceDE w:val="0"/>
        <w:autoSpaceDN w:val="0"/>
        <w:adjustRightInd w:val="0"/>
        <w:spacing w:after="0" w:line="240" w:lineRule="auto"/>
        <w:rPr>
          <w:rFonts w:asciiTheme="minorHAnsi" w:eastAsia="Calibri" w:hAnsiTheme="minorHAnsi" w:cstheme="minorHAnsi"/>
          <w:lang w:eastAsia="en-GB"/>
        </w:rPr>
      </w:pPr>
      <w:r>
        <w:rPr>
          <w:rFonts w:asciiTheme="minorHAnsi" w:eastAsia="Calibri" w:hAnsiTheme="minorHAnsi" w:cstheme="minorHAnsi"/>
          <w:lang w:eastAsia="en-GB"/>
        </w:rPr>
        <w:t>In addition to the above it should be stressed that the site only represents a part of a much larger housing allocation.  The shape of the remaining allocated land being much more favourable to delivering an efficient and higher density layout.  Ultimately the housing figure quote</w:t>
      </w:r>
      <w:r w:rsidR="006B7C4C">
        <w:rPr>
          <w:rFonts w:asciiTheme="minorHAnsi" w:eastAsia="Calibri" w:hAnsiTheme="minorHAnsi" w:cstheme="minorHAnsi"/>
          <w:lang w:eastAsia="en-GB"/>
        </w:rPr>
        <w:t>d</w:t>
      </w:r>
      <w:r>
        <w:rPr>
          <w:rFonts w:asciiTheme="minorHAnsi" w:eastAsia="Calibri" w:hAnsiTheme="minorHAnsi" w:cstheme="minorHAnsi"/>
          <w:lang w:eastAsia="en-GB"/>
        </w:rPr>
        <w:t xml:space="preserve"> within policy HS8 was</w:t>
      </w:r>
      <w:r w:rsidR="006B7C4C">
        <w:rPr>
          <w:rFonts w:asciiTheme="minorHAnsi" w:eastAsia="Calibri" w:hAnsiTheme="minorHAnsi" w:cstheme="minorHAnsi"/>
          <w:lang w:eastAsia="en-GB"/>
        </w:rPr>
        <w:t xml:space="preserve"> </w:t>
      </w:r>
      <w:r>
        <w:rPr>
          <w:rFonts w:asciiTheme="minorHAnsi" w:eastAsia="Calibri" w:hAnsiTheme="minorHAnsi" w:cstheme="minorHAnsi"/>
          <w:lang w:eastAsia="en-GB"/>
        </w:rPr>
        <w:t>for</w:t>
      </w:r>
      <w:r w:rsidR="006B7C4C">
        <w:rPr>
          <w:rFonts w:asciiTheme="minorHAnsi" w:eastAsia="Calibri" w:hAnsiTheme="minorHAnsi" w:cstheme="minorHAnsi"/>
          <w:lang w:eastAsia="en-GB"/>
        </w:rPr>
        <w:t xml:space="preserve"> </w:t>
      </w:r>
      <w:r>
        <w:rPr>
          <w:rFonts w:asciiTheme="minorHAnsi" w:eastAsia="Calibri" w:hAnsiTheme="minorHAnsi" w:cstheme="minorHAnsi"/>
          <w:lang w:eastAsia="en-GB"/>
        </w:rPr>
        <w:t>a much larger site</w:t>
      </w:r>
      <w:r w:rsidR="006B7C4C">
        <w:rPr>
          <w:rFonts w:asciiTheme="minorHAnsi" w:eastAsia="Calibri" w:hAnsiTheme="minorHAnsi" w:cstheme="minorHAnsi"/>
          <w:lang w:eastAsia="en-GB"/>
        </w:rPr>
        <w:t xml:space="preserve"> and not informed b</w:t>
      </w:r>
      <w:r>
        <w:rPr>
          <w:rFonts w:asciiTheme="minorHAnsi" w:eastAsia="Calibri" w:hAnsiTheme="minorHAnsi" w:cstheme="minorHAnsi"/>
          <w:lang w:eastAsia="en-GB"/>
        </w:rPr>
        <w:t xml:space="preserve">y </w:t>
      </w:r>
      <w:r w:rsidR="006B7C4C">
        <w:rPr>
          <w:rFonts w:asciiTheme="minorHAnsi" w:eastAsia="Calibri" w:hAnsiTheme="minorHAnsi" w:cstheme="minorHAnsi"/>
          <w:lang w:eastAsia="en-GB"/>
        </w:rPr>
        <w:t>detailed</w:t>
      </w:r>
      <w:r>
        <w:rPr>
          <w:rFonts w:asciiTheme="minorHAnsi" w:eastAsia="Calibri" w:hAnsiTheme="minorHAnsi" w:cstheme="minorHAnsi"/>
          <w:lang w:eastAsia="en-GB"/>
        </w:rPr>
        <w:t xml:space="preserve"> technical or design </w:t>
      </w:r>
      <w:r w:rsidR="006B7C4C">
        <w:rPr>
          <w:rFonts w:asciiTheme="minorHAnsi" w:eastAsia="Calibri" w:hAnsiTheme="minorHAnsi" w:cstheme="minorHAnsi"/>
          <w:lang w:eastAsia="en-GB"/>
        </w:rPr>
        <w:t>analysis of the site condition and constraints</w:t>
      </w:r>
      <w:r>
        <w:rPr>
          <w:rFonts w:asciiTheme="minorHAnsi" w:eastAsia="Calibri" w:hAnsiTheme="minorHAnsi" w:cstheme="minorHAnsi"/>
          <w:lang w:eastAsia="en-GB"/>
        </w:rPr>
        <w:t xml:space="preserve">.  The level of development </w:t>
      </w:r>
      <w:r w:rsidR="006B7C4C">
        <w:rPr>
          <w:rFonts w:asciiTheme="minorHAnsi" w:eastAsia="Calibri" w:hAnsiTheme="minorHAnsi" w:cstheme="minorHAnsi"/>
          <w:lang w:eastAsia="en-GB"/>
        </w:rPr>
        <w:t>proposed</w:t>
      </w:r>
      <w:r>
        <w:rPr>
          <w:rFonts w:asciiTheme="minorHAnsi" w:eastAsia="Calibri" w:hAnsiTheme="minorHAnsi" w:cstheme="minorHAnsi"/>
          <w:lang w:eastAsia="en-GB"/>
        </w:rPr>
        <w:t xml:space="preserve"> is  both </w:t>
      </w:r>
      <w:r w:rsidR="006B7C4C">
        <w:rPr>
          <w:rFonts w:asciiTheme="minorHAnsi" w:eastAsia="Calibri" w:hAnsiTheme="minorHAnsi" w:cstheme="minorHAnsi"/>
          <w:lang w:eastAsia="en-GB"/>
        </w:rPr>
        <w:t xml:space="preserve">realistic </w:t>
      </w:r>
      <w:r>
        <w:rPr>
          <w:rFonts w:asciiTheme="minorHAnsi" w:eastAsia="Calibri" w:hAnsiTheme="minorHAnsi" w:cstheme="minorHAnsi"/>
          <w:lang w:eastAsia="en-GB"/>
        </w:rPr>
        <w:t xml:space="preserve">and </w:t>
      </w:r>
      <w:r w:rsidR="006B7C4C">
        <w:rPr>
          <w:rFonts w:asciiTheme="minorHAnsi" w:eastAsia="Calibri" w:hAnsiTheme="minorHAnsi" w:cstheme="minorHAnsi"/>
          <w:lang w:eastAsia="en-GB"/>
        </w:rPr>
        <w:t>proportionate</w:t>
      </w:r>
      <w:r>
        <w:rPr>
          <w:rFonts w:asciiTheme="minorHAnsi" w:eastAsia="Calibri" w:hAnsiTheme="minorHAnsi" w:cstheme="minorHAnsi"/>
          <w:lang w:eastAsia="en-GB"/>
        </w:rPr>
        <w:t xml:space="preserve"> to meeting the </w:t>
      </w:r>
      <w:r w:rsidR="006B7C4C">
        <w:rPr>
          <w:rFonts w:asciiTheme="minorHAnsi" w:eastAsia="Calibri" w:hAnsiTheme="minorHAnsi" w:cstheme="minorHAnsi"/>
          <w:lang w:eastAsia="en-GB"/>
        </w:rPr>
        <w:t>broader</w:t>
      </w:r>
      <w:r>
        <w:rPr>
          <w:rFonts w:asciiTheme="minorHAnsi" w:eastAsia="Calibri" w:hAnsiTheme="minorHAnsi" w:cstheme="minorHAnsi"/>
          <w:lang w:eastAsia="en-GB"/>
        </w:rPr>
        <w:t xml:space="preserve"> spectrum of planning requirements</w:t>
      </w:r>
      <w:r w:rsidR="006B7C4C">
        <w:rPr>
          <w:rFonts w:asciiTheme="minorHAnsi" w:eastAsia="Calibri" w:hAnsiTheme="minorHAnsi" w:cstheme="minorHAnsi"/>
          <w:lang w:eastAsia="en-GB"/>
        </w:rPr>
        <w:t>, particularly that relevant to design and quality of environment which government policy holds in the highest esteem</w:t>
      </w:r>
      <w:r>
        <w:rPr>
          <w:rFonts w:asciiTheme="minorHAnsi" w:eastAsia="Calibri" w:hAnsiTheme="minorHAnsi" w:cstheme="minorHAnsi"/>
          <w:lang w:eastAsia="en-GB"/>
        </w:rPr>
        <w:t xml:space="preserve">. </w:t>
      </w:r>
    </w:p>
    <w:p w14:paraId="7821A2FF" w14:textId="77777777" w:rsidR="00E977D8" w:rsidRPr="002736D3" w:rsidRDefault="00E977D8" w:rsidP="00AB6B4F">
      <w:pPr>
        <w:autoSpaceDE w:val="0"/>
        <w:autoSpaceDN w:val="0"/>
        <w:adjustRightInd w:val="0"/>
        <w:spacing w:after="0" w:line="240" w:lineRule="auto"/>
        <w:rPr>
          <w:rFonts w:asciiTheme="minorHAnsi" w:eastAsia="Calibri" w:hAnsiTheme="minorHAnsi" w:cstheme="minorHAnsi"/>
          <w:lang w:eastAsia="en-GB"/>
        </w:rPr>
      </w:pPr>
    </w:p>
    <w:p w14:paraId="3D7713FD" w14:textId="77777777" w:rsidR="00E977D8" w:rsidRPr="002736D3" w:rsidRDefault="00E977D8" w:rsidP="00AB6B4F">
      <w:pPr>
        <w:autoSpaceDE w:val="0"/>
        <w:autoSpaceDN w:val="0"/>
        <w:adjustRightInd w:val="0"/>
        <w:spacing w:after="0" w:line="240" w:lineRule="auto"/>
        <w:rPr>
          <w:rFonts w:asciiTheme="minorHAnsi" w:eastAsia="Calibri" w:hAnsiTheme="minorHAnsi" w:cstheme="minorHAnsi"/>
          <w:lang w:eastAsia="en-GB"/>
        </w:rPr>
      </w:pPr>
      <w:r w:rsidRPr="002736D3">
        <w:rPr>
          <w:rFonts w:asciiTheme="minorHAnsi" w:eastAsia="Calibri" w:hAnsiTheme="minorHAnsi" w:cstheme="minorHAnsi"/>
          <w:lang w:eastAsia="en-GB"/>
        </w:rPr>
        <w:t xml:space="preserve">Aside from the density target requested by policy HS8, the policy also states a requirement for the retention of hedgerows and green space,  in addition, there should also be  an appropriate level of archaeological investigation. </w:t>
      </w:r>
    </w:p>
    <w:p w14:paraId="1C46946C" w14:textId="77777777" w:rsidR="00E977D8" w:rsidRPr="002736D3" w:rsidRDefault="00E977D8" w:rsidP="00AB6B4F">
      <w:pPr>
        <w:autoSpaceDE w:val="0"/>
        <w:autoSpaceDN w:val="0"/>
        <w:adjustRightInd w:val="0"/>
        <w:spacing w:after="0" w:line="240" w:lineRule="auto"/>
        <w:rPr>
          <w:rFonts w:asciiTheme="minorHAnsi" w:eastAsia="Calibri" w:hAnsiTheme="minorHAnsi" w:cstheme="minorHAnsi"/>
          <w:lang w:eastAsia="en-GB"/>
        </w:rPr>
      </w:pPr>
    </w:p>
    <w:p w14:paraId="5AB8BFF6" w14:textId="77777777" w:rsidR="00E977D8" w:rsidRPr="002736D3" w:rsidRDefault="00052B4B" w:rsidP="00AB6B4F">
      <w:pPr>
        <w:autoSpaceDE w:val="0"/>
        <w:autoSpaceDN w:val="0"/>
        <w:adjustRightInd w:val="0"/>
        <w:spacing w:after="0" w:line="240" w:lineRule="auto"/>
        <w:rPr>
          <w:rFonts w:asciiTheme="minorHAnsi" w:eastAsia="Calibri" w:hAnsiTheme="minorHAnsi" w:cstheme="minorHAnsi"/>
          <w:lang w:eastAsia="en-GB"/>
        </w:rPr>
      </w:pPr>
      <w:r w:rsidRPr="002736D3">
        <w:rPr>
          <w:rFonts w:asciiTheme="minorHAnsi" w:eastAsia="Calibri" w:hAnsiTheme="minorHAnsi" w:cstheme="minorHAnsi"/>
          <w:lang w:eastAsia="en-GB"/>
        </w:rPr>
        <w:t xml:space="preserve">The Ecological Impact Assessment report prepared by Whitcher Wildlife along with the </w:t>
      </w:r>
      <w:proofErr w:type="spellStart"/>
      <w:r w:rsidR="006521BF" w:rsidRPr="002736D3">
        <w:rPr>
          <w:rFonts w:asciiTheme="minorHAnsi" w:eastAsia="Calibri" w:hAnsiTheme="minorHAnsi" w:cstheme="minorHAnsi"/>
          <w:lang w:eastAsia="en-GB"/>
        </w:rPr>
        <w:t>Arboricultural</w:t>
      </w:r>
      <w:proofErr w:type="spellEnd"/>
      <w:r w:rsidRPr="002736D3">
        <w:rPr>
          <w:rFonts w:asciiTheme="minorHAnsi" w:eastAsia="Calibri" w:hAnsiTheme="minorHAnsi" w:cstheme="minorHAnsi"/>
          <w:lang w:eastAsia="en-GB"/>
        </w:rPr>
        <w:t xml:space="preserve"> </w:t>
      </w:r>
      <w:r w:rsidR="006521BF" w:rsidRPr="002736D3">
        <w:rPr>
          <w:rFonts w:asciiTheme="minorHAnsi" w:eastAsia="Calibri" w:hAnsiTheme="minorHAnsi" w:cstheme="minorHAnsi"/>
          <w:lang w:eastAsia="en-GB"/>
        </w:rPr>
        <w:t>Impact</w:t>
      </w:r>
      <w:r w:rsidRPr="002736D3">
        <w:rPr>
          <w:rFonts w:asciiTheme="minorHAnsi" w:eastAsia="Calibri" w:hAnsiTheme="minorHAnsi" w:cstheme="minorHAnsi"/>
          <w:lang w:eastAsia="en-GB"/>
        </w:rPr>
        <w:t xml:space="preserve"> </w:t>
      </w:r>
      <w:r w:rsidR="006521BF" w:rsidRPr="002736D3">
        <w:rPr>
          <w:rFonts w:asciiTheme="minorHAnsi" w:eastAsia="Calibri" w:hAnsiTheme="minorHAnsi" w:cstheme="minorHAnsi"/>
          <w:lang w:eastAsia="en-GB"/>
        </w:rPr>
        <w:t>Assessment</w:t>
      </w:r>
      <w:r w:rsidRPr="002736D3">
        <w:rPr>
          <w:rFonts w:asciiTheme="minorHAnsi" w:eastAsia="Calibri" w:hAnsiTheme="minorHAnsi" w:cstheme="minorHAnsi"/>
          <w:lang w:eastAsia="en-GB"/>
        </w:rPr>
        <w:t xml:space="preserve"> </w:t>
      </w:r>
      <w:r w:rsidR="006521BF" w:rsidRPr="002736D3">
        <w:rPr>
          <w:rFonts w:asciiTheme="minorHAnsi" w:eastAsia="Calibri" w:hAnsiTheme="minorHAnsi" w:cstheme="minorHAnsi"/>
          <w:lang w:eastAsia="en-GB"/>
        </w:rPr>
        <w:t>prepared</w:t>
      </w:r>
      <w:r w:rsidRPr="002736D3">
        <w:rPr>
          <w:rFonts w:asciiTheme="minorHAnsi" w:eastAsia="Calibri" w:hAnsiTheme="minorHAnsi" w:cstheme="minorHAnsi"/>
          <w:lang w:eastAsia="en-GB"/>
        </w:rPr>
        <w:t xml:space="preserve"> by AWA </w:t>
      </w:r>
      <w:r w:rsidR="006521BF" w:rsidRPr="002736D3">
        <w:rPr>
          <w:rFonts w:asciiTheme="minorHAnsi" w:eastAsia="Calibri" w:hAnsiTheme="minorHAnsi" w:cstheme="minorHAnsi"/>
          <w:lang w:eastAsia="en-GB"/>
        </w:rPr>
        <w:t xml:space="preserve">provide an appropriate baseline assessment of the </w:t>
      </w:r>
      <w:proofErr w:type="spellStart"/>
      <w:r w:rsidR="006521BF" w:rsidRPr="002736D3">
        <w:rPr>
          <w:rFonts w:asciiTheme="minorHAnsi" w:eastAsia="Calibri" w:hAnsiTheme="minorHAnsi" w:cstheme="minorHAnsi"/>
          <w:lang w:eastAsia="en-GB"/>
        </w:rPr>
        <w:t>on site</w:t>
      </w:r>
      <w:proofErr w:type="spellEnd"/>
      <w:r w:rsidR="006521BF" w:rsidRPr="002736D3">
        <w:rPr>
          <w:rFonts w:asciiTheme="minorHAnsi" w:eastAsia="Calibri" w:hAnsiTheme="minorHAnsi" w:cstheme="minorHAnsi"/>
          <w:lang w:eastAsia="en-GB"/>
        </w:rPr>
        <w:t xml:space="preserve"> ecological value.  The site has been largely stripped of vegetation, the primary </w:t>
      </w:r>
    </w:p>
    <w:p w14:paraId="7CA91A34" w14:textId="77777777" w:rsidR="006521BF" w:rsidRPr="002736D3" w:rsidRDefault="006521BF" w:rsidP="00AB6B4F">
      <w:pPr>
        <w:autoSpaceDE w:val="0"/>
        <w:autoSpaceDN w:val="0"/>
        <w:adjustRightInd w:val="0"/>
        <w:spacing w:after="0" w:line="240" w:lineRule="auto"/>
        <w:rPr>
          <w:rFonts w:asciiTheme="minorHAnsi" w:hAnsiTheme="minorHAnsi" w:cstheme="minorHAnsi"/>
        </w:rPr>
      </w:pPr>
      <w:r w:rsidRPr="002736D3">
        <w:rPr>
          <w:rFonts w:asciiTheme="minorHAnsi" w:hAnsiTheme="minorHAnsi" w:cstheme="minorHAnsi"/>
        </w:rPr>
        <w:t xml:space="preserve">habitat that has been lost on the site is grassland, the proposed landscaping incorporates various types of high value grassland habitats were possible to compensate for this.  The majority of existing tree and hedgerows will be retained, additional landscaping and onsite public open space will provide wildlife connectivity and an opportunity for Biodiversity net gain to the satisfaction of the policy requirement. </w:t>
      </w:r>
    </w:p>
    <w:p w14:paraId="7E5F34EC" w14:textId="77777777" w:rsidR="006521BF" w:rsidRPr="002736D3" w:rsidRDefault="006521BF" w:rsidP="00AB6B4F">
      <w:pPr>
        <w:autoSpaceDE w:val="0"/>
        <w:autoSpaceDN w:val="0"/>
        <w:adjustRightInd w:val="0"/>
        <w:spacing w:after="0" w:line="240" w:lineRule="auto"/>
        <w:rPr>
          <w:rFonts w:asciiTheme="minorHAnsi" w:hAnsiTheme="minorHAnsi" w:cstheme="minorHAnsi"/>
        </w:rPr>
      </w:pPr>
    </w:p>
    <w:p w14:paraId="257E41A4" w14:textId="2B2D8877" w:rsidR="006521BF" w:rsidRPr="002736D3" w:rsidRDefault="006521BF" w:rsidP="006521BF">
      <w:pPr>
        <w:autoSpaceDE w:val="0"/>
        <w:autoSpaceDN w:val="0"/>
        <w:adjustRightInd w:val="0"/>
        <w:spacing w:after="0" w:line="240" w:lineRule="auto"/>
        <w:rPr>
          <w:rFonts w:asciiTheme="minorHAnsi" w:eastAsia="Calibri" w:hAnsiTheme="minorHAnsi" w:cstheme="minorHAnsi"/>
          <w:lang w:eastAsia="en-GB"/>
        </w:rPr>
      </w:pPr>
      <w:r w:rsidRPr="002736D3">
        <w:rPr>
          <w:rFonts w:asciiTheme="minorHAnsi" w:eastAsia="Calibri" w:hAnsiTheme="minorHAnsi" w:cstheme="minorHAnsi"/>
          <w:lang w:eastAsia="en-GB"/>
        </w:rPr>
        <w:t xml:space="preserve">The archaeological impact is evaluated within the accompanying Heritage Statement prepared by Jessop Consultancy. </w:t>
      </w:r>
      <w:r w:rsidR="00C70799">
        <w:rPr>
          <w:rFonts w:asciiTheme="minorHAnsi" w:eastAsia="Calibri" w:hAnsiTheme="minorHAnsi" w:cstheme="minorHAnsi"/>
          <w:lang w:eastAsia="en-GB"/>
        </w:rPr>
        <w:t>T</w:t>
      </w:r>
      <w:r w:rsidRPr="002736D3">
        <w:rPr>
          <w:rFonts w:asciiTheme="minorHAnsi" w:eastAsia="Calibri" w:hAnsiTheme="minorHAnsi" w:cstheme="minorHAnsi"/>
          <w:lang w:eastAsia="en-GB"/>
        </w:rPr>
        <w:t xml:space="preserve">his concludes that; ' </w:t>
      </w:r>
      <w:r w:rsidRPr="002736D3">
        <w:rPr>
          <w:rFonts w:asciiTheme="minorHAnsi" w:eastAsia="Calibri" w:hAnsiTheme="minorHAnsi" w:cstheme="minorHAnsi"/>
          <w:i/>
          <w:lang w:eastAsia="en-GB"/>
        </w:rPr>
        <w:t xml:space="preserve">There is no recorded evidence for archaeological remains within the site. </w:t>
      </w:r>
      <w:r w:rsidRPr="002736D3">
        <w:rPr>
          <w:rFonts w:asciiTheme="minorHAnsi" w:eastAsia="Calibri" w:hAnsiTheme="minorHAnsi" w:cstheme="minorHAnsi"/>
          <w:i/>
          <w:lang w:eastAsia="en-GB"/>
        </w:rPr>
        <w:t>Cartographic evidence suggests that the site is likely to have been part of the later medieval open field system and in addition that the site has remained as fields since at least the 19th Century. Geological records</w:t>
      </w:r>
    </w:p>
    <w:p w14:paraId="77A8E673" w14:textId="77777777" w:rsidR="006521BF" w:rsidRPr="002736D3" w:rsidRDefault="006521BF" w:rsidP="006521BF">
      <w:pPr>
        <w:autoSpaceDE w:val="0"/>
        <w:autoSpaceDN w:val="0"/>
        <w:adjustRightInd w:val="0"/>
        <w:spacing w:after="0" w:line="240" w:lineRule="auto"/>
        <w:rPr>
          <w:rFonts w:asciiTheme="minorHAnsi" w:eastAsia="Calibri" w:hAnsiTheme="minorHAnsi" w:cstheme="minorHAnsi"/>
          <w:i/>
          <w:lang w:eastAsia="en-GB"/>
        </w:rPr>
      </w:pPr>
      <w:r w:rsidRPr="002736D3">
        <w:rPr>
          <w:rFonts w:asciiTheme="minorHAnsi" w:eastAsia="Calibri" w:hAnsiTheme="minorHAnsi" w:cstheme="minorHAnsi"/>
          <w:i/>
          <w:lang w:eastAsia="en-GB"/>
        </w:rPr>
        <w:t>indicate that remains of early mining which if present, would be buried may survive within the site.</w:t>
      </w:r>
      <w:r w:rsidR="00E71417" w:rsidRPr="002736D3">
        <w:rPr>
          <w:rFonts w:asciiTheme="minorHAnsi" w:eastAsia="Calibri" w:hAnsiTheme="minorHAnsi" w:cstheme="minorHAnsi"/>
          <w:i/>
          <w:lang w:eastAsia="en-GB"/>
        </w:rPr>
        <w:t xml:space="preserve"> </w:t>
      </w:r>
      <w:r w:rsidRPr="002736D3">
        <w:rPr>
          <w:rFonts w:asciiTheme="minorHAnsi" w:eastAsia="Calibri" w:hAnsiTheme="minorHAnsi" w:cstheme="minorHAnsi"/>
          <w:i/>
          <w:lang w:eastAsia="en-GB"/>
        </w:rPr>
        <w:t>The overall potential for encountering archaeological remains at the site is considered to be low</w:t>
      </w:r>
    </w:p>
    <w:p w14:paraId="259DBA9F" w14:textId="77777777" w:rsidR="006521BF" w:rsidRPr="002736D3" w:rsidRDefault="006521BF" w:rsidP="006521BF">
      <w:pPr>
        <w:autoSpaceDE w:val="0"/>
        <w:autoSpaceDN w:val="0"/>
        <w:adjustRightInd w:val="0"/>
        <w:spacing w:after="0" w:line="240" w:lineRule="auto"/>
        <w:rPr>
          <w:rFonts w:asciiTheme="minorHAnsi" w:eastAsia="Calibri" w:hAnsiTheme="minorHAnsi" w:cstheme="minorHAnsi"/>
          <w:lang w:eastAsia="en-GB"/>
        </w:rPr>
      </w:pPr>
      <w:r w:rsidRPr="002736D3">
        <w:rPr>
          <w:rFonts w:asciiTheme="minorHAnsi" w:eastAsia="Calibri" w:hAnsiTheme="minorHAnsi" w:cstheme="minorHAnsi"/>
          <w:i/>
          <w:lang w:eastAsia="en-GB"/>
        </w:rPr>
        <w:t>and the significance of any surviving remains is likely to be local</w:t>
      </w:r>
      <w:r w:rsidR="00E71417" w:rsidRPr="002736D3">
        <w:rPr>
          <w:rFonts w:asciiTheme="minorHAnsi" w:eastAsia="Calibri" w:hAnsiTheme="minorHAnsi" w:cstheme="minorHAnsi"/>
          <w:lang w:eastAsia="en-GB"/>
        </w:rPr>
        <w:t xml:space="preserve">'.  The level of investigation is considered to be proportionate and addresses the requirement of policy HS8. </w:t>
      </w:r>
    </w:p>
    <w:p w14:paraId="2F0D2E85" w14:textId="77777777" w:rsidR="00E71417" w:rsidRPr="002736D3" w:rsidRDefault="00E71417" w:rsidP="00DD7BD1">
      <w:pPr>
        <w:autoSpaceDE w:val="0"/>
        <w:autoSpaceDN w:val="0"/>
        <w:adjustRightInd w:val="0"/>
        <w:spacing w:after="0" w:line="240" w:lineRule="auto"/>
        <w:rPr>
          <w:rFonts w:asciiTheme="minorHAnsi" w:eastAsia="Calibri" w:hAnsiTheme="minorHAnsi" w:cstheme="minorHAnsi"/>
          <w:lang w:eastAsia="en-GB"/>
        </w:rPr>
      </w:pPr>
    </w:p>
    <w:p w14:paraId="27BE661B" w14:textId="77777777" w:rsidR="00DD7BD1" w:rsidRPr="002736D3" w:rsidRDefault="004F1D8D" w:rsidP="00DD7BD1">
      <w:pPr>
        <w:autoSpaceDE w:val="0"/>
        <w:autoSpaceDN w:val="0"/>
        <w:adjustRightInd w:val="0"/>
        <w:spacing w:after="0" w:line="240" w:lineRule="auto"/>
        <w:rPr>
          <w:rFonts w:asciiTheme="minorHAnsi" w:hAnsiTheme="minorHAnsi" w:cstheme="minorHAnsi"/>
          <w:color w:val="000000"/>
        </w:rPr>
      </w:pPr>
      <w:r w:rsidRPr="002736D3">
        <w:rPr>
          <w:rFonts w:asciiTheme="minorHAnsi" w:hAnsiTheme="minorHAnsi" w:cstheme="minorHAnsi"/>
          <w:color w:val="000000"/>
        </w:rPr>
        <w:t xml:space="preserve">In terms of the overall principle of development the </w:t>
      </w:r>
      <w:r w:rsidR="00DD7BD1" w:rsidRPr="002736D3">
        <w:rPr>
          <w:rFonts w:asciiTheme="minorHAnsi" w:hAnsiTheme="minorHAnsi" w:cstheme="minorHAnsi"/>
          <w:color w:val="000000"/>
        </w:rPr>
        <w:t xml:space="preserve">proposals </w:t>
      </w:r>
      <w:r w:rsidR="000A7D6E" w:rsidRPr="002736D3">
        <w:rPr>
          <w:rFonts w:asciiTheme="minorHAnsi" w:hAnsiTheme="minorHAnsi" w:cstheme="minorHAnsi"/>
          <w:color w:val="000000"/>
        </w:rPr>
        <w:t>are compliant with the</w:t>
      </w:r>
      <w:r w:rsidR="00DD7BD1" w:rsidRPr="002736D3">
        <w:rPr>
          <w:rFonts w:asciiTheme="minorHAnsi" w:hAnsiTheme="minorHAnsi" w:cstheme="minorHAnsi"/>
          <w:color w:val="000000"/>
        </w:rPr>
        <w:t xml:space="preserve"> strategic policy objectives</w:t>
      </w:r>
      <w:r w:rsidR="000A7D6E" w:rsidRPr="002736D3">
        <w:rPr>
          <w:rFonts w:asciiTheme="minorHAnsi" w:hAnsiTheme="minorHAnsi" w:cstheme="minorHAnsi"/>
          <w:color w:val="000000"/>
        </w:rPr>
        <w:t xml:space="preserve"> of policy H2 and H4</w:t>
      </w:r>
      <w:r w:rsidR="00176BAF" w:rsidRPr="002736D3">
        <w:rPr>
          <w:rFonts w:asciiTheme="minorHAnsi" w:hAnsiTheme="minorHAnsi" w:cstheme="minorHAnsi"/>
          <w:color w:val="000000"/>
        </w:rPr>
        <w:t xml:space="preserve"> and this complement</w:t>
      </w:r>
      <w:r w:rsidR="00584E48" w:rsidRPr="002736D3">
        <w:rPr>
          <w:rFonts w:asciiTheme="minorHAnsi" w:hAnsiTheme="minorHAnsi" w:cstheme="minorHAnsi"/>
          <w:color w:val="000000"/>
        </w:rPr>
        <w:t>s</w:t>
      </w:r>
      <w:r w:rsidR="00176BAF" w:rsidRPr="002736D3">
        <w:rPr>
          <w:rFonts w:asciiTheme="minorHAnsi" w:hAnsiTheme="minorHAnsi" w:cstheme="minorHAnsi"/>
          <w:color w:val="000000"/>
        </w:rPr>
        <w:t xml:space="preserve"> the government advice within paragraph </w:t>
      </w:r>
      <w:r w:rsidRPr="002736D3">
        <w:rPr>
          <w:rFonts w:asciiTheme="minorHAnsi" w:hAnsiTheme="minorHAnsi" w:cstheme="minorHAnsi"/>
          <w:color w:val="000000"/>
        </w:rPr>
        <w:t>60</w:t>
      </w:r>
      <w:r w:rsidR="00176BAF" w:rsidRPr="002736D3">
        <w:rPr>
          <w:rFonts w:asciiTheme="minorHAnsi" w:hAnsiTheme="minorHAnsi" w:cstheme="minorHAnsi"/>
          <w:color w:val="000000"/>
        </w:rPr>
        <w:t xml:space="preserve"> of the framework to significantly boost the supply of housing.  </w:t>
      </w:r>
    </w:p>
    <w:p w14:paraId="4E5FDFB7" w14:textId="77777777" w:rsidR="00DD7BD1" w:rsidRPr="002736D3" w:rsidRDefault="00DD7BD1" w:rsidP="00DD7BD1">
      <w:pPr>
        <w:autoSpaceDE w:val="0"/>
        <w:autoSpaceDN w:val="0"/>
        <w:adjustRightInd w:val="0"/>
        <w:spacing w:after="0" w:line="240" w:lineRule="auto"/>
        <w:rPr>
          <w:rFonts w:asciiTheme="minorHAnsi" w:hAnsiTheme="minorHAnsi" w:cstheme="minorHAnsi"/>
          <w:color w:val="000000"/>
        </w:rPr>
      </w:pPr>
    </w:p>
    <w:p w14:paraId="4F165B60" w14:textId="55B248B2" w:rsidR="00DD7BD1" w:rsidRPr="002736D3" w:rsidRDefault="004F1D8D" w:rsidP="00DD7BD1">
      <w:pPr>
        <w:autoSpaceDE w:val="0"/>
        <w:autoSpaceDN w:val="0"/>
        <w:adjustRightInd w:val="0"/>
        <w:spacing w:after="0" w:line="240" w:lineRule="auto"/>
        <w:rPr>
          <w:rFonts w:asciiTheme="minorHAnsi" w:hAnsiTheme="minorHAnsi" w:cstheme="minorHAnsi"/>
          <w:color w:val="000000"/>
        </w:rPr>
      </w:pPr>
      <w:r w:rsidRPr="002736D3">
        <w:rPr>
          <w:rFonts w:asciiTheme="minorHAnsi" w:hAnsiTheme="minorHAnsi" w:cstheme="minorHAnsi"/>
          <w:color w:val="000000"/>
        </w:rPr>
        <w:t>Allocated sites are</w:t>
      </w:r>
      <w:r w:rsidR="00DD7BD1" w:rsidRPr="002736D3">
        <w:rPr>
          <w:rFonts w:asciiTheme="minorHAnsi" w:hAnsiTheme="minorHAnsi" w:cstheme="minorHAnsi"/>
          <w:color w:val="000000"/>
        </w:rPr>
        <w:t xml:space="preserve"> </w:t>
      </w:r>
      <w:r w:rsidR="00DD7BD1" w:rsidRPr="002736D3">
        <w:rPr>
          <w:rFonts w:asciiTheme="minorHAnsi" w:hAnsiTheme="minorHAnsi" w:cstheme="minorHAnsi"/>
        </w:rPr>
        <w:t xml:space="preserve">invariably sustainable given they are </w:t>
      </w:r>
      <w:r w:rsidRPr="002736D3">
        <w:rPr>
          <w:rFonts w:asciiTheme="minorHAnsi" w:hAnsiTheme="minorHAnsi" w:cstheme="minorHAnsi"/>
        </w:rPr>
        <w:t xml:space="preserve">located </w:t>
      </w:r>
      <w:r w:rsidR="00DD7BD1" w:rsidRPr="002736D3">
        <w:rPr>
          <w:rFonts w:asciiTheme="minorHAnsi" w:hAnsiTheme="minorHAnsi" w:cstheme="minorHAnsi"/>
        </w:rPr>
        <w:t xml:space="preserve">within </w:t>
      </w:r>
      <w:r w:rsidRPr="002736D3">
        <w:rPr>
          <w:rFonts w:asciiTheme="minorHAnsi" w:hAnsiTheme="minorHAnsi" w:cstheme="minorHAnsi"/>
        </w:rPr>
        <w:t xml:space="preserve">or adjacent to </w:t>
      </w:r>
      <w:r w:rsidR="00DD7BD1" w:rsidRPr="002736D3">
        <w:rPr>
          <w:rFonts w:asciiTheme="minorHAnsi" w:hAnsiTheme="minorHAnsi" w:cstheme="minorHAnsi"/>
        </w:rPr>
        <w:t xml:space="preserve">established communities where people already live with direct access to transport, employment, services and amenities.  </w:t>
      </w:r>
      <w:r w:rsidR="00DD7BD1" w:rsidRPr="002736D3">
        <w:rPr>
          <w:rFonts w:asciiTheme="minorHAnsi" w:hAnsiTheme="minorHAnsi" w:cstheme="minorHAnsi"/>
          <w:color w:val="000000"/>
        </w:rPr>
        <w:t xml:space="preserve">The proposals would </w:t>
      </w:r>
      <w:r w:rsidRPr="002736D3">
        <w:rPr>
          <w:rFonts w:asciiTheme="minorHAnsi" w:hAnsiTheme="minorHAnsi" w:cstheme="minorHAnsi"/>
          <w:color w:val="000000"/>
        </w:rPr>
        <w:t>see the deliver</w:t>
      </w:r>
      <w:r w:rsidR="00C70799">
        <w:rPr>
          <w:rFonts w:asciiTheme="minorHAnsi" w:hAnsiTheme="minorHAnsi" w:cstheme="minorHAnsi"/>
          <w:color w:val="000000"/>
        </w:rPr>
        <w:t>y</w:t>
      </w:r>
      <w:r w:rsidRPr="002736D3">
        <w:rPr>
          <w:rFonts w:asciiTheme="minorHAnsi" w:hAnsiTheme="minorHAnsi" w:cstheme="minorHAnsi"/>
          <w:color w:val="000000"/>
        </w:rPr>
        <w:t xml:space="preserve"> of housing on allocated land</w:t>
      </w:r>
      <w:r w:rsidR="00DD7BD1" w:rsidRPr="002736D3">
        <w:rPr>
          <w:rFonts w:asciiTheme="minorHAnsi" w:hAnsiTheme="minorHAnsi" w:cstheme="minorHAnsi"/>
          <w:color w:val="000000"/>
        </w:rPr>
        <w:t>, the development of this accessible asset would contribute to the range and choice of housing within the locality.</w:t>
      </w:r>
      <w:r w:rsidR="00DD7BD1" w:rsidRPr="002736D3">
        <w:rPr>
          <w:rFonts w:asciiTheme="minorHAnsi" w:hAnsiTheme="minorHAnsi" w:cstheme="minorHAnsi"/>
        </w:rPr>
        <w:t xml:space="preserve"> </w:t>
      </w:r>
      <w:r w:rsidR="00DD7BD1" w:rsidRPr="002736D3">
        <w:rPr>
          <w:rFonts w:asciiTheme="minorHAnsi" w:hAnsiTheme="minorHAnsi" w:cstheme="minorHAnsi"/>
          <w:color w:val="000000"/>
        </w:rPr>
        <w:t>It should therefore not be disputed that the resultant contribution to housing supply is compatible with the objec</w:t>
      </w:r>
      <w:r w:rsidRPr="002736D3">
        <w:rPr>
          <w:rFonts w:asciiTheme="minorHAnsi" w:hAnsiTheme="minorHAnsi" w:cstheme="minorHAnsi"/>
          <w:color w:val="000000"/>
        </w:rPr>
        <w:t>tives of local polices  LG2, H2 and</w:t>
      </w:r>
      <w:r w:rsidR="000A7D6E" w:rsidRPr="002736D3">
        <w:rPr>
          <w:rFonts w:asciiTheme="minorHAnsi" w:hAnsiTheme="minorHAnsi" w:cstheme="minorHAnsi"/>
          <w:color w:val="000000"/>
        </w:rPr>
        <w:t xml:space="preserve"> </w:t>
      </w:r>
      <w:r w:rsidRPr="002736D3">
        <w:rPr>
          <w:rFonts w:asciiTheme="minorHAnsi" w:hAnsiTheme="minorHAnsi" w:cstheme="minorHAnsi"/>
          <w:color w:val="000000"/>
        </w:rPr>
        <w:t>HS8</w:t>
      </w:r>
      <w:r w:rsidR="000A7D6E" w:rsidRPr="002736D3">
        <w:rPr>
          <w:rFonts w:asciiTheme="minorHAnsi" w:hAnsiTheme="minorHAnsi" w:cstheme="minorHAnsi"/>
          <w:color w:val="000000"/>
        </w:rPr>
        <w:t xml:space="preserve"> </w:t>
      </w:r>
      <w:r w:rsidR="00DD7BD1" w:rsidRPr="002736D3">
        <w:rPr>
          <w:rFonts w:asciiTheme="minorHAnsi" w:hAnsiTheme="minorHAnsi" w:cstheme="minorHAnsi"/>
          <w:color w:val="000000"/>
        </w:rPr>
        <w:t>as well as guidance on decisions to be taken on housing supply and growth contained within the NPPF.</w:t>
      </w:r>
    </w:p>
    <w:p w14:paraId="27BC614C" w14:textId="77777777" w:rsidR="000A7D6E" w:rsidRPr="002736D3" w:rsidRDefault="000A7D6E" w:rsidP="00DD7BD1">
      <w:pPr>
        <w:autoSpaceDE w:val="0"/>
        <w:autoSpaceDN w:val="0"/>
        <w:adjustRightInd w:val="0"/>
        <w:spacing w:after="0" w:line="240" w:lineRule="auto"/>
        <w:rPr>
          <w:rFonts w:asciiTheme="minorHAnsi" w:hAnsiTheme="minorHAnsi" w:cstheme="minorHAnsi"/>
          <w:color w:val="000000"/>
        </w:rPr>
      </w:pPr>
    </w:p>
    <w:p w14:paraId="00ED57E9" w14:textId="339BBB51" w:rsidR="00223652" w:rsidRPr="006338F2" w:rsidRDefault="00DD7BD1" w:rsidP="00DD7BD1">
      <w:pPr>
        <w:autoSpaceDE w:val="0"/>
        <w:autoSpaceDN w:val="0"/>
        <w:adjustRightInd w:val="0"/>
        <w:spacing w:after="0" w:line="240" w:lineRule="auto"/>
        <w:rPr>
          <w:rFonts w:asciiTheme="minorHAnsi" w:hAnsiTheme="minorHAnsi" w:cstheme="minorHAnsi"/>
        </w:rPr>
      </w:pPr>
      <w:r w:rsidRPr="006338F2">
        <w:rPr>
          <w:rFonts w:asciiTheme="minorHAnsi" w:hAnsiTheme="minorHAnsi" w:cstheme="minorHAnsi"/>
          <w:color w:val="000000"/>
        </w:rPr>
        <w:t>T</w:t>
      </w:r>
      <w:r w:rsidRPr="006338F2">
        <w:rPr>
          <w:rFonts w:asciiTheme="minorHAnsi" w:hAnsiTheme="minorHAnsi" w:cstheme="minorHAnsi"/>
        </w:rPr>
        <w:t xml:space="preserve">he principle in land use terms is considered to meet the expectations of the Development Plan. </w:t>
      </w:r>
      <w:r w:rsidR="008F3937" w:rsidRPr="006338F2">
        <w:rPr>
          <w:rFonts w:asciiTheme="minorHAnsi" w:hAnsiTheme="minorHAnsi" w:cstheme="minorHAnsi"/>
        </w:rPr>
        <w:t xml:space="preserve"> The scale of the development </w:t>
      </w:r>
      <w:r w:rsidR="004F1D8D" w:rsidRPr="006338F2">
        <w:rPr>
          <w:rFonts w:asciiTheme="minorHAnsi" w:hAnsiTheme="minorHAnsi" w:cstheme="minorHAnsi"/>
        </w:rPr>
        <w:t>will create an attractive environment with a range of housing to meet a cross section of housing requirements.</w:t>
      </w:r>
    </w:p>
    <w:p w14:paraId="2C523B12" w14:textId="77777777" w:rsidR="008B4D75" w:rsidRDefault="008B4D75" w:rsidP="00DD7BD1">
      <w:pPr>
        <w:autoSpaceDE w:val="0"/>
        <w:autoSpaceDN w:val="0"/>
        <w:adjustRightInd w:val="0"/>
        <w:spacing w:after="0" w:line="240" w:lineRule="auto"/>
        <w:rPr>
          <w:rFonts w:asciiTheme="minorHAnsi" w:hAnsiTheme="minorHAnsi" w:cstheme="minorHAnsi"/>
          <w:b/>
          <w:u w:val="single"/>
        </w:rPr>
      </w:pPr>
    </w:p>
    <w:p w14:paraId="69B0E892" w14:textId="77777777" w:rsidR="004F1D8D" w:rsidRPr="00F25BA0" w:rsidRDefault="004F1D8D" w:rsidP="00DD7BD1">
      <w:pPr>
        <w:autoSpaceDE w:val="0"/>
        <w:autoSpaceDN w:val="0"/>
        <w:adjustRightInd w:val="0"/>
        <w:spacing w:after="0" w:line="240" w:lineRule="auto"/>
        <w:rPr>
          <w:rFonts w:asciiTheme="minorHAnsi" w:hAnsiTheme="minorHAnsi" w:cstheme="minorHAnsi"/>
          <w:b/>
          <w:u w:val="single"/>
        </w:rPr>
      </w:pPr>
      <w:r w:rsidRPr="00F25BA0">
        <w:rPr>
          <w:rFonts w:asciiTheme="minorHAnsi" w:hAnsiTheme="minorHAnsi" w:cstheme="minorHAnsi"/>
          <w:b/>
          <w:u w:val="single"/>
        </w:rPr>
        <w:t>Design</w:t>
      </w:r>
    </w:p>
    <w:p w14:paraId="42D715DF" w14:textId="77777777" w:rsidR="004F1D8D" w:rsidRPr="006338F2" w:rsidRDefault="004F1D8D" w:rsidP="004F1D8D">
      <w:pPr>
        <w:autoSpaceDE w:val="0"/>
        <w:autoSpaceDN w:val="0"/>
        <w:adjustRightInd w:val="0"/>
        <w:spacing w:after="233" w:line="240" w:lineRule="auto"/>
        <w:rPr>
          <w:rFonts w:asciiTheme="minorHAnsi" w:eastAsia="Calibri" w:hAnsiTheme="minorHAnsi" w:cstheme="minorHAnsi"/>
          <w:color w:val="000000"/>
          <w:lang w:eastAsia="en-GB"/>
        </w:rPr>
      </w:pPr>
      <w:r w:rsidRPr="006338F2">
        <w:rPr>
          <w:rFonts w:asciiTheme="minorHAnsi" w:hAnsiTheme="minorHAnsi" w:cstheme="minorHAnsi"/>
        </w:rPr>
        <w:lastRenderedPageBreak/>
        <w:t>Development Plan</w:t>
      </w:r>
      <w:r w:rsidRPr="006338F2">
        <w:rPr>
          <w:rFonts w:asciiTheme="minorHAnsi" w:hAnsiTheme="minorHAnsi" w:cstheme="minorHAnsi"/>
          <w:b/>
          <w:u w:val="single"/>
        </w:rPr>
        <w:t xml:space="preserve"> </w:t>
      </w:r>
      <w:r w:rsidRPr="006338F2">
        <w:rPr>
          <w:rFonts w:asciiTheme="minorHAnsi" w:eastAsia="Calibri" w:hAnsiTheme="minorHAnsi" w:cstheme="minorHAnsi"/>
          <w:color w:val="000000"/>
          <w:lang w:eastAsia="en-GB"/>
        </w:rPr>
        <w:t xml:space="preserve">Policies GD1 and D1 of the Local Plan sets out the Council’s design principles and expectations for new development proposals. </w:t>
      </w:r>
      <w:r w:rsidR="00E977D8" w:rsidRPr="006338F2">
        <w:rPr>
          <w:rFonts w:asciiTheme="minorHAnsi" w:eastAsia="Calibri" w:hAnsiTheme="minorHAnsi" w:cstheme="minorHAnsi"/>
          <w:color w:val="000000"/>
          <w:lang w:eastAsia="en-GB"/>
        </w:rPr>
        <w:t xml:space="preserve">These polices are supplemented by more explicit design guidance contained within the </w:t>
      </w:r>
      <w:r w:rsidRPr="006338F2">
        <w:rPr>
          <w:rFonts w:asciiTheme="minorHAnsi" w:eastAsia="Calibri" w:hAnsiTheme="minorHAnsi" w:cstheme="minorHAnsi"/>
          <w:color w:val="000000"/>
          <w:lang w:eastAsia="en-GB"/>
        </w:rPr>
        <w:t>South Yorkshire Residential Design Guide,</w:t>
      </w:r>
      <w:r w:rsidR="00E977D8" w:rsidRPr="006338F2">
        <w:rPr>
          <w:rFonts w:asciiTheme="minorHAnsi" w:eastAsia="Calibri" w:hAnsiTheme="minorHAnsi" w:cstheme="minorHAnsi"/>
          <w:color w:val="000000"/>
          <w:lang w:eastAsia="en-GB"/>
        </w:rPr>
        <w:t xml:space="preserve"> in addition to guidance with</w:t>
      </w:r>
      <w:r w:rsidRPr="006338F2">
        <w:rPr>
          <w:rFonts w:asciiTheme="minorHAnsi" w:eastAsia="Calibri" w:hAnsiTheme="minorHAnsi" w:cstheme="minorHAnsi"/>
          <w:color w:val="000000"/>
          <w:lang w:eastAsia="en-GB"/>
        </w:rPr>
        <w:t>in the NPPF and</w:t>
      </w:r>
      <w:r w:rsidR="00E977D8" w:rsidRPr="006338F2">
        <w:rPr>
          <w:rFonts w:asciiTheme="minorHAnsi" w:eastAsia="Calibri" w:hAnsiTheme="minorHAnsi" w:cstheme="minorHAnsi"/>
          <w:color w:val="000000"/>
          <w:lang w:eastAsia="en-GB"/>
        </w:rPr>
        <w:t xml:space="preserve"> planning </w:t>
      </w:r>
      <w:r w:rsidRPr="006338F2">
        <w:rPr>
          <w:rFonts w:asciiTheme="minorHAnsi" w:eastAsia="Calibri" w:hAnsiTheme="minorHAnsi" w:cstheme="minorHAnsi"/>
          <w:color w:val="000000"/>
          <w:lang w:eastAsia="en-GB"/>
        </w:rPr>
        <w:t xml:space="preserve"> practice guidance. </w:t>
      </w:r>
    </w:p>
    <w:p w14:paraId="506EF2AA" w14:textId="77777777" w:rsidR="00E977D8" w:rsidRPr="006338F2" w:rsidRDefault="004F1D8D" w:rsidP="004F1D8D">
      <w:pPr>
        <w:autoSpaceDE w:val="0"/>
        <w:autoSpaceDN w:val="0"/>
        <w:adjustRightInd w:val="0"/>
        <w:spacing w:after="233" w:line="240" w:lineRule="auto"/>
        <w:rPr>
          <w:rFonts w:asciiTheme="minorHAnsi" w:eastAsia="Calibri" w:hAnsiTheme="minorHAnsi" w:cstheme="minorHAnsi"/>
          <w:color w:val="000000"/>
          <w:lang w:eastAsia="en-GB"/>
        </w:rPr>
      </w:pPr>
      <w:r w:rsidRPr="006338F2">
        <w:rPr>
          <w:rFonts w:asciiTheme="minorHAnsi" w:eastAsia="Calibri" w:hAnsiTheme="minorHAnsi" w:cstheme="minorHAnsi"/>
          <w:color w:val="000000"/>
          <w:lang w:eastAsia="en-GB"/>
        </w:rPr>
        <w:t>Assisted by the accompanying technical reports</w:t>
      </w:r>
      <w:r w:rsidR="00E977D8" w:rsidRPr="006338F2">
        <w:rPr>
          <w:rFonts w:asciiTheme="minorHAnsi" w:eastAsia="Calibri" w:hAnsiTheme="minorHAnsi" w:cstheme="minorHAnsi"/>
          <w:color w:val="000000"/>
          <w:lang w:eastAsia="en-GB"/>
        </w:rPr>
        <w:t xml:space="preserve"> the proposals address the requirements of </w:t>
      </w:r>
      <w:r w:rsidRPr="006338F2">
        <w:rPr>
          <w:rFonts w:asciiTheme="minorHAnsi" w:eastAsia="Calibri" w:hAnsiTheme="minorHAnsi" w:cstheme="minorHAnsi"/>
          <w:color w:val="000000"/>
          <w:lang w:eastAsia="en-GB"/>
        </w:rPr>
        <w:t xml:space="preserve">local </w:t>
      </w:r>
      <w:r w:rsidR="00E977D8" w:rsidRPr="006338F2">
        <w:rPr>
          <w:rFonts w:asciiTheme="minorHAnsi" w:eastAsia="Calibri" w:hAnsiTheme="minorHAnsi" w:cstheme="minorHAnsi"/>
          <w:color w:val="000000"/>
          <w:lang w:eastAsia="en-GB"/>
        </w:rPr>
        <w:t xml:space="preserve">policy and advice in the NPPF.  The proposals </w:t>
      </w:r>
      <w:r w:rsidRPr="006338F2">
        <w:rPr>
          <w:rFonts w:asciiTheme="minorHAnsi" w:eastAsia="Calibri" w:hAnsiTheme="minorHAnsi" w:cstheme="minorHAnsi"/>
          <w:color w:val="000000"/>
          <w:lang w:eastAsia="en-GB"/>
        </w:rPr>
        <w:t xml:space="preserve">seek to respond to local character, reflect the identity of local surroundings and materials and </w:t>
      </w:r>
      <w:r w:rsidR="00E977D8" w:rsidRPr="006338F2">
        <w:rPr>
          <w:rFonts w:asciiTheme="minorHAnsi" w:eastAsia="Calibri" w:hAnsiTheme="minorHAnsi" w:cstheme="minorHAnsi"/>
          <w:color w:val="000000"/>
          <w:lang w:eastAsia="en-GB"/>
        </w:rPr>
        <w:t xml:space="preserve">create an aspiration attractive residential environment.  </w:t>
      </w:r>
    </w:p>
    <w:p w14:paraId="4B6037C1" w14:textId="77777777" w:rsidR="004F1D8D" w:rsidRPr="006338F2" w:rsidRDefault="004F1D8D" w:rsidP="004F1D8D">
      <w:pPr>
        <w:autoSpaceDE w:val="0"/>
        <w:autoSpaceDN w:val="0"/>
        <w:adjustRightInd w:val="0"/>
        <w:spacing w:after="233" w:line="240" w:lineRule="auto"/>
        <w:rPr>
          <w:rFonts w:asciiTheme="minorHAnsi" w:eastAsia="Calibri" w:hAnsiTheme="minorHAnsi" w:cstheme="minorHAnsi"/>
          <w:color w:val="000000"/>
          <w:lang w:eastAsia="en-GB"/>
        </w:rPr>
      </w:pPr>
      <w:r w:rsidRPr="006338F2">
        <w:rPr>
          <w:rFonts w:asciiTheme="minorHAnsi" w:eastAsia="Calibri" w:hAnsiTheme="minorHAnsi" w:cstheme="minorHAnsi"/>
          <w:color w:val="000000"/>
          <w:lang w:eastAsia="en-GB"/>
        </w:rPr>
        <w:t>In accordance with the allocation (HS</w:t>
      </w:r>
      <w:r w:rsidR="00E977D8" w:rsidRPr="006338F2">
        <w:rPr>
          <w:rFonts w:asciiTheme="minorHAnsi" w:eastAsia="Calibri" w:hAnsiTheme="minorHAnsi" w:cstheme="minorHAnsi"/>
          <w:color w:val="000000"/>
          <w:lang w:eastAsia="en-GB"/>
        </w:rPr>
        <w:t>8</w:t>
      </w:r>
      <w:r w:rsidRPr="006338F2">
        <w:rPr>
          <w:rFonts w:asciiTheme="minorHAnsi" w:eastAsia="Calibri" w:hAnsiTheme="minorHAnsi" w:cstheme="minorHAnsi"/>
          <w:color w:val="000000"/>
          <w:lang w:eastAsia="en-GB"/>
        </w:rPr>
        <w:t xml:space="preserve">); the proposal seeks to retain features identified onsite. This includes existing trees and hedging within and bordering the site. </w:t>
      </w:r>
      <w:r w:rsidR="00E71417" w:rsidRPr="006338F2">
        <w:rPr>
          <w:rFonts w:asciiTheme="minorHAnsi" w:eastAsia="Calibri" w:hAnsiTheme="minorHAnsi" w:cstheme="minorHAnsi"/>
          <w:color w:val="000000"/>
          <w:lang w:eastAsia="en-GB"/>
        </w:rPr>
        <w:t xml:space="preserve">The established right of way crossing the site to </w:t>
      </w:r>
      <w:proofErr w:type="spellStart"/>
      <w:r w:rsidR="00E71417" w:rsidRPr="006338F2">
        <w:rPr>
          <w:rFonts w:asciiTheme="minorHAnsi" w:eastAsia="Calibri" w:hAnsiTheme="minorHAnsi" w:cstheme="minorHAnsi"/>
          <w:color w:val="000000"/>
          <w:lang w:eastAsia="en-GB"/>
        </w:rPr>
        <w:t>Mapplewell</w:t>
      </w:r>
      <w:proofErr w:type="spellEnd"/>
      <w:r w:rsidR="00E71417" w:rsidRPr="006338F2">
        <w:rPr>
          <w:rFonts w:asciiTheme="minorHAnsi" w:eastAsia="Calibri" w:hAnsiTheme="minorHAnsi" w:cstheme="minorHAnsi"/>
          <w:color w:val="000000"/>
          <w:lang w:eastAsia="en-GB"/>
        </w:rPr>
        <w:t xml:space="preserve"> Park would be retained along its alignment. </w:t>
      </w:r>
      <w:r w:rsidRPr="006338F2">
        <w:rPr>
          <w:rFonts w:asciiTheme="minorHAnsi" w:eastAsia="Calibri" w:hAnsiTheme="minorHAnsi" w:cstheme="minorHAnsi"/>
          <w:color w:val="000000"/>
          <w:lang w:eastAsia="en-GB"/>
        </w:rPr>
        <w:t xml:space="preserve"> </w:t>
      </w:r>
    </w:p>
    <w:p w14:paraId="4547B257" w14:textId="77777777" w:rsidR="00E71417" w:rsidRPr="006338F2" w:rsidRDefault="00E71417" w:rsidP="00E71417">
      <w:pPr>
        <w:rPr>
          <w:rFonts w:asciiTheme="minorHAnsi" w:hAnsiTheme="minorHAnsi" w:cstheme="minorHAnsi"/>
        </w:rPr>
      </w:pPr>
      <w:r w:rsidRPr="006338F2">
        <w:rPr>
          <w:rFonts w:asciiTheme="minorHAnsi" w:hAnsiTheme="minorHAnsi" w:cstheme="minorHAnsi"/>
        </w:rPr>
        <w:t xml:space="preserve">The proposals would see the creation of a residential cul-de-sac with access being taken from the newly constructed entrance from Paddock Road.  The properties would take a traditional layout with them being sited either side of a central access road with surveillance across the carriageway.   The creation of a cul-de-sac would provide a traffic calmed environment, structured planting would provide a desirable break to the hard surfacing.  The layout and form mirrors that of the established pattern of development of the existing housing stock which includes clearly defined linear streets. </w:t>
      </w:r>
    </w:p>
    <w:p w14:paraId="6A919B87" w14:textId="77777777" w:rsidR="00E71417" w:rsidRPr="006338F2" w:rsidRDefault="00E71417" w:rsidP="00E71417">
      <w:pPr>
        <w:spacing w:after="0" w:line="240" w:lineRule="auto"/>
        <w:rPr>
          <w:rFonts w:asciiTheme="minorHAnsi" w:hAnsiTheme="minorHAnsi" w:cstheme="minorHAnsi"/>
        </w:rPr>
      </w:pPr>
      <w:r w:rsidRPr="006338F2">
        <w:rPr>
          <w:rFonts w:asciiTheme="minorHAnsi" w:hAnsiTheme="minorHAnsi" w:cstheme="minorHAnsi"/>
        </w:rPr>
        <w:t xml:space="preserve">The layout demonstrates a clear hierarchy of properties along defined streets, these are set around a central spine road that extends from the entrance. A number of small cul-de-sacs are also provided which lead into private drives. All dwellings are orientated so as to engage actively with the street scenes. The layout has also been designed to reflect the standards of relevant separation distances requested within the accompany SPD., </w:t>
      </w:r>
    </w:p>
    <w:p w14:paraId="6F0887C5" w14:textId="77777777" w:rsidR="00E71417" w:rsidRPr="006338F2" w:rsidRDefault="00E71417" w:rsidP="00E71417">
      <w:pPr>
        <w:spacing w:after="0" w:line="240" w:lineRule="auto"/>
        <w:rPr>
          <w:rFonts w:asciiTheme="minorHAnsi" w:hAnsiTheme="minorHAnsi" w:cstheme="minorHAnsi"/>
        </w:rPr>
      </w:pPr>
    </w:p>
    <w:p w14:paraId="354D88D4" w14:textId="57A79C2A" w:rsidR="00E71417" w:rsidRPr="006338F2" w:rsidRDefault="00E71417" w:rsidP="00E71417">
      <w:pPr>
        <w:spacing w:after="0" w:line="240" w:lineRule="auto"/>
        <w:rPr>
          <w:rFonts w:asciiTheme="minorHAnsi" w:hAnsiTheme="minorHAnsi" w:cstheme="minorHAnsi"/>
        </w:rPr>
      </w:pPr>
      <w:r w:rsidRPr="006338F2">
        <w:rPr>
          <w:rFonts w:asciiTheme="minorHAnsi" w:hAnsiTheme="minorHAnsi" w:cstheme="minorHAnsi"/>
        </w:rPr>
        <w:t xml:space="preserve">The applicant </w:t>
      </w:r>
      <w:r w:rsidR="00C70799">
        <w:rPr>
          <w:rFonts w:asciiTheme="minorHAnsi" w:hAnsiTheme="minorHAnsi" w:cstheme="minorHAnsi"/>
        </w:rPr>
        <w:t>ha</w:t>
      </w:r>
      <w:r w:rsidRPr="006338F2">
        <w:rPr>
          <w:rFonts w:asciiTheme="minorHAnsi" w:hAnsiTheme="minorHAnsi" w:cstheme="minorHAnsi"/>
        </w:rPr>
        <w:t>s been marketing the site to great success.  To accommodate individual design requirements there would be 26 different house types which would create visual interest. The elevations are slightly contemporary in appearance, they would be constructed from a consistent materials palette of stone and slate, further details are provided to elevations in the form of central window panels and feature ground/first floor bays, as a rule all properties located on corner plots are dual.  Overall there is sufficient variety within the housing stock to meet varying housing needs, the design and choice of materials is also considered to be of a desirable quality as exhibited from the completed dwelling at 28 Paddock Road.</w:t>
      </w:r>
    </w:p>
    <w:p w14:paraId="7A86F505" w14:textId="77777777" w:rsidR="00E71417" w:rsidRPr="006338F2" w:rsidRDefault="00E71417" w:rsidP="00E71417">
      <w:pPr>
        <w:spacing w:after="0" w:line="240" w:lineRule="auto"/>
        <w:rPr>
          <w:rFonts w:asciiTheme="minorHAnsi" w:hAnsiTheme="minorHAnsi" w:cstheme="minorHAnsi"/>
        </w:rPr>
      </w:pPr>
    </w:p>
    <w:p w14:paraId="2672B003" w14:textId="095763AC" w:rsidR="00E71417" w:rsidRPr="006338F2" w:rsidRDefault="00E71417" w:rsidP="00E71417">
      <w:pPr>
        <w:spacing w:after="0" w:line="240" w:lineRule="auto"/>
        <w:rPr>
          <w:rFonts w:asciiTheme="minorHAnsi" w:hAnsiTheme="minorHAnsi" w:cstheme="minorHAnsi"/>
        </w:rPr>
      </w:pPr>
      <w:r w:rsidRPr="006338F2">
        <w:rPr>
          <w:rFonts w:asciiTheme="minorHAnsi" w:hAnsiTheme="minorHAnsi" w:cstheme="minorHAnsi"/>
        </w:rPr>
        <w:t xml:space="preserve">The development would constitute a density of approximately 22uph, this is considered to be an efficient use of the land and it would not be desirable to see this increased given that any additional numbers would be at a loss to landscaping and car parking. </w:t>
      </w:r>
      <w:r w:rsidR="00C70799">
        <w:rPr>
          <w:rFonts w:asciiTheme="minorHAnsi" w:hAnsiTheme="minorHAnsi" w:cstheme="minorHAnsi"/>
        </w:rPr>
        <w:t>T</w:t>
      </w:r>
      <w:r w:rsidR="002736D3" w:rsidRPr="006338F2">
        <w:rPr>
          <w:rFonts w:asciiTheme="minorHAnsi" w:hAnsiTheme="minorHAnsi" w:cstheme="minorHAnsi"/>
        </w:rPr>
        <w:t xml:space="preserve">he scale and design of the properties are </w:t>
      </w:r>
      <w:r w:rsidRPr="006338F2">
        <w:rPr>
          <w:rFonts w:asciiTheme="minorHAnsi" w:hAnsiTheme="minorHAnsi" w:cstheme="minorHAnsi"/>
        </w:rPr>
        <w:t xml:space="preserve"> directly comparable </w:t>
      </w:r>
      <w:r w:rsidR="00C70799">
        <w:rPr>
          <w:rFonts w:asciiTheme="minorHAnsi" w:hAnsiTheme="minorHAnsi" w:cstheme="minorHAnsi"/>
        </w:rPr>
        <w:t xml:space="preserve">in </w:t>
      </w:r>
      <w:r w:rsidRPr="006338F2">
        <w:rPr>
          <w:rFonts w:asciiTheme="minorHAnsi" w:hAnsiTheme="minorHAnsi" w:cstheme="minorHAnsi"/>
        </w:rPr>
        <w:t xml:space="preserve">scale to existing properties situated </w:t>
      </w:r>
      <w:r w:rsidR="002736D3" w:rsidRPr="006338F2">
        <w:rPr>
          <w:rFonts w:asciiTheme="minorHAnsi" w:hAnsiTheme="minorHAnsi" w:cstheme="minorHAnsi"/>
        </w:rPr>
        <w:t>of</w:t>
      </w:r>
      <w:r w:rsidR="00C70799">
        <w:rPr>
          <w:rFonts w:asciiTheme="minorHAnsi" w:hAnsiTheme="minorHAnsi" w:cstheme="minorHAnsi"/>
        </w:rPr>
        <w:t>f</w:t>
      </w:r>
      <w:r w:rsidR="002736D3" w:rsidRPr="006338F2">
        <w:rPr>
          <w:rFonts w:asciiTheme="minorHAnsi" w:hAnsiTheme="minorHAnsi" w:cstheme="minorHAnsi"/>
        </w:rPr>
        <w:t xml:space="preserve"> Paddock Road and </w:t>
      </w:r>
      <w:r w:rsidR="00C70799">
        <w:rPr>
          <w:rFonts w:asciiTheme="minorHAnsi" w:hAnsiTheme="minorHAnsi" w:cstheme="minorHAnsi"/>
        </w:rPr>
        <w:t>t</w:t>
      </w:r>
      <w:r w:rsidR="002736D3" w:rsidRPr="006338F2">
        <w:rPr>
          <w:rFonts w:asciiTheme="minorHAnsi" w:hAnsiTheme="minorHAnsi" w:cstheme="minorHAnsi"/>
        </w:rPr>
        <w:t xml:space="preserve">he wider area. </w:t>
      </w:r>
      <w:r w:rsidRPr="006338F2">
        <w:rPr>
          <w:rFonts w:asciiTheme="minorHAnsi" w:hAnsiTheme="minorHAnsi" w:cstheme="minorHAnsi"/>
        </w:rPr>
        <w:t xml:space="preserve"> </w:t>
      </w:r>
    </w:p>
    <w:p w14:paraId="18D72BD9" w14:textId="77777777" w:rsidR="002736D3" w:rsidRPr="006338F2" w:rsidRDefault="002736D3" w:rsidP="00E71417">
      <w:pPr>
        <w:spacing w:after="0" w:line="240" w:lineRule="auto"/>
        <w:rPr>
          <w:rFonts w:asciiTheme="minorHAnsi" w:hAnsiTheme="minorHAnsi" w:cstheme="minorHAnsi"/>
        </w:rPr>
      </w:pPr>
    </w:p>
    <w:p w14:paraId="11B9E59F" w14:textId="77777777" w:rsidR="00E71417" w:rsidRPr="006338F2" w:rsidRDefault="00E71417" w:rsidP="00E71417">
      <w:pPr>
        <w:spacing w:after="0" w:line="240" w:lineRule="auto"/>
        <w:rPr>
          <w:rFonts w:asciiTheme="minorHAnsi" w:hAnsiTheme="minorHAnsi" w:cstheme="minorHAnsi"/>
        </w:rPr>
      </w:pPr>
      <w:r w:rsidRPr="006338F2">
        <w:rPr>
          <w:rFonts w:asciiTheme="minorHAnsi" w:hAnsiTheme="minorHAnsi" w:cstheme="minorHAnsi"/>
        </w:rPr>
        <w:t xml:space="preserve">With regard to parking arrangements the layout </w:t>
      </w:r>
      <w:r w:rsidR="002736D3" w:rsidRPr="006338F2">
        <w:rPr>
          <w:rFonts w:asciiTheme="minorHAnsi" w:hAnsiTheme="minorHAnsi" w:cstheme="minorHAnsi"/>
        </w:rPr>
        <w:t xml:space="preserve">would </w:t>
      </w:r>
      <w:r w:rsidRPr="006338F2">
        <w:rPr>
          <w:rFonts w:asciiTheme="minorHAnsi" w:hAnsiTheme="minorHAnsi" w:cstheme="minorHAnsi"/>
        </w:rPr>
        <w:t>not appear overly car dominated, parking is provided</w:t>
      </w:r>
      <w:r w:rsidR="002736D3" w:rsidRPr="006338F2">
        <w:rPr>
          <w:rFonts w:asciiTheme="minorHAnsi" w:hAnsiTheme="minorHAnsi" w:cstheme="minorHAnsi"/>
        </w:rPr>
        <w:t xml:space="preserve"> in the main to the </w:t>
      </w:r>
      <w:r w:rsidRPr="006338F2">
        <w:rPr>
          <w:rFonts w:asciiTheme="minorHAnsi" w:hAnsiTheme="minorHAnsi" w:cstheme="minorHAnsi"/>
        </w:rPr>
        <w:t xml:space="preserve"> </w:t>
      </w:r>
      <w:r w:rsidR="002736D3" w:rsidRPr="006338F2">
        <w:rPr>
          <w:rFonts w:asciiTheme="minorHAnsi" w:hAnsiTheme="minorHAnsi" w:cstheme="minorHAnsi"/>
        </w:rPr>
        <w:t xml:space="preserve">side of dwellings, the </w:t>
      </w:r>
      <w:r w:rsidRPr="006338F2">
        <w:rPr>
          <w:rFonts w:asciiTheme="minorHAnsi" w:hAnsiTheme="minorHAnsi" w:cstheme="minorHAnsi"/>
        </w:rPr>
        <w:t xml:space="preserve"> dominance/impact </w:t>
      </w:r>
      <w:r w:rsidR="002736D3" w:rsidRPr="006338F2">
        <w:rPr>
          <w:rFonts w:asciiTheme="minorHAnsi" w:hAnsiTheme="minorHAnsi" w:cstheme="minorHAnsi"/>
        </w:rPr>
        <w:t xml:space="preserve">of parking areas </w:t>
      </w:r>
      <w:r w:rsidRPr="006338F2">
        <w:rPr>
          <w:rFonts w:asciiTheme="minorHAnsi" w:hAnsiTheme="minorHAnsi" w:cstheme="minorHAnsi"/>
        </w:rPr>
        <w:t>is offset by soft landscaping within front gardens as well as communal planting areas.  Provision is also made within the layout to accommodate appropriate levels of visitor parking within the street. All of the properties are served with front to rear access which will allow for the storage of bins outside of the public domain.</w:t>
      </w:r>
    </w:p>
    <w:p w14:paraId="23AACAAC" w14:textId="77777777" w:rsidR="00E71417" w:rsidRPr="006338F2" w:rsidRDefault="00E71417" w:rsidP="00E71417">
      <w:pPr>
        <w:spacing w:after="0" w:line="240" w:lineRule="auto"/>
        <w:rPr>
          <w:rFonts w:asciiTheme="minorHAnsi" w:hAnsiTheme="minorHAnsi" w:cstheme="minorHAnsi"/>
        </w:rPr>
      </w:pPr>
    </w:p>
    <w:p w14:paraId="6A2DEE04" w14:textId="66900B1F" w:rsidR="00E71417" w:rsidRPr="006338F2" w:rsidRDefault="00E71417" w:rsidP="00E71417">
      <w:pPr>
        <w:spacing w:after="0" w:line="240" w:lineRule="auto"/>
        <w:rPr>
          <w:rFonts w:asciiTheme="minorHAnsi" w:hAnsiTheme="minorHAnsi" w:cstheme="minorHAnsi"/>
        </w:rPr>
      </w:pPr>
      <w:r w:rsidRPr="006338F2">
        <w:rPr>
          <w:rFonts w:asciiTheme="minorHAnsi" w:hAnsiTheme="minorHAnsi" w:cstheme="minorHAnsi"/>
        </w:rPr>
        <w:t>Within the development</w:t>
      </w:r>
      <w:r w:rsidR="00C70799">
        <w:rPr>
          <w:rFonts w:asciiTheme="minorHAnsi" w:hAnsiTheme="minorHAnsi" w:cstheme="minorHAnsi"/>
        </w:rPr>
        <w:t>,</w:t>
      </w:r>
      <w:r w:rsidRPr="006338F2">
        <w:rPr>
          <w:rFonts w:asciiTheme="minorHAnsi" w:hAnsiTheme="minorHAnsi" w:cstheme="minorHAnsi"/>
        </w:rPr>
        <w:t xml:space="preserve"> boundaries would consist of a mixture of treatment</w:t>
      </w:r>
      <w:r w:rsidR="00C70799">
        <w:rPr>
          <w:rFonts w:asciiTheme="minorHAnsi" w:hAnsiTheme="minorHAnsi" w:cstheme="minorHAnsi"/>
        </w:rPr>
        <w:t>,</w:t>
      </w:r>
      <w:r w:rsidRPr="006338F2">
        <w:rPr>
          <w:rFonts w:asciiTheme="minorHAnsi" w:hAnsiTheme="minorHAnsi" w:cstheme="minorHAnsi"/>
        </w:rPr>
        <w:t xml:space="preserve"> the exact details of which would need to be addressed by way of a condition.  </w:t>
      </w:r>
    </w:p>
    <w:p w14:paraId="7F10FEDE" w14:textId="77777777" w:rsidR="002736D3" w:rsidRPr="006338F2" w:rsidRDefault="002736D3" w:rsidP="00E71417">
      <w:pPr>
        <w:spacing w:after="0" w:line="240" w:lineRule="auto"/>
        <w:rPr>
          <w:rFonts w:asciiTheme="minorHAnsi" w:hAnsiTheme="minorHAnsi" w:cstheme="minorHAnsi"/>
        </w:rPr>
      </w:pPr>
    </w:p>
    <w:p w14:paraId="4A0E8EAC" w14:textId="77777777" w:rsidR="004F1D8D" w:rsidRPr="006338F2" w:rsidRDefault="004F1D8D" w:rsidP="004F1D8D">
      <w:pPr>
        <w:autoSpaceDE w:val="0"/>
        <w:autoSpaceDN w:val="0"/>
        <w:adjustRightInd w:val="0"/>
        <w:spacing w:after="233" w:line="240" w:lineRule="auto"/>
        <w:rPr>
          <w:rFonts w:asciiTheme="minorHAnsi" w:eastAsia="Calibri" w:hAnsiTheme="minorHAnsi" w:cstheme="minorHAnsi"/>
          <w:color w:val="000000"/>
          <w:lang w:eastAsia="en-GB"/>
        </w:rPr>
      </w:pPr>
      <w:r w:rsidRPr="006338F2">
        <w:rPr>
          <w:rFonts w:asciiTheme="minorHAnsi" w:eastAsia="Calibri" w:hAnsiTheme="minorHAnsi" w:cstheme="minorHAnsi"/>
          <w:color w:val="000000"/>
          <w:lang w:eastAsia="en-GB"/>
        </w:rPr>
        <w:lastRenderedPageBreak/>
        <w:t xml:space="preserve">Public open space is provided across the site. This provision along with the planting throughout will help to shield views of the site as well as creating an accessible and attractive place to live. Each </w:t>
      </w:r>
      <w:r w:rsidR="002736D3" w:rsidRPr="006338F2">
        <w:rPr>
          <w:rFonts w:asciiTheme="minorHAnsi" w:eastAsia="Calibri" w:hAnsiTheme="minorHAnsi" w:cstheme="minorHAnsi"/>
          <w:color w:val="000000"/>
          <w:lang w:eastAsia="en-GB"/>
        </w:rPr>
        <w:t xml:space="preserve">dwelling has </w:t>
      </w:r>
      <w:proofErr w:type="spellStart"/>
      <w:r w:rsidR="002736D3" w:rsidRPr="006338F2">
        <w:rPr>
          <w:rFonts w:asciiTheme="minorHAnsi" w:eastAsia="Calibri" w:hAnsiTheme="minorHAnsi" w:cstheme="minorHAnsi"/>
          <w:color w:val="000000"/>
          <w:lang w:eastAsia="en-GB"/>
        </w:rPr>
        <w:t>well proportioned</w:t>
      </w:r>
      <w:proofErr w:type="spellEnd"/>
      <w:r w:rsidR="002736D3" w:rsidRPr="006338F2">
        <w:rPr>
          <w:rFonts w:asciiTheme="minorHAnsi" w:eastAsia="Calibri" w:hAnsiTheme="minorHAnsi" w:cstheme="minorHAnsi"/>
          <w:color w:val="000000"/>
          <w:lang w:eastAsia="en-GB"/>
        </w:rPr>
        <w:t xml:space="preserve"> </w:t>
      </w:r>
      <w:r w:rsidRPr="006338F2">
        <w:rPr>
          <w:rFonts w:asciiTheme="minorHAnsi" w:eastAsia="Calibri" w:hAnsiTheme="minorHAnsi" w:cstheme="minorHAnsi"/>
          <w:color w:val="000000"/>
          <w:lang w:eastAsia="en-GB"/>
        </w:rPr>
        <w:t xml:space="preserve">private amenity space. </w:t>
      </w:r>
    </w:p>
    <w:p w14:paraId="2B84386C" w14:textId="77777777" w:rsidR="004F1D8D" w:rsidRPr="006338F2" w:rsidRDefault="004F1D8D" w:rsidP="004F1D8D">
      <w:pPr>
        <w:autoSpaceDE w:val="0"/>
        <w:autoSpaceDN w:val="0"/>
        <w:adjustRightInd w:val="0"/>
        <w:spacing w:after="233" w:line="240" w:lineRule="auto"/>
        <w:rPr>
          <w:rFonts w:asciiTheme="minorHAnsi" w:eastAsia="Calibri" w:hAnsiTheme="minorHAnsi" w:cstheme="minorHAnsi"/>
          <w:color w:val="000000"/>
          <w:lang w:eastAsia="en-GB"/>
        </w:rPr>
      </w:pPr>
      <w:r w:rsidRPr="006338F2">
        <w:rPr>
          <w:rFonts w:asciiTheme="minorHAnsi" w:eastAsia="Calibri" w:hAnsiTheme="minorHAnsi" w:cstheme="minorHAnsi"/>
          <w:color w:val="000000"/>
          <w:lang w:eastAsia="en-GB"/>
        </w:rPr>
        <w:t>The South Yorkshire Design Guide (2011) sets the required internal space standards. Each dwelling has been designed so as to comply with the minimum space standards to provide a good level of internal amenity space for residents in accordance w</w:t>
      </w:r>
      <w:r w:rsidR="002736D3" w:rsidRPr="006338F2">
        <w:rPr>
          <w:rFonts w:asciiTheme="minorHAnsi" w:eastAsia="Calibri" w:hAnsiTheme="minorHAnsi" w:cstheme="minorHAnsi"/>
          <w:color w:val="000000"/>
          <w:lang w:eastAsia="en-GB"/>
        </w:rPr>
        <w:t xml:space="preserve">ith the prescribed standards with many dwellings far exceeding minimum standards. </w:t>
      </w:r>
    </w:p>
    <w:p w14:paraId="0A755C35" w14:textId="77777777" w:rsidR="002736D3" w:rsidRPr="006338F2" w:rsidRDefault="002736D3" w:rsidP="002736D3">
      <w:pPr>
        <w:spacing w:after="0" w:line="240" w:lineRule="auto"/>
        <w:rPr>
          <w:rFonts w:asciiTheme="minorHAnsi" w:hAnsiTheme="minorHAnsi" w:cstheme="minorHAnsi"/>
        </w:rPr>
      </w:pPr>
      <w:r w:rsidRPr="006338F2">
        <w:rPr>
          <w:rFonts w:asciiTheme="minorHAnsi" w:hAnsiTheme="minorHAnsi" w:cstheme="minorHAnsi"/>
        </w:rPr>
        <w:t xml:space="preserve">Having full consideration to the design merits of the proposal and the layout of the scheme it is considered that the development would deliver an attractive residential environment which would enhance the existing area. The scale and density of the development is reflective to that of housing within the locality, overall it is considered that the design and layout should successfully assimilate with the existing housing stock, whilst providing good quality family housing. It is therefore, considered that the proposal adheres to the objectives of Development Plan polices GS1, D1. and the </w:t>
      </w:r>
      <w:r w:rsidRPr="006338F2">
        <w:rPr>
          <w:rFonts w:asciiTheme="minorHAnsi" w:eastAsia="Calibri" w:hAnsiTheme="minorHAnsi" w:cstheme="minorHAnsi"/>
          <w:color w:val="000000"/>
          <w:lang w:eastAsia="en-GB"/>
        </w:rPr>
        <w:t xml:space="preserve">guidance outlined in the Open Space Provision on New Housing Developments SPD and South Yorkshire Design Guide. </w:t>
      </w:r>
    </w:p>
    <w:p w14:paraId="535F0FFB" w14:textId="77777777" w:rsidR="002736D3" w:rsidRPr="006338F2" w:rsidRDefault="002736D3" w:rsidP="002736D3">
      <w:pPr>
        <w:spacing w:after="0" w:line="240" w:lineRule="auto"/>
        <w:rPr>
          <w:rFonts w:asciiTheme="minorHAnsi" w:hAnsiTheme="minorHAnsi" w:cstheme="minorHAnsi"/>
        </w:rPr>
      </w:pPr>
    </w:p>
    <w:p w14:paraId="00F4E8E7" w14:textId="77777777" w:rsidR="002736D3" w:rsidRPr="00F25BA0"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b/>
        </w:rPr>
      </w:pPr>
      <w:r w:rsidRPr="00F25BA0">
        <w:rPr>
          <w:rFonts w:asciiTheme="minorHAnsi" w:hAnsiTheme="minorHAnsi" w:cstheme="minorHAnsi"/>
          <w:b/>
          <w:u w:val="single"/>
        </w:rPr>
        <w:t>Parking Provision and Highway Safety</w:t>
      </w:r>
    </w:p>
    <w:p w14:paraId="4E979BCA" w14:textId="77777777" w:rsidR="002736D3" w:rsidRPr="006338F2"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6338F2">
        <w:rPr>
          <w:rFonts w:asciiTheme="minorHAnsi" w:hAnsiTheme="minorHAnsi" w:cstheme="minorHAnsi"/>
        </w:rPr>
        <w:t>The site access has been established  under the approved application</w:t>
      </w:r>
      <w:r w:rsidR="00590F27" w:rsidRPr="006338F2">
        <w:rPr>
          <w:rFonts w:asciiTheme="minorHAnsi" w:hAnsiTheme="minorHAnsi" w:cstheme="minorHAnsi"/>
        </w:rPr>
        <w:t xml:space="preserve"> 2017/1387, its construction is to recognised adopted standards with suitable visibility onto Paddock Road. </w:t>
      </w:r>
      <w:r w:rsidRPr="006338F2">
        <w:rPr>
          <w:rFonts w:asciiTheme="minorHAnsi" w:hAnsiTheme="minorHAnsi" w:cstheme="minorHAnsi"/>
        </w:rPr>
        <w:t>The road within the development is designed to ensure that vehicle speeds are low on the approach to the site access.  Exact details of</w:t>
      </w:r>
      <w:r w:rsidR="00590F27" w:rsidRPr="006338F2">
        <w:rPr>
          <w:rFonts w:asciiTheme="minorHAnsi" w:hAnsiTheme="minorHAnsi" w:cstheme="minorHAnsi"/>
        </w:rPr>
        <w:t xml:space="preserve"> carriageway design</w:t>
      </w:r>
      <w:r w:rsidRPr="006338F2">
        <w:rPr>
          <w:rFonts w:asciiTheme="minorHAnsi" w:hAnsiTheme="minorHAnsi" w:cstheme="minorHAnsi"/>
        </w:rPr>
        <w:t xml:space="preserve"> will need to be determined at detailed design</w:t>
      </w:r>
      <w:r w:rsidR="00590F27" w:rsidRPr="006338F2">
        <w:rPr>
          <w:rFonts w:asciiTheme="minorHAnsi" w:hAnsiTheme="minorHAnsi" w:cstheme="minorHAnsi"/>
        </w:rPr>
        <w:t xml:space="preserve"> as part of a section 38 agreement.  </w:t>
      </w:r>
      <w:r w:rsidRPr="006338F2">
        <w:rPr>
          <w:rFonts w:asciiTheme="minorHAnsi" w:hAnsiTheme="minorHAnsi" w:cstheme="minorHAnsi"/>
        </w:rPr>
        <w:t xml:space="preserve"> </w:t>
      </w:r>
    </w:p>
    <w:p w14:paraId="2940853A" w14:textId="77777777" w:rsidR="002736D3" w:rsidRPr="006338F2" w:rsidRDefault="00590F27"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6338F2">
        <w:rPr>
          <w:rFonts w:asciiTheme="minorHAnsi" w:hAnsiTheme="minorHAnsi" w:cstheme="minorHAnsi"/>
        </w:rPr>
        <w:t>T</w:t>
      </w:r>
      <w:r w:rsidR="002736D3" w:rsidRPr="006338F2">
        <w:rPr>
          <w:rFonts w:asciiTheme="minorHAnsi" w:hAnsiTheme="minorHAnsi" w:cstheme="minorHAnsi"/>
        </w:rPr>
        <w:t>he main carriageway would be 5</w:t>
      </w:r>
      <w:r w:rsidRPr="006338F2">
        <w:rPr>
          <w:rFonts w:asciiTheme="minorHAnsi" w:hAnsiTheme="minorHAnsi" w:cstheme="minorHAnsi"/>
        </w:rPr>
        <w:t>.5</w:t>
      </w:r>
      <w:r w:rsidR="002736D3" w:rsidRPr="006338F2">
        <w:rPr>
          <w:rFonts w:asciiTheme="minorHAnsi" w:hAnsiTheme="minorHAnsi" w:cstheme="minorHAnsi"/>
        </w:rPr>
        <w:t xml:space="preserve">m wide with 2m wide margins either side.  In line with the maximum standards of the adopted SPD on parking all of the properties have 2 off street parking. The position and </w:t>
      </w:r>
      <w:r w:rsidR="002736D3" w:rsidRPr="006338F2">
        <w:rPr>
          <w:rFonts w:asciiTheme="minorHAnsi" w:hAnsiTheme="minorHAnsi" w:cstheme="minorHAnsi"/>
        </w:rPr>
        <w:t xml:space="preserve">orientation of the properties ensures that these parking spaces are accessible and also have good surveillance.  </w:t>
      </w:r>
    </w:p>
    <w:p w14:paraId="2B43D624" w14:textId="77777777" w:rsidR="002736D3" w:rsidRPr="006338F2"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647AF546" w14:textId="77777777" w:rsidR="002736D3" w:rsidRPr="006338F2"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6338F2">
        <w:rPr>
          <w:rFonts w:asciiTheme="minorHAnsi" w:hAnsiTheme="minorHAnsi" w:cstheme="minorHAnsi"/>
        </w:rPr>
        <w:t xml:space="preserve">The proximity of the site to </w:t>
      </w:r>
      <w:proofErr w:type="spellStart"/>
      <w:r w:rsidR="00590F27" w:rsidRPr="006338F2">
        <w:rPr>
          <w:rFonts w:asciiTheme="minorHAnsi" w:hAnsiTheme="minorHAnsi" w:cstheme="minorHAnsi"/>
        </w:rPr>
        <w:t>Mapplewell</w:t>
      </w:r>
      <w:proofErr w:type="spellEnd"/>
      <w:r w:rsidRPr="006338F2">
        <w:rPr>
          <w:rFonts w:asciiTheme="minorHAnsi" w:hAnsiTheme="minorHAnsi" w:cstheme="minorHAnsi"/>
        </w:rPr>
        <w:t xml:space="preserve">, in addition to public transport, employment and community services is noted, and on this basis is considered in highway terms to be a highly appropriate location for a residential development.  </w:t>
      </w:r>
    </w:p>
    <w:p w14:paraId="5C20623C" w14:textId="77777777" w:rsidR="002736D3" w:rsidRPr="006338F2"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61656F89" w14:textId="77777777" w:rsidR="006338F2" w:rsidRDefault="002736D3"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6338F2">
        <w:rPr>
          <w:rFonts w:asciiTheme="minorHAnsi" w:hAnsiTheme="minorHAnsi" w:cstheme="minorHAnsi"/>
        </w:rPr>
        <w:t xml:space="preserve">The access and parking arrangements have been designed in conjunction with advice given </w:t>
      </w:r>
      <w:r w:rsidR="006338F2" w:rsidRPr="006338F2">
        <w:rPr>
          <w:rFonts w:asciiTheme="minorHAnsi" w:hAnsiTheme="minorHAnsi" w:cstheme="minorHAnsi"/>
        </w:rPr>
        <w:t xml:space="preserve">from Optima Highways who have been in direct contact with the Local Highway Authority (LHA).  Forward visibility and turning heads have been designed as per the advice of the LHA and provision has been made for suitable pedestrian crossing points. </w:t>
      </w:r>
      <w:r w:rsidR="00311577">
        <w:rPr>
          <w:rFonts w:asciiTheme="minorHAnsi" w:hAnsiTheme="minorHAnsi" w:cstheme="minorHAnsi"/>
        </w:rPr>
        <w:t xml:space="preserve"> The LHA have not identified any known acuity or safety issues within the locality and the local highway network will be able to accommodate the associated movements of the development.  </w:t>
      </w:r>
    </w:p>
    <w:p w14:paraId="0B74CF83" w14:textId="77777777" w:rsidR="00311577" w:rsidRDefault="00311577"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1B4987EB" w14:textId="77777777" w:rsidR="00311577" w:rsidRPr="006338F2" w:rsidRDefault="00311577"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At the request of the LPA provision is made for either a vehicle or pedestrian link from the site to the eastern boundary.  This access is provided adjacent to plot 34 </w:t>
      </w:r>
    </w:p>
    <w:p w14:paraId="6EF0061B" w14:textId="77777777" w:rsidR="006338F2" w:rsidRPr="006338F2" w:rsidRDefault="006338F2"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09271B72" w14:textId="77777777" w:rsidR="006338F2" w:rsidRPr="006338F2" w:rsidRDefault="006338F2" w:rsidP="006338F2">
      <w:pPr>
        <w:autoSpaceDE w:val="0"/>
        <w:autoSpaceDN w:val="0"/>
        <w:adjustRightInd w:val="0"/>
        <w:spacing w:after="0" w:line="240" w:lineRule="auto"/>
        <w:rPr>
          <w:rFonts w:asciiTheme="minorHAnsi" w:eastAsia="Calibri" w:hAnsiTheme="minorHAnsi" w:cstheme="minorHAnsi"/>
          <w:color w:val="000000"/>
          <w:lang w:eastAsia="en-GB"/>
        </w:rPr>
      </w:pPr>
      <w:r w:rsidRPr="006338F2">
        <w:rPr>
          <w:rFonts w:asciiTheme="minorHAnsi" w:eastAsia="Calibri" w:hAnsiTheme="minorHAnsi" w:cstheme="minorHAnsi"/>
          <w:color w:val="000000"/>
          <w:lang w:eastAsia="en-GB"/>
        </w:rPr>
        <w:t xml:space="preserve">With regard to servicing and waste management matters the dwellings would be provided with dedicated bin stores within their rear gardens. Bins would be collected on street albeit for properties located off a private drive where there would  be a dedicated collection point,  The arrangement   is consistent with existing properties on Paddock Road. </w:t>
      </w:r>
    </w:p>
    <w:p w14:paraId="3C548B9A" w14:textId="77777777" w:rsidR="006338F2" w:rsidRPr="006338F2" w:rsidRDefault="006338F2" w:rsidP="006338F2">
      <w:pPr>
        <w:autoSpaceDE w:val="0"/>
        <w:autoSpaceDN w:val="0"/>
        <w:adjustRightInd w:val="0"/>
        <w:spacing w:after="0" w:line="240" w:lineRule="auto"/>
        <w:rPr>
          <w:rFonts w:asciiTheme="minorHAnsi" w:eastAsia="Calibri" w:hAnsiTheme="minorHAnsi" w:cstheme="minorHAnsi"/>
          <w:color w:val="000000"/>
          <w:lang w:eastAsia="en-GB"/>
        </w:rPr>
      </w:pPr>
    </w:p>
    <w:p w14:paraId="127C6CB6" w14:textId="77777777" w:rsidR="006338F2" w:rsidRPr="006338F2" w:rsidRDefault="006338F2" w:rsidP="006338F2">
      <w:pPr>
        <w:autoSpaceDE w:val="0"/>
        <w:autoSpaceDN w:val="0"/>
        <w:adjustRightInd w:val="0"/>
        <w:spacing w:after="0" w:line="240" w:lineRule="auto"/>
        <w:rPr>
          <w:rFonts w:asciiTheme="minorHAnsi" w:eastAsia="Calibri" w:hAnsiTheme="minorHAnsi" w:cstheme="minorHAnsi"/>
          <w:lang w:eastAsia="en-GB"/>
        </w:rPr>
      </w:pPr>
      <w:r w:rsidRPr="006338F2">
        <w:rPr>
          <w:rFonts w:asciiTheme="minorHAnsi" w:eastAsia="Calibri" w:hAnsiTheme="minorHAnsi" w:cstheme="minorHAnsi"/>
          <w:color w:val="000000"/>
          <w:lang w:eastAsia="en-GB"/>
        </w:rPr>
        <w:t xml:space="preserve">Public Transport is immediately on hand with bus stops located within walking distance. Immediate access to services and the public transport network equates to a highly sustainable location, access to the accommodation would therefore not necessarily need to be car dependent. </w:t>
      </w:r>
    </w:p>
    <w:p w14:paraId="4A634CD2" w14:textId="77777777" w:rsidR="006338F2" w:rsidRPr="006338F2" w:rsidRDefault="006338F2" w:rsidP="006338F2">
      <w:pPr>
        <w:autoSpaceDE w:val="0"/>
        <w:autoSpaceDN w:val="0"/>
        <w:adjustRightInd w:val="0"/>
        <w:spacing w:after="0" w:line="240" w:lineRule="auto"/>
        <w:rPr>
          <w:rFonts w:asciiTheme="minorHAnsi" w:eastAsia="Calibri" w:hAnsiTheme="minorHAnsi" w:cstheme="minorHAnsi"/>
          <w:lang w:eastAsia="en-GB"/>
        </w:rPr>
      </w:pPr>
    </w:p>
    <w:p w14:paraId="5E86F1CC" w14:textId="77777777" w:rsidR="006338F2" w:rsidRPr="006338F2" w:rsidRDefault="006338F2" w:rsidP="006338F2">
      <w:pPr>
        <w:autoSpaceDE w:val="0"/>
        <w:autoSpaceDN w:val="0"/>
        <w:adjustRightInd w:val="0"/>
        <w:spacing w:after="0" w:line="240" w:lineRule="auto"/>
        <w:rPr>
          <w:rFonts w:asciiTheme="minorHAnsi" w:eastAsia="Calibri" w:hAnsiTheme="minorHAnsi" w:cstheme="minorHAnsi"/>
          <w:lang w:eastAsia="en-GB"/>
        </w:rPr>
      </w:pPr>
      <w:r w:rsidRPr="006338F2">
        <w:rPr>
          <w:rFonts w:asciiTheme="minorHAnsi" w:eastAsia="Calibri" w:hAnsiTheme="minorHAnsi" w:cstheme="minorHAnsi"/>
          <w:lang w:eastAsia="en-GB"/>
        </w:rPr>
        <w:lastRenderedPageBreak/>
        <w:t xml:space="preserve">In accordance with paragraph 109 of the Framework the proposals would not have a demonstrable impact upon local highway safety, nor would it result in any cumulative impacts which could be considered severe.   The requirement of paragraph 109 of the framework and Local Plan policy T4 would be met. </w:t>
      </w:r>
    </w:p>
    <w:p w14:paraId="79F71352" w14:textId="77777777" w:rsidR="006338F2" w:rsidRDefault="006338F2" w:rsidP="002736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hAnsi="Arial" w:cs="Arial"/>
        </w:rPr>
      </w:pPr>
    </w:p>
    <w:p w14:paraId="16AD266E" w14:textId="77777777" w:rsidR="00636B36" w:rsidRPr="00754C70" w:rsidRDefault="00366E0F" w:rsidP="00BA3A5D">
      <w:pPr>
        <w:autoSpaceDE w:val="0"/>
        <w:autoSpaceDN w:val="0"/>
        <w:adjustRightInd w:val="0"/>
        <w:spacing w:after="0" w:line="240" w:lineRule="auto"/>
        <w:rPr>
          <w:rFonts w:asciiTheme="minorHAnsi" w:hAnsiTheme="minorHAnsi" w:cstheme="minorHAnsi"/>
          <w:b/>
          <w:u w:val="single"/>
          <w:lang w:bidi="he-IL"/>
        </w:rPr>
      </w:pPr>
      <w:r w:rsidRPr="00754C70">
        <w:rPr>
          <w:rFonts w:asciiTheme="minorHAnsi" w:hAnsiTheme="minorHAnsi" w:cstheme="minorHAnsi"/>
          <w:b/>
          <w:u w:val="single"/>
          <w:lang w:bidi="he-IL"/>
        </w:rPr>
        <w:t xml:space="preserve">Trees &amp; </w:t>
      </w:r>
      <w:r w:rsidR="00636B36" w:rsidRPr="00754C70">
        <w:rPr>
          <w:rFonts w:asciiTheme="minorHAnsi" w:hAnsiTheme="minorHAnsi" w:cstheme="minorHAnsi"/>
          <w:b/>
          <w:u w:val="single"/>
          <w:lang w:bidi="he-IL"/>
        </w:rPr>
        <w:t>Ecology :</w:t>
      </w:r>
    </w:p>
    <w:p w14:paraId="0BA80455" w14:textId="48C63C76" w:rsidR="00366E0F" w:rsidRPr="00754C70" w:rsidRDefault="00772890"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754C70">
        <w:rPr>
          <w:rFonts w:asciiTheme="minorHAnsi" w:hAnsiTheme="minorHAnsi" w:cstheme="minorHAnsi"/>
        </w:rPr>
        <w:t xml:space="preserve">A full </w:t>
      </w:r>
      <w:proofErr w:type="spellStart"/>
      <w:r w:rsidRPr="00754C70">
        <w:rPr>
          <w:rFonts w:asciiTheme="minorHAnsi" w:hAnsiTheme="minorHAnsi" w:cstheme="minorHAnsi"/>
        </w:rPr>
        <w:t>Arb</w:t>
      </w:r>
      <w:r w:rsidR="00C33885" w:rsidRPr="00754C70">
        <w:rPr>
          <w:rFonts w:asciiTheme="minorHAnsi" w:hAnsiTheme="minorHAnsi" w:cstheme="minorHAnsi"/>
        </w:rPr>
        <w:t>oricultural</w:t>
      </w:r>
      <w:proofErr w:type="spellEnd"/>
      <w:r w:rsidR="00C33885" w:rsidRPr="00754C70">
        <w:rPr>
          <w:rFonts w:asciiTheme="minorHAnsi" w:hAnsiTheme="minorHAnsi" w:cstheme="minorHAnsi"/>
        </w:rPr>
        <w:t xml:space="preserve"> impact assessment ha</w:t>
      </w:r>
      <w:r w:rsidRPr="00754C70">
        <w:rPr>
          <w:rFonts w:asciiTheme="minorHAnsi" w:hAnsiTheme="minorHAnsi" w:cstheme="minorHAnsi"/>
        </w:rPr>
        <w:t>s identified</w:t>
      </w:r>
      <w:r w:rsidR="00366E0F" w:rsidRPr="00754C70">
        <w:rPr>
          <w:rFonts w:asciiTheme="minorHAnsi" w:hAnsiTheme="minorHAnsi" w:cstheme="minorHAnsi"/>
        </w:rPr>
        <w:t xml:space="preserve"> a total </w:t>
      </w:r>
      <w:r w:rsidR="006338F2" w:rsidRPr="00754C70">
        <w:rPr>
          <w:rFonts w:asciiTheme="minorHAnsi" w:hAnsiTheme="minorHAnsi" w:cstheme="minorHAnsi"/>
        </w:rPr>
        <w:t>21</w:t>
      </w:r>
      <w:r w:rsidR="00366E0F" w:rsidRPr="00754C70">
        <w:rPr>
          <w:rFonts w:asciiTheme="minorHAnsi" w:hAnsiTheme="minorHAnsi" w:cstheme="minorHAnsi"/>
        </w:rPr>
        <w:t xml:space="preserve"> individual trees and </w:t>
      </w:r>
      <w:r w:rsidR="006338F2" w:rsidRPr="00754C70">
        <w:rPr>
          <w:rFonts w:asciiTheme="minorHAnsi" w:hAnsiTheme="minorHAnsi" w:cstheme="minorHAnsi"/>
        </w:rPr>
        <w:t>15</w:t>
      </w:r>
      <w:r w:rsidR="00366E0F" w:rsidRPr="00754C70">
        <w:rPr>
          <w:rFonts w:asciiTheme="minorHAnsi" w:hAnsiTheme="minorHAnsi" w:cstheme="minorHAnsi"/>
        </w:rPr>
        <w:t xml:space="preserve"> groups within</w:t>
      </w:r>
      <w:r w:rsidR="006338F2" w:rsidRPr="00754C70">
        <w:rPr>
          <w:rFonts w:asciiTheme="minorHAnsi" w:hAnsiTheme="minorHAnsi" w:cstheme="minorHAnsi"/>
        </w:rPr>
        <w:t xml:space="preserve"> the site. The majority of the</w:t>
      </w:r>
      <w:r w:rsidR="002977E5" w:rsidRPr="00754C70">
        <w:rPr>
          <w:rFonts w:asciiTheme="minorHAnsi" w:hAnsiTheme="minorHAnsi" w:cstheme="minorHAnsi"/>
        </w:rPr>
        <w:t xml:space="preserve"> individual </w:t>
      </w:r>
      <w:r w:rsidR="006338F2" w:rsidRPr="00754C70">
        <w:rPr>
          <w:rFonts w:asciiTheme="minorHAnsi" w:hAnsiTheme="minorHAnsi" w:cstheme="minorHAnsi"/>
        </w:rPr>
        <w:t>trees (18</w:t>
      </w:r>
      <w:r w:rsidR="00366E0F" w:rsidRPr="00754C70">
        <w:rPr>
          <w:rFonts w:asciiTheme="minorHAnsi" w:hAnsiTheme="minorHAnsi" w:cstheme="minorHAnsi"/>
        </w:rPr>
        <w:t xml:space="preserve">) </w:t>
      </w:r>
      <w:r w:rsidR="002977E5" w:rsidRPr="00754C70">
        <w:rPr>
          <w:rFonts w:asciiTheme="minorHAnsi" w:hAnsiTheme="minorHAnsi" w:cstheme="minorHAnsi"/>
        </w:rPr>
        <w:t xml:space="preserve">and 15 groups </w:t>
      </w:r>
      <w:r w:rsidR="00366E0F" w:rsidRPr="00754C70">
        <w:rPr>
          <w:rFonts w:asciiTheme="minorHAnsi" w:hAnsiTheme="minorHAnsi" w:cstheme="minorHAnsi"/>
        </w:rPr>
        <w:t>falls within retention category 'C'</w:t>
      </w:r>
      <w:r w:rsidR="002977E5" w:rsidRPr="00754C70">
        <w:rPr>
          <w:rFonts w:asciiTheme="minorHAnsi" w:hAnsiTheme="minorHAnsi" w:cstheme="minorHAnsi"/>
        </w:rPr>
        <w:t>. There are only 2 trees recognised as a category 'B'.  These are exclusively located to the site</w:t>
      </w:r>
      <w:r w:rsidR="00885696" w:rsidRPr="00754C70">
        <w:rPr>
          <w:rFonts w:asciiTheme="minorHAnsi" w:hAnsiTheme="minorHAnsi" w:cstheme="minorHAnsi"/>
        </w:rPr>
        <w:t>’</w:t>
      </w:r>
      <w:r w:rsidR="002977E5" w:rsidRPr="00754C70">
        <w:rPr>
          <w:rFonts w:asciiTheme="minorHAnsi" w:hAnsiTheme="minorHAnsi" w:cstheme="minorHAnsi"/>
        </w:rPr>
        <w:t xml:space="preserve">s boundaries , the central area </w:t>
      </w:r>
      <w:r w:rsidR="00754C70" w:rsidRPr="00754C70">
        <w:rPr>
          <w:rFonts w:asciiTheme="minorHAnsi" w:hAnsiTheme="minorHAnsi" w:cstheme="minorHAnsi"/>
        </w:rPr>
        <w:t>t</w:t>
      </w:r>
      <w:r w:rsidR="002977E5" w:rsidRPr="00754C70">
        <w:rPr>
          <w:rFonts w:asciiTheme="minorHAnsi" w:hAnsiTheme="minorHAnsi" w:cstheme="minorHAnsi"/>
        </w:rPr>
        <w:t xml:space="preserve">o the site contains northing of </w:t>
      </w:r>
      <w:proofErr w:type="spellStart"/>
      <w:r w:rsidR="002977E5" w:rsidRPr="00754C70">
        <w:rPr>
          <w:rFonts w:asciiTheme="minorHAnsi" w:hAnsiTheme="minorHAnsi" w:cstheme="minorHAnsi"/>
        </w:rPr>
        <w:t>arboricultural</w:t>
      </w:r>
      <w:proofErr w:type="spellEnd"/>
      <w:r w:rsidR="002977E5" w:rsidRPr="00754C70">
        <w:rPr>
          <w:rFonts w:asciiTheme="minorHAnsi" w:hAnsiTheme="minorHAnsi" w:cstheme="minorHAnsi"/>
        </w:rPr>
        <w:t xml:space="preserve"> significance. </w:t>
      </w:r>
    </w:p>
    <w:p w14:paraId="47BAF776" w14:textId="77777777" w:rsidR="002977E5" w:rsidRPr="00754C70" w:rsidRDefault="002977E5"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6AB447C0" w14:textId="77777777" w:rsidR="00366E0F" w:rsidRDefault="002977E5" w:rsidP="002977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Calibri" w:hAnsiTheme="minorHAnsi" w:cstheme="minorHAnsi"/>
          <w:lang w:eastAsia="en-GB"/>
        </w:rPr>
      </w:pPr>
      <w:r w:rsidRPr="00754C70">
        <w:rPr>
          <w:rFonts w:asciiTheme="minorHAnsi" w:hAnsiTheme="minorHAnsi" w:cstheme="minorHAnsi"/>
        </w:rPr>
        <w:t xml:space="preserve">A single tree T21 is </w:t>
      </w:r>
      <w:r w:rsidR="00366E0F" w:rsidRPr="00754C70">
        <w:rPr>
          <w:rFonts w:asciiTheme="minorHAnsi" w:hAnsiTheme="minorHAnsi" w:cstheme="minorHAnsi"/>
        </w:rPr>
        <w:t xml:space="preserve"> required for removal</w:t>
      </w:r>
      <w:r w:rsidRPr="00754C70">
        <w:rPr>
          <w:rFonts w:asciiTheme="minorHAnsi" w:hAnsiTheme="minorHAnsi" w:cstheme="minorHAnsi"/>
        </w:rPr>
        <w:t xml:space="preserve"> the others can be retained  and incorporated into the landscaping scheme.  </w:t>
      </w:r>
      <w:r w:rsidR="00366E0F" w:rsidRPr="00754C70">
        <w:rPr>
          <w:rFonts w:asciiTheme="minorHAnsi" w:hAnsiTheme="minorHAnsi" w:cstheme="minorHAnsi"/>
        </w:rPr>
        <w:t xml:space="preserve">Retained trees would be protected through the development and the layout </w:t>
      </w:r>
      <w:r w:rsidR="00366E0F" w:rsidRPr="00754C70">
        <w:rPr>
          <w:rFonts w:asciiTheme="minorHAnsi" w:eastAsia="Calibri" w:hAnsiTheme="minorHAnsi" w:cstheme="minorHAnsi"/>
          <w:lang w:eastAsia="en-GB"/>
        </w:rPr>
        <w:t>presents an ideal  opportunity to undertake new tree planting throughout the site as part of a soft</w:t>
      </w:r>
      <w:r w:rsidR="002B6325" w:rsidRPr="00754C70">
        <w:rPr>
          <w:rFonts w:asciiTheme="minorHAnsi" w:eastAsia="Calibri" w:hAnsiTheme="minorHAnsi" w:cstheme="minorHAnsi"/>
          <w:lang w:eastAsia="en-GB"/>
        </w:rPr>
        <w:t xml:space="preserve"> landscaping scheme. R</w:t>
      </w:r>
      <w:r w:rsidR="00366E0F" w:rsidRPr="00754C70">
        <w:rPr>
          <w:rFonts w:asciiTheme="minorHAnsi" w:eastAsia="Calibri" w:hAnsiTheme="minorHAnsi" w:cstheme="minorHAnsi"/>
          <w:lang w:eastAsia="en-GB"/>
        </w:rPr>
        <w:t xml:space="preserve">eplacement  tree planting </w:t>
      </w:r>
      <w:r w:rsidR="002B6325" w:rsidRPr="00754C70">
        <w:rPr>
          <w:rFonts w:asciiTheme="minorHAnsi" w:eastAsia="Calibri" w:hAnsiTheme="minorHAnsi" w:cstheme="minorHAnsi"/>
          <w:lang w:eastAsia="en-GB"/>
        </w:rPr>
        <w:t xml:space="preserve">of native species </w:t>
      </w:r>
      <w:r w:rsidR="00366E0F" w:rsidRPr="00754C70">
        <w:rPr>
          <w:rFonts w:asciiTheme="minorHAnsi" w:eastAsia="Calibri" w:hAnsiTheme="minorHAnsi" w:cstheme="minorHAnsi"/>
          <w:lang w:eastAsia="en-GB"/>
        </w:rPr>
        <w:t>can adequately mitigate for the required tree removals and, in the longer term, has the potential to improve the sites tree cover and overall ecology value.</w:t>
      </w:r>
      <w:r w:rsidR="00366E0F" w:rsidRPr="00366E0F">
        <w:rPr>
          <w:rFonts w:asciiTheme="minorHAnsi" w:eastAsia="Calibri" w:hAnsiTheme="minorHAnsi" w:cstheme="minorHAnsi"/>
          <w:lang w:eastAsia="en-GB"/>
        </w:rPr>
        <w:t xml:space="preserve"> </w:t>
      </w:r>
    </w:p>
    <w:p w14:paraId="21318172" w14:textId="77777777" w:rsidR="009771CC" w:rsidRPr="002977E5" w:rsidRDefault="009771CC" w:rsidP="002977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033FAD16" w14:textId="77777777" w:rsidR="00772890" w:rsidRDefault="009771CC"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2736D3">
        <w:rPr>
          <w:rFonts w:asciiTheme="minorHAnsi" w:eastAsia="Calibri" w:hAnsiTheme="minorHAnsi" w:cstheme="minorHAnsi"/>
          <w:lang w:eastAsia="en-GB"/>
        </w:rPr>
        <w:t xml:space="preserve">Ecological Impact Assessment </w:t>
      </w:r>
      <w:r w:rsidR="00245EA8">
        <w:rPr>
          <w:rFonts w:asciiTheme="minorHAnsi" w:eastAsia="Calibri" w:hAnsiTheme="minorHAnsi" w:cstheme="minorHAnsi"/>
          <w:lang w:eastAsia="en-GB"/>
        </w:rPr>
        <w:t>prepared</w:t>
      </w:r>
      <w:r>
        <w:rPr>
          <w:rFonts w:asciiTheme="minorHAnsi" w:eastAsia="Calibri" w:hAnsiTheme="minorHAnsi" w:cstheme="minorHAnsi"/>
          <w:lang w:eastAsia="en-GB"/>
        </w:rPr>
        <w:t xml:space="preserve"> in support of the application includes an </w:t>
      </w:r>
      <w:r w:rsidR="00245EA8">
        <w:rPr>
          <w:rFonts w:asciiTheme="minorHAnsi" w:eastAsia="Calibri" w:hAnsiTheme="minorHAnsi" w:cstheme="minorHAnsi"/>
          <w:lang w:eastAsia="en-GB"/>
        </w:rPr>
        <w:t>appropriate</w:t>
      </w:r>
      <w:r>
        <w:rPr>
          <w:rFonts w:asciiTheme="minorHAnsi" w:eastAsia="Calibri" w:hAnsiTheme="minorHAnsi" w:cstheme="minorHAnsi"/>
          <w:lang w:eastAsia="en-GB"/>
        </w:rPr>
        <w:t xml:space="preserve"> assessment of </w:t>
      </w:r>
      <w:r w:rsidR="00245EA8">
        <w:rPr>
          <w:rFonts w:asciiTheme="minorHAnsi" w:eastAsia="Calibri" w:hAnsiTheme="minorHAnsi" w:cstheme="minorHAnsi"/>
          <w:lang w:eastAsia="en-GB"/>
        </w:rPr>
        <w:t>habitats within the site and potential ecological constraints to development.  Appropriate mitigation is provided where necessary</w:t>
      </w:r>
      <w:r w:rsidR="00245EA8">
        <w:rPr>
          <w:rFonts w:asciiTheme="minorHAnsi" w:hAnsiTheme="minorHAnsi" w:cstheme="minorHAnsi"/>
        </w:rPr>
        <w:t xml:space="preserve"> and o</w:t>
      </w:r>
      <w:r w:rsidR="00B54094" w:rsidRPr="00AA790D">
        <w:rPr>
          <w:rFonts w:asciiTheme="minorHAnsi" w:hAnsiTheme="minorHAnsi" w:cstheme="minorHAnsi"/>
        </w:rPr>
        <w:t>pportunities are presented to secure biodiversity net gain, this can be achieved through the provision of bird and bat boxes</w:t>
      </w:r>
      <w:r w:rsidR="002B6325">
        <w:rPr>
          <w:rFonts w:asciiTheme="minorHAnsi" w:hAnsiTheme="minorHAnsi" w:cstheme="minorHAnsi"/>
        </w:rPr>
        <w:t xml:space="preserve">/bricks </w:t>
      </w:r>
      <w:r w:rsidR="00B54094" w:rsidRPr="00AA790D">
        <w:rPr>
          <w:rFonts w:asciiTheme="minorHAnsi" w:hAnsiTheme="minorHAnsi" w:cstheme="minorHAnsi"/>
        </w:rPr>
        <w:t xml:space="preserve"> and the planting of native species hedgerows</w:t>
      </w:r>
      <w:r w:rsidR="00245EA8">
        <w:rPr>
          <w:rFonts w:asciiTheme="minorHAnsi" w:hAnsiTheme="minorHAnsi" w:cstheme="minorHAnsi"/>
        </w:rPr>
        <w:t xml:space="preserve"> to raise the ecological value and facilitate habitat connectivity</w:t>
      </w:r>
      <w:r w:rsidR="00B54094" w:rsidRPr="00AA790D">
        <w:rPr>
          <w:rFonts w:asciiTheme="minorHAnsi" w:hAnsiTheme="minorHAnsi" w:cstheme="minorHAnsi"/>
        </w:rPr>
        <w:t>.  This would be appropriate to the scale of development proposed and</w:t>
      </w:r>
      <w:r w:rsidR="00C33885">
        <w:rPr>
          <w:rFonts w:asciiTheme="minorHAnsi" w:hAnsiTheme="minorHAnsi" w:cstheme="minorHAnsi"/>
        </w:rPr>
        <w:t xml:space="preserve"> can be conditioned to address </w:t>
      </w:r>
      <w:r w:rsidR="00B54094" w:rsidRPr="00AA790D">
        <w:rPr>
          <w:rFonts w:asciiTheme="minorHAnsi" w:hAnsiTheme="minorHAnsi" w:cstheme="minorHAnsi"/>
        </w:rPr>
        <w:t>requirements of policy BI01.</w:t>
      </w:r>
    </w:p>
    <w:p w14:paraId="3CDFE116" w14:textId="77777777" w:rsidR="00366E0F" w:rsidRDefault="00366E0F"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73CAD665" w14:textId="77777777" w:rsidR="002E2023" w:rsidRDefault="002E2023"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b/>
          <w:u w:val="single"/>
        </w:rPr>
      </w:pPr>
      <w:r>
        <w:rPr>
          <w:rFonts w:asciiTheme="minorHAnsi" w:hAnsiTheme="minorHAnsi" w:cstheme="minorHAnsi"/>
          <w:b/>
          <w:u w:val="single"/>
        </w:rPr>
        <w:t xml:space="preserve">Drainage &amp; Flood Risk </w:t>
      </w:r>
    </w:p>
    <w:p w14:paraId="478FC386" w14:textId="77777777" w:rsidR="002E2023" w:rsidRDefault="002E2023" w:rsidP="002E2023">
      <w:pPr>
        <w:autoSpaceDE w:val="0"/>
        <w:autoSpaceDN w:val="0"/>
        <w:adjustRightInd w:val="0"/>
        <w:spacing w:after="233" w:line="240" w:lineRule="auto"/>
        <w:rPr>
          <w:rFonts w:asciiTheme="minorHAnsi" w:eastAsia="Calibri" w:hAnsiTheme="minorHAnsi" w:cstheme="minorHAnsi"/>
          <w:color w:val="000000"/>
          <w:lang w:eastAsia="en-GB"/>
        </w:rPr>
      </w:pPr>
      <w:r w:rsidRPr="002E2023">
        <w:rPr>
          <w:rFonts w:asciiTheme="minorHAnsi" w:eastAsia="Calibri" w:hAnsiTheme="minorHAnsi" w:cstheme="minorHAnsi"/>
          <w:color w:val="000000"/>
          <w:lang w:eastAsia="en-GB"/>
        </w:rPr>
        <w:t xml:space="preserve">The application is accompanied by a Flood Risk and Drainage Assessment prepared by RWO. The document considers the flood risk to the site, surface water and foul drainage arrangements. The assessment confirms that the site </w:t>
      </w:r>
      <w:r w:rsidR="00674149">
        <w:rPr>
          <w:rFonts w:asciiTheme="minorHAnsi" w:eastAsia="Calibri" w:hAnsiTheme="minorHAnsi" w:cstheme="minorHAnsi"/>
          <w:color w:val="000000"/>
          <w:lang w:eastAsia="en-GB"/>
        </w:rPr>
        <w:t xml:space="preserve">is located within Flood Zone 1 and there are no historic records of any surface water flooding. </w:t>
      </w:r>
    </w:p>
    <w:p w14:paraId="714CB5A2" w14:textId="77777777" w:rsidR="000C3281" w:rsidRDefault="000C3281" w:rsidP="002E2023">
      <w:pPr>
        <w:autoSpaceDE w:val="0"/>
        <w:autoSpaceDN w:val="0"/>
        <w:adjustRightInd w:val="0"/>
        <w:spacing w:after="233"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The site will be drained with separate foul and surface water </w:t>
      </w:r>
      <w:r w:rsidR="00104B64">
        <w:rPr>
          <w:rFonts w:asciiTheme="minorHAnsi" w:eastAsia="Calibri" w:hAnsiTheme="minorHAnsi" w:cstheme="minorHAnsi"/>
          <w:color w:val="000000"/>
          <w:lang w:eastAsia="en-GB"/>
        </w:rPr>
        <w:t>systems</w:t>
      </w:r>
      <w:r>
        <w:rPr>
          <w:rFonts w:asciiTheme="minorHAnsi" w:eastAsia="Calibri" w:hAnsiTheme="minorHAnsi" w:cstheme="minorHAnsi"/>
          <w:color w:val="000000"/>
          <w:lang w:eastAsia="en-GB"/>
        </w:rPr>
        <w:t xml:space="preserve"> the detailed design of which the applicant </w:t>
      </w:r>
      <w:r w:rsidR="00104B64">
        <w:rPr>
          <w:rFonts w:asciiTheme="minorHAnsi" w:eastAsia="Calibri" w:hAnsiTheme="minorHAnsi" w:cstheme="minorHAnsi"/>
          <w:color w:val="000000"/>
          <w:lang w:eastAsia="en-GB"/>
        </w:rPr>
        <w:t>would</w:t>
      </w:r>
      <w:r>
        <w:rPr>
          <w:rFonts w:asciiTheme="minorHAnsi" w:eastAsia="Calibri" w:hAnsiTheme="minorHAnsi" w:cstheme="minorHAnsi"/>
          <w:color w:val="000000"/>
          <w:lang w:eastAsia="en-GB"/>
        </w:rPr>
        <w:t xml:space="preserve"> expect to be conditioned. </w:t>
      </w:r>
    </w:p>
    <w:p w14:paraId="26E0EC68" w14:textId="3F078F2F" w:rsidR="00674149" w:rsidRPr="000C3281" w:rsidRDefault="000C3281" w:rsidP="000C3281">
      <w:pPr>
        <w:autoSpaceDE w:val="0"/>
        <w:autoSpaceDN w:val="0"/>
        <w:adjustRightInd w:val="0"/>
        <w:spacing w:after="233"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In terms of the approach to the strategic drainage strategy a search of records has confirmed that there are no </w:t>
      </w:r>
      <w:r w:rsidR="00674149" w:rsidRPr="00674149">
        <w:rPr>
          <w:rFonts w:eastAsia="Calibri" w:cs="Calibri"/>
          <w:color w:val="222222"/>
          <w:lang w:eastAsia="en-GB"/>
        </w:rPr>
        <w:t>culverted or open</w:t>
      </w:r>
      <w:r w:rsidR="00674149">
        <w:rPr>
          <w:rFonts w:eastAsia="Calibri" w:cs="Calibri"/>
          <w:color w:val="222222"/>
          <w:lang w:eastAsia="en-GB"/>
        </w:rPr>
        <w:t xml:space="preserve"> </w:t>
      </w:r>
      <w:r w:rsidR="00674149" w:rsidRPr="00674149">
        <w:rPr>
          <w:rFonts w:eastAsia="Calibri" w:cs="Calibri"/>
          <w:color w:val="222222"/>
          <w:lang w:eastAsia="en-GB"/>
        </w:rPr>
        <w:t xml:space="preserve">watercourses crossing the </w:t>
      </w:r>
      <w:r>
        <w:rPr>
          <w:rFonts w:eastAsia="Calibri" w:cs="Calibri"/>
          <w:color w:val="222222"/>
          <w:lang w:eastAsia="en-GB"/>
        </w:rPr>
        <w:t>s</w:t>
      </w:r>
      <w:r w:rsidR="00674149">
        <w:rPr>
          <w:rFonts w:eastAsia="Calibri" w:cs="Calibri"/>
          <w:color w:val="222222"/>
          <w:lang w:eastAsia="en-GB"/>
        </w:rPr>
        <w:t>ite</w:t>
      </w:r>
      <w:r>
        <w:rPr>
          <w:rFonts w:eastAsia="Calibri" w:cs="Calibri"/>
          <w:color w:val="222222"/>
          <w:lang w:eastAsia="en-GB"/>
        </w:rPr>
        <w:t xml:space="preserve">, consequently </w:t>
      </w:r>
      <w:r w:rsidR="00C83662">
        <w:rPr>
          <w:rFonts w:eastAsia="Calibri" w:cs="Calibri"/>
          <w:color w:val="222222"/>
          <w:lang w:eastAsia="en-GB"/>
        </w:rPr>
        <w:t xml:space="preserve"> an outfall from the site is not viable</w:t>
      </w:r>
      <w:r w:rsidR="00674149">
        <w:rPr>
          <w:rFonts w:eastAsia="Calibri" w:cs="Calibri"/>
          <w:color w:val="222222"/>
          <w:lang w:eastAsia="en-GB"/>
        </w:rPr>
        <w:t xml:space="preserve">.  </w:t>
      </w:r>
      <w:r w:rsidR="00C83662">
        <w:rPr>
          <w:rFonts w:eastAsia="Calibri" w:cs="Calibri"/>
          <w:color w:val="222222"/>
          <w:lang w:eastAsia="en-GB"/>
        </w:rPr>
        <w:t>Site investigations accompanied by i</w:t>
      </w:r>
      <w:r w:rsidR="00674149">
        <w:rPr>
          <w:rFonts w:eastAsia="Calibri" w:cs="Calibri"/>
          <w:color w:val="222222"/>
          <w:lang w:eastAsia="en-GB"/>
        </w:rPr>
        <w:t xml:space="preserve">nfiltration tests </w:t>
      </w:r>
      <w:r w:rsidR="00C83662">
        <w:rPr>
          <w:rFonts w:eastAsia="Calibri" w:cs="Calibri"/>
          <w:color w:val="222222"/>
          <w:lang w:eastAsia="en-GB"/>
        </w:rPr>
        <w:t xml:space="preserve"> at 12 locations have found tha</w:t>
      </w:r>
      <w:r w:rsidR="00674149">
        <w:rPr>
          <w:rFonts w:eastAsia="Calibri" w:cs="Calibri"/>
          <w:color w:val="222222"/>
          <w:lang w:eastAsia="en-GB"/>
        </w:rPr>
        <w:t>t</w:t>
      </w:r>
      <w:r w:rsidR="00C83662">
        <w:rPr>
          <w:rFonts w:eastAsia="Calibri" w:cs="Calibri"/>
          <w:color w:val="222222"/>
          <w:lang w:eastAsia="en-GB"/>
        </w:rPr>
        <w:t xml:space="preserve"> </w:t>
      </w:r>
      <w:r w:rsidR="00674149">
        <w:rPr>
          <w:rFonts w:eastAsia="Calibri" w:cs="Calibri"/>
          <w:color w:val="222222"/>
          <w:lang w:eastAsia="en-GB"/>
        </w:rPr>
        <w:t xml:space="preserve">the underlying strata </w:t>
      </w:r>
      <w:r w:rsidR="00C83662">
        <w:rPr>
          <w:rFonts w:eastAsia="Calibri" w:cs="Calibri"/>
          <w:color w:val="222222"/>
          <w:lang w:eastAsia="en-GB"/>
        </w:rPr>
        <w:t>consists</w:t>
      </w:r>
      <w:r w:rsidR="00674149">
        <w:rPr>
          <w:rFonts w:eastAsia="Calibri" w:cs="Calibri"/>
          <w:color w:val="222222"/>
          <w:lang w:eastAsia="en-GB"/>
        </w:rPr>
        <w:t xml:space="preserve"> of Mudstone with little infiltration </w:t>
      </w:r>
      <w:r w:rsidR="00C83662">
        <w:rPr>
          <w:rFonts w:eastAsia="Calibri" w:cs="Calibri"/>
          <w:color w:val="222222"/>
          <w:lang w:eastAsia="en-GB"/>
        </w:rPr>
        <w:t>characteristics</w:t>
      </w:r>
      <w:r w:rsidR="00674149">
        <w:rPr>
          <w:rFonts w:eastAsia="Calibri" w:cs="Calibri"/>
          <w:color w:val="222222"/>
          <w:lang w:eastAsia="en-GB"/>
        </w:rPr>
        <w:t>.  Consequently</w:t>
      </w:r>
      <w:r w:rsidR="00C70799">
        <w:rPr>
          <w:rFonts w:eastAsia="Calibri" w:cs="Calibri"/>
          <w:color w:val="222222"/>
          <w:lang w:eastAsia="en-GB"/>
        </w:rPr>
        <w:t>,</w:t>
      </w:r>
      <w:r w:rsidR="00674149">
        <w:rPr>
          <w:rFonts w:eastAsia="Calibri" w:cs="Calibri"/>
          <w:color w:val="222222"/>
          <w:lang w:eastAsia="en-GB"/>
        </w:rPr>
        <w:t xml:space="preserve"> infiltration is not viable a</w:t>
      </w:r>
      <w:r w:rsidR="00C83662">
        <w:rPr>
          <w:rFonts w:eastAsia="Calibri" w:cs="Calibri"/>
          <w:color w:val="222222"/>
          <w:lang w:eastAsia="en-GB"/>
        </w:rPr>
        <w:t xml:space="preserve">s a method of surface water disposal. </w:t>
      </w:r>
    </w:p>
    <w:p w14:paraId="1DDA22A2" w14:textId="77777777" w:rsidR="00674149" w:rsidRDefault="000C3281" w:rsidP="00104B64">
      <w:pPr>
        <w:autoSpaceDE w:val="0"/>
        <w:autoSpaceDN w:val="0"/>
        <w:adjustRightInd w:val="0"/>
        <w:spacing w:after="0" w:line="240" w:lineRule="auto"/>
        <w:rPr>
          <w:rFonts w:asciiTheme="minorHAnsi" w:eastAsia="Calibri" w:hAnsiTheme="minorHAnsi" w:cstheme="minorHAnsi"/>
          <w:lang w:eastAsia="en-GB" w:bidi="he-IL"/>
        </w:rPr>
      </w:pPr>
      <w:r w:rsidRPr="000C3281">
        <w:rPr>
          <w:rFonts w:asciiTheme="minorHAnsi" w:eastAsia="Calibri" w:hAnsiTheme="minorHAnsi" w:cstheme="minorHAnsi"/>
          <w:lang w:eastAsia="en-GB" w:bidi="he-IL"/>
        </w:rPr>
        <w:t xml:space="preserve">It has been agreed in principle with Yorkshire Water that the site can be drained via an attenuated  system to a public surface water system within </w:t>
      </w:r>
      <w:proofErr w:type="spellStart"/>
      <w:r w:rsidRPr="000C3281">
        <w:rPr>
          <w:rFonts w:asciiTheme="minorHAnsi" w:eastAsia="Calibri" w:hAnsiTheme="minorHAnsi" w:cstheme="minorHAnsi"/>
          <w:lang w:eastAsia="en-GB" w:bidi="he-IL"/>
        </w:rPr>
        <w:t>Mapplewell</w:t>
      </w:r>
      <w:proofErr w:type="spellEnd"/>
      <w:r w:rsidRPr="000C3281">
        <w:rPr>
          <w:rFonts w:asciiTheme="minorHAnsi" w:eastAsia="Calibri" w:hAnsiTheme="minorHAnsi" w:cstheme="minorHAnsi"/>
          <w:lang w:eastAsia="en-GB" w:bidi="he-IL"/>
        </w:rPr>
        <w:t xml:space="preserve"> Park. The flow will be restricted to 3.5l/s in all storm events.  The level of attenuation would be designed to account for climate change and a 30% increase in rainfall. </w:t>
      </w:r>
    </w:p>
    <w:p w14:paraId="546F53F4" w14:textId="77777777" w:rsidR="00104B64" w:rsidRPr="00104B64" w:rsidRDefault="00104B64" w:rsidP="00104B64">
      <w:pPr>
        <w:autoSpaceDE w:val="0"/>
        <w:autoSpaceDN w:val="0"/>
        <w:adjustRightInd w:val="0"/>
        <w:spacing w:after="0" w:line="240" w:lineRule="auto"/>
        <w:rPr>
          <w:rFonts w:asciiTheme="minorHAnsi" w:eastAsia="Calibri" w:hAnsiTheme="minorHAnsi" w:cstheme="minorHAnsi"/>
          <w:lang w:eastAsia="en-GB" w:bidi="he-IL"/>
        </w:rPr>
      </w:pPr>
    </w:p>
    <w:p w14:paraId="4DF48CD5" w14:textId="200CDFA2" w:rsidR="002E2023" w:rsidRPr="002E2023" w:rsidRDefault="002E2023" w:rsidP="002E2023">
      <w:pPr>
        <w:autoSpaceDE w:val="0"/>
        <w:autoSpaceDN w:val="0"/>
        <w:adjustRightInd w:val="0"/>
        <w:spacing w:after="0" w:line="240" w:lineRule="auto"/>
        <w:rPr>
          <w:rFonts w:asciiTheme="minorHAnsi" w:eastAsia="Calibri" w:hAnsiTheme="minorHAnsi" w:cstheme="minorHAnsi"/>
          <w:color w:val="000000"/>
          <w:lang w:eastAsia="en-GB"/>
        </w:rPr>
      </w:pPr>
      <w:r w:rsidRPr="002E2023">
        <w:rPr>
          <w:rFonts w:asciiTheme="minorHAnsi" w:eastAsia="Calibri" w:hAnsiTheme="minorHAnsi" w:cstheme="minorHAnsi"/>
          <w:color w:val="000000"/>
          <w:lang w:eastAsia="en-GB"/>
        </w:rPr>
        <w:t>The</w:t>
      </w:r>
      <w:r w:rsidR="00104B64">
        <w:rPr>
          <w:rFonts w:asciiTheme="minorHAnsi" w:eastAsia="Calibri" w:hAnsiTheme="minorHAnsi" w:cstheme="minorHAnsi"/>
          <w:color w:val="000000"/>
          <w:lang w:eastAsia="en-GB"/>
        </w:rPr>
        <w:t xml:space="preserve"> above strategy and</w:t>
      </w:r>
      <w:r w:rsidRPr="002E2023">
        <w:rPr>
          <w:rFonts w:asciiTheme="minorHAnsi" w:eastAsia="Calibri" w:hAnsiTheme="minorHAnsi" w:cstheme="minorHAnsi"/>
          <w:color w:val="000000"/>
          <w:lang w:eastAsia="en-GB"/>
        </w:rPr>
        <w:t xml:space="preserve"> accompanying</w:t>
      </w:r>
      <w:r w:rsidR="00104B64">
        <w:rPr>
          <w:rFonts w:asciiTheme="minorHAnsi" w:eastAsia="Calibri" w:hAnsiTheme="minorHAnsi" w:cstheme="minorHAnsi"/>
          <w:color w:val="000000"/>
          <w:lang w:eastAsia="en-GB"/>
        </w:rPr>
        <w:t xml:space="preserve"> drainage</w:t>
      </w:r>
      <w:r w:rsidRPr="002E2023">
        <w:rPr>
          <w:rFonts w:asciiTheme="minorHAnsi" w:eastAsia="Calibri" w:hAnsiTheme="minorHAnsi" w:cstheme="minorHAnsi"/>
          <w:color w:val="000000"/>
          <w:lang w:eastAsia="en-GB"/>
        </w:rPr>
        <w:t xml:space="preserve"> assessment demonstrates that the foul and surface water drainage systems for the new development can be designed and constructed to meet local and national planning and drainage policies.</w:t>
      </w:r>
      <w:r w:rsidR="00104B64">
        <w:rPr>
          <w:rFonts w:asciiTheme="minorHAnsi" w:eastAsia="Calibri" w:hAnsiTheme="minorHAnsi" w:cstheme="minorHAnsi"/>
          <w:color w:val="000000"/>
          <w:lang w:eastAsia="en-GB"/>
        </w:rPr>
        <w:t xml:space="preserve"> Accordingly</w:t>
      </w:r>
      <w:r w:rsidR="00C70799">
        <w:rPr>
          <w:rFonts w:asciiTheme="minorHAnsi" w:eastAsia="Calibri" w:hAnsiTheme="minorHAnsi" w:cstheme="minorHAnsi"/>
          <w:color w:val="000000"/>
          <w:lang w:eastAsia="en-GB"/>
        </w:rPr>
        <w:t>,</w:t>
      </w:r>
      <w:r w:rsidR="00104B64">
        <w:rPr>
          <w:rFonts w:asciiTheme="minorHAnsi" w:eastAsia="Calibri" w:hAnsiTheme="minorHAnsi" w:cstheme="minorHAnsi"/>
          <w:color w:val="000000"/>
          <w:lang w:eastAsia="en-GB"/>
        </w:rPr>
        <w:t xml:space="preserve"> it has been demonstrated for the purposes of the planning assessment </w:t>
      </w:r>
      <w:r w:rsidRPr="002E2023">
        <w:rPr>
          <w:rFonts w:asciiTheme="minorHAnsi" w:eastAsia="Calibri" w:hAnsiTheme="minorHAnsi" w:cstheme="minorHAnsi"/>
          <w:color w:val="000000"/>
          <w:lang w:eastAsia="en-GB"/>
        </w:rPr>
        <w:t xml:space="preserve">that the proposals accord with Policies POLL1, CC3 and CC4 of the Local Plan. </w:t>
      </w:r>
    </w:p>
    <w:p w14:paraId="39CBB560" w14:textId="77777777" w:rsidR="002E2023" w:rsidRDefault="002E2023"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b/>
          <w:u w:val="single"/>
        </w:rPr>
      </w:pPr>
    </w:p>
    <w:p w14:paraId="56F9F03A" w14:textId="77777777" w:rsidR="00366E0F" w:rsidRPr="00156A54" w:rsidRDefault="00366E0F" w:rsidP="004A1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b/>
          <w:u w:val="single"/>
        </w:rPr>
      </w:pPr>
      <w:r w:rsidRPr="00156A54">
        <w:rPr>
          <w:rFonts w:asciiTheme="minorHAnsi" w:hAnsiTheme="minorHAnsi" w:cstheme="minorHAnsi"/>
          <w:b/>
          <w:u w:val="single"/>
        </w:rPr>
        <w:t>Ground Stability:</w:t>
      </w:r>
    </w:p>
    <w:p w14:paraId="4D81BE6E" w14:textId="50D04090" w:rsidR="004F487F" w:rsidRDefault="00366E0F"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sidRPr="00366E0F">
        <w:rPr>
          <w:rFonts w:asciiTheme="minorHAnsi" w:hAnsiTheme="minorHAnsi" w:cstheme="minorHAnsi"/>
        </w:rPr>
        <w:t xml:space="preserve">A coal mining Risk Assessment has been prepared by </w:t>
      </w:r>
      <w:r w:rsidR="002977E5">
        <w:rPr>
          <w:rFonts w:asciiTheme="minorHAnsi" w:hAnsiTheme="minorHAnsi" w:cstheme="minorHAnsi"/>
        </w:rPr>
        <w:t>G7M Consulting Ltd</w:t>
      </w:r>
      <w:r>
        <w:rPr>
          <w:rFonts w:asciiTheme="minorHAnsi" w:hAnsiTheme="minorHAnsi" w:cstheme="minorHAnsi"/>
        </w:rPr>
        <w:t>.  The des</w:t>
      </w:r>
      <w:r w:rsidR="002977E5">
        <w:rPr>
          <w:rFonts w:asciiTheme="minorHAnsi" w:hAnsiTheme="minorHAnsi" w:cstheme="minorHAnsi"/>
        </w:rPr>
        <w:t>k</w:t>
      </w:r>
      <w:r>
        <w:rPr>
          <w:rFonts w:asciiTheme="minorHAnsi" w:hAnsiTheme="minorHAnsi" w:cstheme="minorHAnsi"/>
        </w:rPr>
        <w:t>-</w:t>
      </w:r>
      <w:r w:rsidRPr="00366E0F">
        <w:rPr>
          <w:rFonts w:asciiTheme="minorHAnsi" w:hAnsiTheme="minorHAnsi" w:cstheme="minorHAnsi"/>
        </w:rPr>
        <w:t xml:space="preserve"> top assessment has identified </w:t>
      </w:r>
      <w:r>
        <w:rPr>
          <w:rFonts w:asciiTheme="minorHAnsi" w:hAnsiTheme="minorHAnsi" w:cstheme="minorHAnsi"/>
        </w:rPr>
        <w:t>t</w:t>
      </w:r>
      <w:r w:rsidRPr="00366E0F">
        <w:rPr>
          <w:rFonts w:asciiTheme="minorHAnsi" w:hAnsiTheme="minorHAnsi" w:cstheme="minorHAnsi"/>
        </w:rPr>
        <w:t>hat the site may</w:t>
      </w:r>
      <w:r w:rsidR="000452A4">
        <w:rPr>
          <w:rFonts w:asciiTheme="minorHAnsi" w:hAnsiTheme="minorHAnsi" w:cstheme="minorHAnsi"/>
        </w:rPr>
        <w:t xml:space="preserve"> </w:t>
      </w:r>
      <w:r w:rsidRPr="00366E0F">
        <w:rPr>
          <w:rFonts w:asciiTheme="minorHAnsi" w:hAnsiTheme="minorHAnsi" w:cstheme="minorHAnsi"/>
        </w:rPr>
        <w:t xml:space="preserve">be at risk to </w:t>
      </w:r>
      <w:r w:rsidRPr="00366E0F">
        <w:rPr>
          <w:rFonts w:asciiTheme="minorHAnsi" w:hAnsiTheme="minorHAnsi" w:cstheme="minorHAnsi"/>
        </w:rPr>
        <w:lastRenderedPageBreak/>
        <w:t xml:space="preserve">shallow </w:t>
      </w:r>
      <w:r>
        <w:rPr>
          <w:rFonts w:asciiTheme="minorHAnsi" w:hAnsiTheme="minorHAnsi" w:cstheme="minorHAnsi"/>
        </w:rPr>
        <w:t xml:space="preserve">coal mining </w:t>
      </w:r>
      <w:r w:rsidR="002977E5">
        <w:rPr>
          <w:rFonts w:asciiTheme="minorHAnsi" w:hAnsiTheme="minorHAnsi" w:cstheme="minorHAnsi"/>
        </w:rPr>
        <w:t>works</w:t>
      </w:r>
      <w:r w:rsidR="000452A4">
        <w:rPr>
          <w:rFonts w:asciiTheme="minorHAnsi" w:hAnsiTheme="minorHAnsi" w:cstheme="minorHAnsi"/>
        </w:rPr>
        <w:t>. I</w:t>
      </w:r>
      <w:r w:rsidR="002977E5">
        <w:rPr>
          <w:rFonts w:asciiTheme="minorHAnsi" w:hAnsiTheme="minorHAnsi" w:cstheme="minorHAnsi"/>
        </w:rPr>
        <w:t xml:space="preserve">t recommends that intrusive </w:t>
      </w:r>
      <w:proofErr w:type="spellStart"/>
      <w:r w:rsidR="002977E5">
        <w:rPr>
          <w:rFonts w:asciiTheme="minorHAnsi" w:hAnsiTheme="minorHAnsi" w:cstheme="minorHAnsi"/>
        </w:rPr>
        <w:t>geoenvironmental</w:t>
      </w:r>
      <w:proofErr w:type="spellEnd"/>
      <w:r w:rsidR="002977E5">
        <w:rPr>
          <w:rFonts w:asciiTheme="minorHAnsi" w:hAnsiTheme="minorHAnsi" w:cstheme="minorHAnsi"/>
        </w:rPr>
        <w:t xml:space="preserve"> </w:t>
      </w:r>
      <w:r w:rsidR="0005186D">
        <w:rPr>
          <w:rFonts w:asciiTheme="minorHAnsi" w:hAnsiTheme="minorHAnsi" w:cstheme="minorHAnsi"/>
        </w:rPr>
        <w:t xml:space="preserve"> investigation is undertaken to fully evaluate ground conditions.  </w:t>
      </w:r>
    </w:p>
    <w:p w14:paraId="0573683E" w14:textId="77777777" w:rsidR="00311577" w:rsidRDefault="00311577"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3772C3AD" w14:textId="77777777" w:rsidR="00311577" w:rsidRDefault="00311577"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The presence of shallow workings is not unique and a number of solutions can be applied to address mining legacy issues which are particularly prevalent on sites within Barnsley.  Ultimately any mitigation will be informed via the findings of further site investigations. </w:t>
      </w:r>
    </w:p>
    <w:p w14:paraId="48C9A3AE" w14:textId="77777777" w:rsidR="004F487F" w:rsidRDefault="004F487F"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7A993043" w14:textId="07984EB6" w:rsidR="0005186D" w:rsidRDefault="00366E0F"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r>
        <w:rPr>
          <w:rFonts w:asciiTheme="minorHAnsi" w:hAnsiTheme="minorHAnsi" w:cstheme="minorHAnsi"/>
        </w:rPr>
        <w:t>The assessment undertaken to date is considered proportional</w:t>
      </w:r>
      <w:r w:rsidR="00847E3C">
        <w:rPr>
          <w:rFonts w:asciiTheme="minorHAnsi" w:hAnsiTheme="minorHAnsi" w:cstheme="minorHAnsi"/>
        </w:rPr>
        <w:t xml:space="preserve"> to meet the tests of NPPF paragraphs </w:t>
      </w:r>
      <w:r w:rsidR="0005186D">
        <w:rPr>
          <w:rFonts w:asciiTheme="minorHAnsi" w:hAnsiTheme="minorHAnsi" w:cstheme="minorHAnsi"/>
        </w:rPr>
        <w:t>183-184</w:t>
      </w:r>
      <w:r w:rsidR="00CD66DB">
        <w:rPr>
          <w:rFonts w:asciiTheme="minorHAnsi" w:hAnsiTheme="minorHAnsi" w:cstheme="minorHAnsi"/>
        </w:rPr>
        <w:t xml:space="preserve"> and policy CL1</w:t>
      </w:r>
      <w:r>
        <w:rPr>
          <w:rFonts w:asciiTheme="minorHAnsi" w:hAnsiTheme="minorHAnsi" w:cstheme="minorHAnsi"/>
        </w:rPr>
        <w:t xml:space="preserve">. </w:t>
      </w:r>
      <w:r w:rsidR="0005186D">
        <w:rPr>
          <w:rFonts w:asciiTheme="minorHAnsi" w:hAnsiTheme="minorHAnsi" w:cstheme="minorHAnsi"/>
        </w:rPr>
        <w:t>A</w:t>
      </w:r>
      <w:r w:rsidR="0005186D" w:rsidRPr="00366E0F">
        <w:rPr>
          <w:rFonts w:asciiTheme="minorHAnsi" w:hAnsiTheme="minorHAnsi" w:cstheme="minorHAnsi"/>
        </w:rPr>
        <w:t>ided th</w:t>
      </w:r>
      <w:r w:rsidR="000452A4">
        <w:rPr>
          <w:rFonts w:asciiTheme="minorHAnsi" w:hAnsiTheme="minorHAnsi" w:cstheme="minorHAnsi"/>
        </w:rPr>
        <w:t>r</w:t>
      </w:r>
      <w:r w:rsidR="0005186D" w:rsidRPr="00366E0F">
        <w:rPr>
          <w:rFonts w:asciiTheme="minorHAnsi" w:hAnsiTheme="minorHAnsi" w:cstheme="minorHAnsi"/>
        </w:rPr>
        <w:t xml:space="preserve">ough consultation with relevant </w:t>
      </w:r>
      <w:r w:rsidR="0005186D">
        <w:rPr>
          <w:rFonts w:asciiTheme="minorHAnsi" w:hAnsiTheme="minorHAnsi" w:cstheme="minorHAnsi"/>
        </w:rPr>
        <w:t xml:space="preserve">technical </w:t>
      </w:r>
      <w:r w:rsidR="008B4D75">
        <w:rPr>
          <w:rFonts w:asciiTheme="minorHAnsi" w:hAnsiTheme="minorHAnsi" w:cstheme="minorHAnsi"/>
        </w:rPr>
        <w:t>bodies such as the Coal Authority and SYMAS,</w:t>
      </w:r>
      <w:r w:rsidR="0005186D">
        <w:rPr>
          <w:rFonts w:asciiTheme="minorHAnsi" w:hAnsiTheme="minorHAnsi" w:cstheme="minorHAnsi"/>
        </w:rPr>
        <w:t xml:space="preserve">  it is </w:t>
      </w:r>
      <w:r w:rsidR="00C70799">
        <w:rPr>
          <w:rFonts w:asciiTheme="minorHAnsi" w:hAnsiTheme="minorHAnsi" w:cstheme="minorHAnsi"/>
        </w:rPr>
        <w:t>recommended</w:t>
      </w:r>
      <w:r w:rsidR="0005186D">
        <w:rPr>
          <w:rFonts w:asciiTheme="minorHAnsi" w:hAnsiTheme="minorHAnsi" w:cstheme="minorHAnsi"/>
        </w:rPr>
        <w:t xml:space="preserve"> that the LPA apply a pre-commencement condition which </w:t>
      </w:r>
      <w:r w:rsidR="008B4D75">
        <w:rPr>
          <w:rFonts w:asciiTheme="minorHAnsi" w:hAnsiTheme="minorHAnsi" w:cstheme="minorHAnsi"/>
        </w:rPr>
        <w:t xml:space="preserve">suitably </w:t>
      </w:r>
      <w:r w:rsidR="0005186D">
        <w:rPr>
          <w:rFonts w:asciiTheme="minorHAnsi" w:hAnsiTheme="minorHAnsi" w:cstheme="minorHAnsi"/>
        </w:rPr>
        <w:t>address</w:t>
      </w:r>
      <w:r w:rsidR="008B4D75">
        <w:rPr>
          <w:rFonts w:asciiTheme="minorHAnsi" w:hAnsiTheme="minorHAnsi" w:cstheme="minorHAnsi"/>
        </w:rPr>
        <w:t>es</w:t>
      </w:r>
      <w:r w:rsidR="0005186D">
        <w:rPr>
          <w:rFonts w:asciiTheme="minorHAnsi" w:hAnsiTheme="minorHAnsi" w:cstheme="minorHAnsi"/>
        </w:rPr>
        <w:t xml:space="preserve"> this requirement. </w:t>
      </w:r>
    </w:p>
    <w:p w14:paraId="61DD6350" w14:textId="77777777" w:rsidR="00F6565F" w:rsidRDefault="00F6565F" w:rsidP="000518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hAnsiTheme="minorHAnsi" w:cstheme="minorHAnsi"/>
        </w:rPr>
      </w:pPr>
    </w:p>
    <w:p w14:paraId="20E9F800" w14:textId="77777777" w:rsidR="00895BAB" w:rsidRPr="00895BAB" w:rsidRDefault="00895BAB" w:rsidP="00895BAB">
      <w:pPr>
        <w:spacing w:line="259" w:lineRule="auto"/>
        <w:rPr>
          <w:rFonts w:eastAsia="Calibri" w:cs="Calibri"/>
          <w:b/>
          <w:bCs/>
          <w:kern w:val="2"/>
          <w:u w:val="single"/>
          <w14:ligatures w14:val="standardContextual"/>
        </w:rPr>
      </w:pPr>
      <w:r w:rsidRPr="00895BAB">
        <w:rPr>
          <w:rFonts w:eastAsia="Calibri" w:cs="Calibri"/>
          <w:b/>
          <w:bCs/>
          <w:kern w:val="2"/>
          <w:u w:val="single"/>
          <w14:ligatures w14:val="standardContextual"/>
        </w:rPr>
        <w:t>Affordable Housing Statement</w:t>
      </w:r>
    </w:p>
    <w:p w14:paraId="6022492F" w14:textId="5BCC60D0" w:rsidR="00895BAB" w:rsidRPr="00895BAB" w:rsidRDefault="00895BAB" w:rsidP="00895BAB">
      <w:pPr>
        <w:spacing w:line="259" w:lineRule="auto"/>
        <w:rPr>
          <w:rFonts w:eastAsia="Calibri" w:cs="Calibri"/>
          <w:kern w:val="2"/>
          <w14:ligatures w14:val="standardContextual"/>
        </w:rPr>
      </w:pPr>
      <w:r w:rsidRPr="00895BAB">
        <w:rPr>
          <w:rFonts w:eastAsia="Calibri" w:cs="Calibri"/>
          <w:b/>
          <w:bCs/>
          <w:color w:val="000000"/>
          <w:kern w:val="2"/>
          <w:lang w:val="en-US"/>
          <w14:ligatures w14:val="standardContextual"/>
        </w:rPr>
        <w:t xml:space="preserve">Location:     </w:t>
      </w:r>
      <w:r w:rsidRPr="00895BAB">
        <w:rPr>
          <w:rFonts w:eastAsia="Calibri" w:cs="Calibri"/>
          <w:color w:val="000000"/>
          <w:kern w:val="2"/>
          <w:lang w:val="en-US"/>
          <w14:ligatures w14:val="standardContextual"/>
        </w:rPr>
        <w:t>Paddock Road</w:t>
      </w:r>
      <w:r w:rsidR="00CA7237">
        <w:rPr>
          <w:rFonts w:eastAsia="Calibri" w:cs="Calibri"/>
          <w:color w:val="000000"/>
          <w:kern w:val="2"/>
          <w:lang w:val="en-US"/>
          <w14:ligatures w14:val="standardContextual"/>
        </w:rPr>
        <w:t>,</w:t>
      </w:r>
      <w:r w:rsidRPr="00895BAB">
        <w:rPr>
          <w:rFonts w:eastAsia="Calibri" w:cs="Calibri"/>
          <w:color w:val="000000"/>
          <w:kern w:val="2"/>
          <w:lang w:val="en-US"/>
          <w14:ligatures w14:val="standardContextual"/>
        </w:rPr>
        <w:t xml:space="preserve"> </w:t>
      </w:r>
      <w:proofErr w:type="spellStart"/>
      <w:r w:rsidRPr="00895BAB">
        <w:rPr>
          <w:rFonts w:eastAsia="Calibri" w:cs="Calibri"/>
          <w:color w:val="000000"/>
          <w:kern w:val="2"/>
          <w:lang w:val="en-US"/>
          <w14:ligatures w14:val="standardContextual"/>
        </w:rPr>
        <w:t>Staincross</w:t>
      </w:r>
      <w:proofErr w:type="spellEnd"/>
      <w:r w:rsidR="00CA7237">
        <w:rPr>
          <w:rFonts w:eastAsia="Calibri" w:cs="Calibri"/>
          <w:color w:val="000000"/>
          <w:kern w:val="2"/>
          <w:lang w:val="en-US"/>
          <w14:ligatures w14:val="standardContextual"/>
        </w:rPr>
        <w:t>,</w:t>
      </w:r>
      <w:r w:rsidRPr="00895BAB">
        <w:rPr>
          <w:rFonts w:eastAsia="Calibri" w:cs="Calibri"/>
          <w:color w:val="000000"/>
          <w:kern w:val="2"/>
          <w:lang w:val="en-US"/>
          <w14:ligatures w14:val="standardContextual"/>
        </w:rPr>
        <w:t xml:space="preserve"> Barnsley</w:t>
      </w:r>
    </w:p>
    <w:p w14:paraId="1E5E7767" w14:textId="77777777" w:rsidR="00895BAB" w:rsidRPr="00895BAB" w:rsidRDefault="00895BAB" w:rsidP="00895BAB">
      <w:pPr>
        <w:spacing w:line="259" w:lineRule="auto"/>
        <w:rPr>
          <w:rFonts w:eastAsia="Calibri" w:cs="Calibri"/>
          <w:kern w:val="2"/>
          <w14:ligatures w14:val="standardContextual"/>
        </w:rPr>
      </w:pPr>
      <w:r w:rsidRPr="00895BAB">
        <w:rPr>
          <w:rFonts w:eastAsia="Calibri" w:cs="Calibri"/>
          <w:kern w:val="2"/>
          <w14:ligatures w14:val="standardContextual"/>
        </w:rPr>
        <w:t xml:space="preserve">Local Plan Policy H7 sets the affordable housing requirement for housing developments of 15 or more dwellings it seeks 20% within Darton and Barugh and 10% in North Barnsley to be affordable. It states that </w:t>
      </w:r>
      <w:r w:rsidRPr="00895BAB">
        <w:rPr>
          <w:rFonts w:eastAsia="Calibri" w:cs="Calibri"/>
          <w:i/>
          <w:iCs/>
          <w:kern w:val="2"/>
          <w14:ligatures w14:val="standardContextual"/>
        </w:rPr>
        <w:t xml:space="preserve">“these percentages will be sought unless it can be demonstrated through a viability assessment that the required figure would render the scheme unviable.” </w:t>
      </w:r>
    </w:p>
    <w:p w14:paraId="29177067" w14:textId="77777777" w:rsidR="00895BAB" w:rsidRPr="00895BAB" w:rsidRDefault="00895BAB" w:rsidP="00895BAB">
      <w:pPr>
        <w:spacing w:line="259" w:lineRule="auto"/>
        <w:rPr>
          <w:rFonts w:eastAsia="Calibri" w:cs="Calibri"/>
          <w:kern w:val="2"/>
          <w14:ligatures w14:val="standardContextual"/>
        </w:rPr>
      </w:pPr>
      <w:r w:rsidRPr="00895BAB">
        <w:rPr>
          <w:rFonts w:eastAsia="Calibri" w:cs="Calibri"/>
          <w:kern w:val="2"/>
          <w14:ligatures w14:val="standardContextual"/>
        </w:rPr>
        <w:t>The table below demonstrates the number of affordable houses required for the development at Paddock Road based on the H7 Policy is 9.</w:t>
      </w:r>
    </w:p>
    <w:p w14:paraId="033FEBEC" w14:textId="77777777" w:rsidR="00895BAB" w:rsidRPr="00895BAB" w:rsidRDefault="00895BAB" w:rsidP="00895BAB">
      <w:pPr>
        <w:spacing w:line="259" w:lineRule="auto"/>
        <w:rPr>
          <w:rFonts w:eastAsia="Calibri" w:cs="Calibri"/>
          <w:kern w:val="2"/>
          <w14:ligatures w14:val="standardContextual"/>
        </w:rPr>
      </w:pPr>
      <w:r w:rsidRPr="00895BAB">
        <w:rPr>
          <w:rFonts w:eastAsia="Calibri"/>
          <w:kern w:val="2"/>
          <w14:ligatures w14:val="standardContextual"/>
        </w:rPr>
        <w:drawing>
          <wp:inline distT="0" distB="0" distL="0" distR="0" wp14:anchorId="511707F0" wp14:editId="7B986B02">
            <wp:extent cx="3556000" cy="1543050"/>
            <wp:effectExtent l="0" t="0" r="6350" b="0"/>
            <wp:docPr id="398542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1543050"/>
                    </a:xfrm>
                    <a:prstGeom prst="rect">
                      <a:avLst/>
                    </a:prstGeom>
                    <a:noFill/>
                    <a:ln>
                      <a:noFill/>
                    </a:ln>
                  </pic:spPr>
                </pic:pic>
              </a:graphicData>
            </a:graphic>
          </wp:inline>
        </w:drawing>
      </w:r>
    </w:p>
    <w:p w14:paraId="464A81AB" w14:textId="77777777" w:rsidR="00895BAB" w:rsidRPr="00895BAB" w:rsidRDefault="00895BAB" w:rsidP="00895BAB">
      <w:pPr>
        <w:spacing w:line="259" w:lineRule="auto"/>
        <w:rPr>
          <w:rFonts w:eastAsia="Calibri" w:cs="Calibri"/>
          <w:kern w:val="2"/>
          <w14:ligatures w14:val="standardContextual"/>
        </w:rPr>
      </w:pPr>
    </w:p>
    <w:p w14:paraId="335D5B29" w14:textId="77777777" w:rsidR="00895BAB" w:rsidRPr="00895BAB" w:rsidRDefault="00895BAB" w:rsidP="00895BAB">
      <w:pPr>
        <w:spacing w:line="259" w:lineRule="auto"/>
        <w:rPr>
          <w:rFonts w:eastAsia="Calibri" w:cs="Calibri"/>
          <w:kern w:val="2"/>
          <w14:ligatures w14:val="standardContextual"/>
        </w:rPr>
      </w:pPr>
      <w:r w:rsidRPr="00895BAB">
        <w:rPr>
          <w:rFonts w:eastAsia="Calibri" w:cs="Calibri"/>
          <w:kern w:val="2"/>
          <w14:ligatures w14:val="standardContextual"/>
        </w:rPr>
        <w:t xml:space="preserve">The proposed development commits to 20% affordable housing units (9 dwellings).  The location and mix of dwellings are shown on the site layout as occupying plots </w:t>
      </w:r>
      <w:r w:rsidRPr="00895BAB">
        <w:rPr>
          <w:rFonts w:eastAsia="Calibri" w:cs="Calibri"/>
          <w:b/>
          <w:bCs/>
          <w:kern w:val="2"/>
          <w14:ligatures w14:val="standardContextual"/>
        </w:rPr>
        <w:t>3, 4, 25-29, 31, 32</w:t>
      </w:r>
      <w:r w:rsidRPr="00895BAB">
        <w:rPr>
          <w:rFonts w:eastAsia="Calibri" w:cs="Calibri"/>
          <w:kern w:val="2"/>
          <w14:ligatures w14:val="standardContextual"/>
        </w:rPr>
        <w:t xml:space="preserve"> and will be constructed as part of the overall programme of works. </w:t>
      </w:r>
    </w:p>
    <w:p w14:paraId="1F7EFCCD" w14:textId="77777777" w:rsidR="00895BAB" w:rsidRPr="00895BAB" w:rsidRDefault="00895BAB" w:rsidP="00895BAB">
      <w:pPr>
        <w:spacing w:line="259" w:lineRule="auto"/>
        <w:rPr>
          <w:rFonts w:eastAsia="Calibri" w:cs="Calibri"/>
          <w:kern w:val="2"/>
          <w14:ligatures w14:val="standardContextual"/>
        </w:rPr>
      </w:pPr>
      <w:r w:rsidRPr="00895BAB">
        <w:rPr>
          <w:rFonts w:eastAsia="Calibri" w:cs="Calibri"/>
          <w:kern w:val="2"/>
          <w14:ligatures w14:val="standardContextual"/>
        </w:rPr>
        <w:t>The table below provides details of the affordable housing provision by plot.</w:t>
      </w:r>
    </w:p>
    <w:p w14:paraId="65B51432" w14:textId="13581C4A" w:rsidR="00895BAB" w:rsidRPr="00895BAB" w:rsidRDefault="00084B2C" w:rsidP="00895BAB">
      <w:pPr>
        <w:spacing w:line="259" w:lineRule="auto"/>
        <w:rPr>
          <w:rFonts w:eastAsia="Calibri" w:cs="Calibri"/>
          <w:kern w:val="2"/>
          <w14:ligatures w14:val="standardContextual"/>
        </w:rPr>
      </w:pPr>
      <w:r w:rsidRPr="00084B2C">
        <w:rPr>
          <w:rFonts w:eastAsia="Calibri"/>
        </w:rPr>
        <w:drawing>
          <wp:inline distT="0" distB="0" distL="0" distR="0" wp14:anchorId="7CB768A2" wp14:editId="0BC5ECE9">
            <wp:extent cx="4206875" cy="1376680"/>
            <wp:effectExtent l="0" t="0" r="3175" b="0"/>
            <wp:docPr id="59195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875" cy="1376680"/>
                    </a:xfrm>
                    <a:prstGeom prst="rect">
                      <a:avLst/>
                    </a:prstGeom>
                    <a:noFill/>
                    <a:ln>
                      <a:noFill/>
                    </a:ln>
                  </pic:spPr>
                </pic:pic>
              </a:graphicData>
            </a:graphic>
          </wp:inline>
        </w:drawing>
      </w:r>
    </w:p>
    <w:p w14:paraId="6ED4A631" w14:textId="77777777" w:rsidR="00895BAB" w:rsidRPr="00895BAB" w:rsidRDefault="00895BAB" w:rsidP="00895BAB">
      <w:pPr>
        <w:spacing w:line="259" w:lineRule="auto"/>
        <w:rPr>
          <w:rFonts w:eastAsia="Calibri" w:cs="Calibri"/>
          <w:kern w:val="2"/>
          <w14:ligatures w14:val="standardContextual"/>
        </w:rPr>
      </w:pPr>
    </w:p>
    <w:p w14:paraId="6EF89272" w14:textId="77777777" w:rsidR="00895BAB" w:rsidRPr="00895BAB" w:rsidRDefault="00895BAB" w:rsidP="00895BAB">
      <w:pPr>
        <w:spacing w:line="259" w:lineRule="auto"/>
        <w:rPr>
          <w:rFonts w:eastAsia="Calibri"/>
          <w:kern w:val="2"/>
          <w14:ligatures w14:val="standardContextual"/>
        </w:rPr>
      </w:pPr>
      <w:r w:rsidRPr="00895BAB">
        <w:rPr>
          <w:rFonts w:eastAsia="Calibri" w:cs="Calibri"/>
          <w:kern w:val="2"/>
          <w14:ligatures w14:val="standardContextual"/>
        </w:rPr>
        <w:t>The affordable housing will be delivered in line with the requirements of the Affordable Housing SPD and First Homes Technical Note and will therefore be held as affordable housing in perpetuity.</w:t>
      </w:r>
    </w:p>
    <w:p w14:paraId="139E8571" w14:textId="77777777" w:rsidR="00230B00" w:rsidRDefault="005B33B5" w:rsidP="00311577">
      <w:pPr>
        <w:autoSpaceDE w:val="0"/>
        <w:autoSpaceDN w:val="0"/>
        <w:adjustRightInd w:val="0"/>
        <w:spacing w:after="0" w:line="240" w:lineRule="auto"/>
        <w:rPr>
          <w:rFonts w:asciiTheme="minorHAnsi" w:eastAsia="Calibri" w:hAnsiTheme="minorHAnsi" w:cstheme="minorHAnsi"/>
          <w:b/>
          <w:color w:val="000000"/>
          <w:u w:val="single"/>
          <w:lang w:eastAsia="en-GB"/>
        </w:rPr>
      </w:pPr>
      <w:r w:rsidRPr="005B33B5">
        <w:rPr>
          <w:rFonts w:asciiTheme="minorHAnsi" w:eastAsia="Calibri" w:hAnsiTheme="minorHAnsi" w:cstheme="minorHAnsi"/>
          <w:b/>
          <w:color w:val="000000"/>
          <w:u w:val="single"/>
          <w:lang w:eastAsia="en-GB"/>
        </w:rPr>
        <w:lastRenderedPageBreak/>
        <w:t>Section 106 Contributions</w:t>
      </w:r>
    </w:p>
    <w:p w14:paraId="4371FCF8" w14:textId="77777777" w:rsidR="00230B00" w:rsidRDefault="005B33B5" w:rsidP="00311577">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It is understood that contributions towards Education, Open Space and </w:t>
      </w:r>
      <w:r w:rsidR="00E67F35">
        <w:rPr>
          <w:rFonts w:asciiTheme="minorHAnsi" w:eastAsia="Calibri" w:hAnsiTheme="minorHAnsi" w:cstheme="minorHAnsi"/>
          <w:color w:val="000000"/>
          <w:lang w:eastAsia="en-GB"/>
        </w:rPr>
        <w:t>Sustainable Travel may be required</w:t>
      </w:r>
      <w:r w:rsidR="008B4D75">
        <w:rPr>
          <w:rFonts w:asciiTheme="minorHAnsi" w:eastAsia="Calibri" w:hAnsiTheme="minorHAnsi" w:cstheme="minorHAnsi"/>
          <w:color w:val="000000"/>
          <w:lang w:eastAsia="en-GB"/>
        </w:rPr>
        <w:t xml:space="preserve"> commensurate to the scale of development</w:t>
      </w:r>
      <w:r w:rsidR="00E67F35">
        <w:rPr>
          <w:rFonts w:asciiTheme="minorHAnsi" w:eastAsia="Calibri" w:hAnsiTheme="minorHAnsi" w:cstheme="minorHAnsi"/>
          <w:color w:val="000000"/>
          <w:lang w:eastAsia="en-GB"/>
        </w:rPr>
        <w:t xml:space="preserve">.  </w:t>
      </w:r>
      <w:r w:rsidR="00230B00">
        <w:rPr>
          <w:rFonts w:asciiTheme="minorHAnsi" w:eastAsia="Calibri" w:hAnsiTheme="minorHAnsi" w:cstheme="minorHAnsi"/>
          <w:color w:val="000000"/>
          <w:lang w:eastAsia="en-GB"/>
        </w:rPr>
        <w:t xml:space="preserve"> As with the affordable housing</w:t>
      </w:r>
      <w:r w:rsidR="008B4D75">
        <w:rPr>
          <w:rFonts w:asciiTheme="minorHAnsi" w:eastAsia="Calibri" w:hAnsiTheme="minorHAnsi" w:cstheme="minorHAnsi"/>
          <w:color w:val="000000"/>
          <w:lang w:eastAsia="en-GB"/>
        </w:rPr>
        <w:t xml:space="preserve"> requirements </w:t>
      </w:r>
      <w:r w:rsidR="00230B00">
        <w:rPr>
          <w:rFonts w:asciiTheme="minorHAnsi" w:eastAsia="Calibri" w:hAnsiTheme="minorHAnsi" w:cstheme="minorHAnsi"/>
          <w:color w:val="000000"/>
          <w:lang w:eastAsia="en-GB"/>
        </w:rPr>
        <w:t xml:space="preserve"> </w:t>
      </w:r>
      <w:r w:rsidR="008B4D75">
        <w:rPr>
          <w:rFonts w:asciiTheme="minorHAnsi" w:eastAsia="Calibri" w:hAnsiTheme="minorHAnsi" w:cstheme="minorHAnsi"/>
          <w:color w:val="000000"/>
          <w:lang w:eastAsia="en-GB"/>
        </w:rPr>
        <w:t>such matters</w:t>
      </w:r>
      <w:r w:rsidR="00E67F35">
        <w:rPr>
          <w:rFonts w:asciiTheme="minorHAnsi" w:eastAsia="Calibri" w:hAnsiTheme="minorHAnsi" w:cstheme="minorHAnsi"/>
          <w:color w:val="000000"/>
          <w:lang w:eastAsia="en-GB"/>
        </w:rPr>
        <w:t xml:space="preserve"> will need to be negotiated and agreed in the process of the </w:t>
      </w:r>
      <w:r w:rsidR="00230B00">
        <w:rPr>
          <w:rFonts w:asciiTheme="minorHAnsi" w:eastAsia="Calibri" w:hAnsiTheme="minorHAnsi" w:cstheme="minorHAnsi"/>
          <w:color w:val="000000"/>
          <w:lang w:eastAsia="en-GB"/>
        </w:rPr>
        <w:t>planning</w:t>
      </w:r>
      <w:r w:rsidR="00E67F35">
        <w:rPr>
          <w:rFonts w:asciiTheme="minorHAnsi" w:eastAsia="Calibri" w:hAnsiTheme="minorHAnsi" w:cstheme="minorHAnsi"/>
          <w:color w:val="000000"/>
          <w:lang w:eastAsia="en-GB"/>
        </w:rPr>
        <w:t xml:space="preserve"> </w:t>
      </w:r>
      <w:r w:rsidR="00230B00">
        <w:rPr>
          <w:rFonts w:asciiTheme="minorHAnsi" w:eastAsia="Calibri" w:hAnsiTheme="minorHAnsi" w:cstheme="minorHAnsi"/>
          <w:color w:val="000000"/>
          <w:lang w:eastAsia="en-GB"/>
        </w:rPr>
        <w:t>application</w:t>
      </w:r>
      <w:r w:rsidR="008B4D75">
        <w:rPr>
          <w:rFonts w:asciiTheme="minorHAnsi" w:eastAsia="Calibri" w:hAnsiTheme="minorHAnsi" w:cstheme="minorHAnsi"/>
          <w:color w:val="000000"/>
          <w:lang w:eastAsia="en-GB"/>
        </w:rPr>
        <w:t>s</w:t>
      </w:r>
      <w:r w:rsidR="00230B00">
        <w:rPr>
          <w:rFonts w:asciiTheme="minorHAnsi" w:eastAsia="Calibri" w:hAnsiTheme="minorHAnsi" w:cstheme="minorHAnsi"/>
          <w:color w:val="000000"/>
          <w:lang w:eastAsia="en-GB"/>
        </w:rPr>
        <w:t xml:space="preserve"> assessment</w:t>
      </w:r>
      <w:r w:rsidR="008B4D75">
        <w:rPr>
          <w:rFonts w:asciiTheme="minorHAnsi" w:eastAsia="Calibri" w:hAnsiTheme="minorHAnsi" w:cstheme="minorHAnsi"/>
          <w:color w:val="000000"/>
          <w:lang w:eastAsia="en-GB"/>
        </w:rPr>
        <w:t>,</w:t>
      </w:r>
      <w:r w:rsidR="00230B00">
        <w:rPr>
          <w:rFonts w:asciiTheme="minorHAnsi" w:eastAsia="Calibri" w:hAnsiTheme="minorHAnsi" w:cstheme="minorHAnsi"/>
          <w:color w:val="000000"/>
          <w:lang w:eastAsia="en-GB"/>
        </w:rPr>
        <w:t xml:space="preserve"> and then</w:t>
      </w:r>
      <w:r w:rsidR="008B4D75">
        <w:rPr>
          <w:rFonts w:asciiTheme="minorHAnsi" w:eastAsia="Calibri" w:hAnsiTheme="minorHAnsi" w:cstheme="minorHAnsi"/>
          <w:color w:val="000000"/>
          <w:lang w:eastAsia="en-GB"/>
        </w:rPr>
        <w:t>,</w:t>
      </w:r>
      <w:r w:rsidR="00230B00">
        <w:rPr>
          <w:rFonts w:asciiTheme="minorHAnsi" w:eastAsia="Calibri" w:hAnsiTheme="minorHAnsi" w:cstheme="minorHAnsi"/>
          <w:color w:val="000000"/>
          <w:lang w:eastAsia="en-GB"/>
        </w:rPr>
        <w:t xml:space="preserve"> secured by either </w:t>
      </w:r>
      <w:r w:rsidR="008B4D75">
        <w:rPr>
          <w:rFonts w:asciiTheme="minorHAnsi" w:eastAsia="Calibri" w:hAnsiTheme="minorHAnsi" w:cstheme="minorHAnsi"/>
          <w:color w:val="000000"/>
          <w:lang w:eastAsia="en-GB"/>
        </w:rPr>
        <w:t xml:space="preserve">a planning </w:t>
      </w:r>
      <w:r w:rsidR="00230B00">
        <w:rPr>
          <w:rFonts w:asciiTheme="minorHAnsi" w:eastAsia="Calibri" w:hAnsiTheme="minorHAnsi" w:cstheme="minorHAnsi"/>
          <w:color w:val="000000"/>
          <w:lang w:eastAsia="en-GB"/>
        </w:rPr>
        <w:t>condition</w:t>
      </w:r>
      <w:r w:rsidR="008B4D75">
        <w:rPr>
          <w:rFonts w:asciiTheme="minorHAnsi" w:eastAsia="Calibri" w:hAnsiTheme="minorHAnsi" w:cstheme="minorHAnsi"/>
          <w:color w:val="000000"/>
          <w:lang w:eastAsia="en-GB"/>
        </w:rPr>
        <w:t>,</w:t>
      </w:r>
      <w:r w:rsidR="00230B00">
        <w:rPr>
          <w:rFonts w:asciiTheme="minorHAnsi" w:eastAsia="Calibri" w:hAnsiTheme="minorHAnsi" w:cstheme="minorHAnsi"/>
          <w:color w:val="000000"/>
          <w:lang w:eastAsia="en-GB"/>
        </w:rPr>
        <w:t xml:space="preserve"> or within a section 106 agreement.  An</w:t>
      </w:r>
      <w:r w:rsidR="00E67F35">
        <w:rPr>
          <w:rFonts w:asciiTheme="minorHAnsi" w:eastAsia="Calibri" w:hAnsiTheme="minorHAnsi" w:cstheme="minorHAnsi"/>
          <w:color w:val="000000"/>
          <w:lang w:eastAsia="en-GB"/>
        </w:rPr>
        <w:t xml:space="preserve">y </w:t>
      </w:r>
      <w:r w:rsidR="00230B00">
        <w:rPr>
          <w:rFonts w:asciiTheme="minorHAnsi" w:eastAsia="Calibri" w:hAnsiTheme="minorHAnsi" w:cstheme="minorHAnsi"/>
          <w:color w:val="000000"/>
          <w:lang w:eastAsia="en-GB"/>
        </w:rPr>
        <w:t>requirement</w:t>
      </w:r>
      <w:r w:rsidR="00E67F35">
        <w:rPr>
          <w:rFonts w:asciiTheme="minorHAnsi" w:eastAsia="Calibri" w:hAnsiTheme="minorHAnsi" w:cstheme="minorHAnsi"/>
          <w:color w:val="000000"/>
          <w:lang w:eastAsia="en-GB"/>
        </w:rPr>
        <w:t xml:space="preserve"> for </w:t>
      </w:r>
      <w:r w:rsidR="00230B00">
        <w:rPr>
          <w:rFonts w:asciiTheme="minorHAnsi" w:eastAsia="Calibri" w:hAnsiTheme="minorHAnsi" w:cstheme="minorHAnsi"/>
          <w:color w:val="000000"/>
          <w:lang w:eastAsia="en-GB"/>
        </w:rPr>
        <w:t>contributions</w:t>
      </w:r>
      <w:r w:rsidR="00E67F35">
        <w:rPr>
          <w:rFonts w:asciiTheme="minorHAnsi" w:eastAsia="Calibri" w:hAnsiTheme="minorHAnsi" w:cstheme="minorHAnsi"/>
          <w:color w:val="000000"/>
          <w:lang w:eastAsia="en-GB"/>
        </w:rPr>
        <w:t xml:space="preserve"> will need </w:t>
      </w:r>
      <w:r w:rsidR="00230B00">
        <w:rPr>
          <w:rFonts w:asciiTheme="minorHAnsi" w:eastAsia="Calibri" w:hAnsiTheme="minorHAnsi" w:cstheme="minorHAnsi"/>
          <w:color w:val="000000"/>
          <w:lang w:eastAsia="en-GB"/>
        </w:rPr>
        <w:t>to</w:t>
      </w:r>
      <w:r w:rsidR="00E67F35">
        <w:rPr>
          <w:rFonts w:asciiTheme="minorHAnsi" w:eastAsia="Calibri" w:hAnsiTheme="minorHAnsi" w:cstheme="minorHAnsi"/>
          <w:color w:val="000000"/>
          <w:lang w:eastAsia="en-GB"/>
        </w:rPr>
        <w:t xml:space="preserve"> be complaint </w:t>
      </w:r>
      <w:r w:rsidR="00230B00">
        <w:rPr>
          <w:rFonts w:asciiTheme="minorHAnsi" w:eastAsia="Calibri" w:hAnsiTheme="minorHAnsi" w:cstheme="minorHAnsi"/>
          <w:color w:val="000000"/>
          <w:lang w:eastAsia="en-GB"/>
        </w:rPr>
        <w:t>with Community Infrastructure Levy (CIL)</w:t>
      </w:r>
      <w:r w:rsidR="00E67F35">
        <w:rPr>
          <w:rFonts w:asciiTheme="minorHAnsi" w:eastAsia="Calibri" w:hAnsiTheme="minorHAnsi" w:cstheme="minorHAnsi"/>
          <w:color w:val="000000"/>
          <w:lang w:eastAsia="en-GB"/>
        </w:rPr>
        <w:t xml:space="preserve"> </w:t>
      </w:r>
      <w:r w:rsidR="00230B00">
        <w:rPr>
          <w:rFonts w:asciiTheme="minorHAnsi" w:eastAsia="Calibri" w:hAnsiTheme="minorHAnsi" w:cstheme="minorHAnsi"/>
          <w:color w:val="000000"/>
          <w:lang w:eastAsia="en-GB"/>
        </w:rPr>
        <w:t>regulation 122 and demonstrate</w:t>
      </w:r>
      <w:r w:rsidR="008B4D75">
        <w:rPr>
          <w:rFonts w:asciiTheme="minorHAnsi" w:eastAsia="Calibri" w:hAnsiTheme="minorHAnsi" w:cstheme="minorHAnsi"/>
          <w:color w:val="000000"/>
          <w:lang w:eastAsia="en-GB"/>
        </w:rPr>
        <w:t xml:space="preserve"> they are</w:t>
      </w:r>
      <w:r w:rsidR="00230B00">
        <w:rPr>
          <w:rFonts w:asciiTheme="minorHAnsi" w:eastAsia="Calibri" w:hAnsiTheme="minorHAnsi" w:cstheme="minorHAnsi"/>
          <w:color w:val="000000"/>
          <w:lang w:eastAsia="en-GB"/>
        </w:rPr>
        <w:t xml:space="preserve">; </w:t>
      </w:r>
    </w:p>
    <w:p w14:paraId="0702836C" w14:textId="77777777" w:rsidR="00230B00" w:rsidRDefault="00230B00" w:rsidP="00311577">
      <w:pPr>
        <w:autoSpaceDE w:val="0"/>
        <w:autoSpaceDN w:val="0"/>
        <w:adjustRightInd w:val="0"/>
        <w:spacing w:after="0" w:line="240" w:lineRule="auto"/>
        <w:rPr>
          <w:rFonts w:asciiTheme="minorHAnsi" w:eastAsia="Calibri" w:hAnsiTheme="minorHAnsi" w:cstheme="minorHAnsi"/>
          <w:color w:val="000000"/>
          <w:lang w:eastAsia="en-GB"/>
        </w:rPr>
      </w:pPr>
    </w:p>
    <w:p w14:paraId="06788B19" w14:textId="77777777" w:rsidR="00230B00" w:rsidRPr="00230B00" w:rsidRDefault="00230B00" w:rsidP="00311577">
      <w:pPr>
        <w:numPr>
          <w:ilvl w:val="0"/>
          <w:numId w:val="30"/>
        </w:numPr>
        <w:shd w:val="clear" w:color="auto" w:fill="FFFFFF"/>
        <w:spacing w:after="0" w:line="240" w:lineRule="auto"/>
        <w:rPr>
          <w:rFonts w:asciiTheme="minorHAnsi" w:hAnsiTheme="minorHAnsi" w:cstheme="minorHAnsi"/>
          <w:color w:val="0B0C0C"/>
          <w:lang w:eastAsia="en-GB"/>
        </w:rPr>
      </w:pPr>
      <w:r w:rsidRPr="00230B00">
        <w:rPr>
          <w:rFonts w:asciiTheme="minorHAnsi" w:hAnsiTheme="minorHAnsi" w:cstheme="minorHAnsi"/>
          <w:color w:val="0B0C0C"/>
          <w:lang w:eastAsia="en-GB"/>
        </w:rPr>
        <w:t>necessary to make the development acceptable in planning terms;</w:t>
      </w:r>
    </w:p>
    <w:p w14:paraId="597CEEC9" w14:textId="77777777" w:rsidR="00230B00" w:rsidRPr="00230B00" w:rsidRDefault="00230B00" w:rsidP="00311577">
      <w:pPr>
        <w:numPr>
          <w:ilvl w:val="0"/>
          <w:numId w:val="30"/>
        </w:numPr>
        <w:shd w:val="clear" w:color="auto" w:fill="FFFFFF"/>
        <w:spacing w:after="0" w:line="240" w:lineRule="auto"/>
        <w:rPr>
          <w:rFonts w:asciiTheme="minorHAnsi" w:hAnsiTheme="minorHAnsi" w:cstheme="minorHAnsi"/>
          <w:color w:val="0B0C0C"/>
          <w:lang w:eastAsia="en-GB"/>
        </w:rPr>
      </w:pPr>
      <w:r w:rsidRPr="00230B00">
        <w:rPr>
          <w:rFonts w:asciiTheme="minorHAnsi" w:hAnsiTheme="minorHAnsi" w:cstheme="minorHAnsi"/>
          <w:color w:val="0B0C0C"/>
          <w:lang w:eastAsia="en-GB"/>
        </w:rPr>
        <w:t>directly related to the development; and</w:t>
      </w:r>
    </w:p>
    <w:p w14:paraId="28E17168" w14:textId="77777777" w:rsidR="00230B00" w:rsidRPr="00230B00" w:rsidRDefault="00230B00" w:rsidP="00311577">
      <w:pPr>
        <w:numPr>
          <w:ilvl w:val="0"/>
          <w:numId w:val="30"/>
        </w:numPr>
        <w:shd w:val="clear" w:color="auto" w:fill="FFFFFF"/>
        <w:spacing w:after="0" w:line="240" w:lineRule="auto"/>
        <w:rPr>
          <w:rFonts w:asciiTheme="minorHAnsi" w:hAnsiTheme="minorHAnsi" w:cstheme="minorHAnsi"/>
          <w:color w:val="0B0C0C"/>
          <w:lang w:eastAsia="en-GB"/>
        </w:rPr>
      </w:pPr>
      <w:r w:rsidRPr="00230B00">
        <w:rPr>
          <w:rFonts w:asciiTheme="minorHAnsi" w:hAnsiTheme="minorHAnsi" w:cstheme="minorHAnsi"/>
          <w:color w:val="0B0C0C"/>
          <w:lang w:eastAsia="en-GB"/>
        </w:rPr>
        <w:t>fairly and reasonably related in scale and kind to the development.</w:t>
      </w:r>
    </w:p>
    <w:p w14:paraId="6BC87B32" w14:textId="77777777" w:rsidR="00230B00" w:rsidRDefault="00230B00" w:rsidP="00311577">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The response from technical consultations will determine the need and relevance of any contributions</w:t>
      </w:r>
      <w:r w:rsidRPr="00230B00">
        <w:rPr>
          <w:rFonts w:asciiTheme="minorHAnsi" w:eastAsia="Calibri" w:hAnsiTheme="minorHAnsi" w:cstheme="minorHAnsi"/>
          <w:color w:val="000000"/>
          <w:lang w:eastAsia="en-GB"/>
        </w:rPr>
        <w:t xml:space="preserve"> </w:t>
      </w:r>
      <w:r>
        <w:rPr>
          <w:rFonts w:asciiTheme="minorHAnsi" w:eastAsia="Calibri" w:hAnsiTheme="minorHAnsi" w:cstheme="minorHAnsi"/>
          <w:color w:val="000000"/>
          <w:lang w:eastAsia="en-GB"/>
        </w:rPr>
        <w:t xml:space="preserve">to mitigate and associated impacts arising from the development.  </w:t>
      </w:r>
    </w:p>
    <w:p w14:paraId="59FF533C" w14:textId="77777777" w:rsidR="004E3EB0" w:rsidRDefault="004E3EB0" w:rsidP="00311577">
      <w:pPr>
        <w:autoSpaceDE w:val="0"/>
        <w:autoSpaceDN w:val="0"/>
        <w:adjustRightInd w:val="0"/>
        <w:spacing w:after="0" w:line="240" w:lineRule="auto"/>
        <w:rPr>
          <w:rFonts w:asciiTheme="minorHAnsi" w:eastAsia="Calibri" w:hAnsiTheme="minorHAnsi" w:cstheme="minorHAnsi"/>
          <w:color w:val="000000"/>
          <w:lang w:eastAsia="en-GB"/>
        </w:rPr>
      </w:pPr>
    </w:p>
    <w:p w14:paraId="052B13E5" w14:textId="77777777" w:rsidR="00311577" w:rsidRDefault="00311577" w:rsidP="00311577">
      <w:pPr>
        <w:autoSpaceDE w:val="0"/>
        <w:autoSpaceDN w:val="0"/>
        <w:adjustRightInd w:val="0"/>
        <w:spacing w:after="0" w:line="240" w:lineRule="auto"/>
        <w:rPr>
          <w:rFonts w:asciiTheme="minorHAnsi" w:eastAsia="Calibri" w:hAnsiTheme="minorHAnsi" w:cstheme="minorHAnsi"/>
          <w:color w:val="000000"/>
          <w:lang w:eastAsia="en-GB"/>
        </w:rPr>
      </w:pPr>
    </w:p>
    <w:p w14:paraId="60A6ECDD" w14:textId="77777777" w:rsidR="00230B00" w:rsidRDefault="005B33B5" w:rsidP="00311577">
      <w:pPr>
        <w:autoSpaceDE w:val="0"/>
        <w:autoSpaceDN w:val="0"/>
        <w:adjustRightInd w:val="0"/>
        <w:spacing w:after="0" w:line="240" w:lineRule="auto"/>
        <w:rPr>
          <w:rFonts w:asciiTheme="minorHAnsi" w:eastAsia="Calibri" w:hAnsiTheme="minorHAnsi" w:cstheme="minorHAnsi"/>
          <w:b/>
          <w:color w:val="000000"/>
          <w:lang w:eastAsia="en-GB"/>
        </w:rPr>
      </w:pPr>
      <w:r w:rsidRPr="00230B00">
        <w:rPr>
          <w:rFonts w:asciiTheme="minorHAnsi" w:eastAsia="Calibri" w:hAnsiTheme="minorHAnsi" w:cstheme="minorHAnsi"/>
          <w:b/>
          <w:color w:val="000000"/>
          <w:u w:val="single"/>
          <w:lang w:eastAsia="en-GB"/>
        </w:rPr>
        <w:t>Climate</w:t>
      </w:r>
      <w:r w:rsidR="00104B64" w:rsidRPr="00230B00">
        <w:rPr>
          <w:rFonts w:asciiTheme="minorHAnsi" w:eastAsia="Calibri" w:hAnsiTheme="minorHAnsi" w:cstheme="minorHAnsi"/>
          <w:b/>
          <w:color w:val="000000"/>
          <w:u w:val="single"/>
          <w:lang w:eastAsia="en-GB"/>
        </w:rPr>
        <w:t xml:space="preserve"> Change and </w:t>
      </w:r>
      <w:r w:rsidRPr="00230B00">
        <w:rPr>
          <w:rFonts w:asciiTheme="minorHAnsi" w:eastAsia="Calibri" w:hAnsiTheme="minorHAnsi" w:cstheme="minorHAnsi"/>
          <w:b/>
          <w:color w:val="000000"/>
          <w:u w:val="single"/>
          <w:lang w:eastAsia="en-GB"/>
        </w:rPr>
        <w:t>Sustainability</w:t>
      </w:r>
      <w:r w:rsidR="00104B64" w:rsidRPr="00230B00">
        <w:rPr>
          <w:rFonts w:asciiTheme="minorHAnsi" w:eastAsia="Calibri" w:hAnsiTheme="minorHAnsi" w:cstheme="minorHAnsi"/>
          <w:b/>
          <w:color w:val="000000"/>
          <w:u w:val="single"/>
          <w:lang w:eastAsia="en-GB"/>
        </w:rPr>
        <w:t xml:space="preserve"> </w:t>
      </w:r>
    </w:p>
    <w:p w14:paraId="7ED9CEB8" w14:textId="77777777" w:rsidR="00104B64" w:rsidRPr="00230B00" w:rsidRDefault="00104B64" w:rsidP="00311577">
      <w:pPr>
        <w:autoSpaceDE w:val="0"/>
        <w:autoSpaceDN w:val="0"/>
        <w:adjustRightInd w:val="0"/>
        <w:spacing w:after="0" w:line="240" w:lineRule="auto"/>
        <w:rPr>
          <w:rFonts w:asciiTheme="minorHAnsi" w:eastAsia="Calibri" w:hAnsiTheme="minorHAnsi" w:cstheme="minorHAnsi"/>
          <w:b/>
          <w:color w:val="000000"/>
          <w:lang w:eastAsia="en-GB"/>
        </w:rPr>
      </w:pPr>
      <w:r w:rsidRPr="00104B64">
        <w:rPr>
          <w:rFonts w:asciiTheme="minorHAnsi" w:eastAsia="Calibri" w:hAnsiTheme="minorHAnsi" w:cstheme="minorHAnsi"/>
          <w:color w:val="000000"/>
          <w:lang w:eastAsia="en-GB"/>
        </w:rPr>
        <w:t xml:space="preserve">Policy CC1 ‘Climate Change’ seeks to reduce the causes of and adapt to the future impacts of climate change through locating and designing development to reduce the risk of flooding, promote use of sustainable drainage systems and promoting investment in Green Infrastructure to promote and encourage biodiversity gains. </w:t>
      </w:r>
    </w:p>
    <w:p w14:paraId="04DC7364" w14:textId="10376014" w:rsidR="005B33B5" w:rsidRDefault="005B33B5" w:rsidP="00311577">
      <w:pPr>
        <w:autoSpaceDE w:val="0"/>
        <w:autoSpaceDN w:val="0"/>
        <w:adjustRightInd w:val="0"/>
        <w:spacing w:after="0" w:line="240" w:lineRule="auto"/>
        <w:rPr>
          <w:rFonts w:asciiTheme="minorHAnsi" w:eastAsia="Calibri" w:hAnsiTheme="minorHAnsi" w:cstheme="minorHAnsi"/>
          <w:color w:val="000000"/>
          <w:lang w:eastAsia="en-GB"/>
        </w:rPr>
      </w:pPr>
      <w:r>
        <w:rPr>
          <w:rFonts w:asciiTheme="minorHAnsi" w:eastAsia="Calibri" w:hAnsiTheme="minorHAnsi" w:cstheme="minorHAnsi"/>
          <w:color w:val="000000"/>
          <w:lang w:eastAsia="en-GB"/>
        </w:rPr>
        <w:t xml:space="preserve">The fabric and energy performance of the dwellings will be controlled through the Building Regulations.  The properties will be insulated to meet current standards and provision will be made for electric charging points for </w:t>
      </w:r>
      <w:r w:rsidR="000452A4">
        <w:rPr>
          <w:rFonts w:asciiTheme="minorHAnsi" w:eastAsia="Calibri" w:hAnsiTheme="minorHAnsi" w:cstheme="minorHAnsi"/>
          <w:color w:val="000000"/>
          <w:lang w:eastAsia="en-GB"/>
        </w:rPr>
        <w:t>vehicles</w:t>
      </w:r>
      <w:r>
        <w:rPr>
          <w:rFonts w:asciiTheme="minorHAnsi" w:eastAsia="Calibri" w:hAnsiTheme="minorHAnsi" w:cstheme="minorHAnsi"/>
          <w:color w:val="000000"/>
          <w:lang w:eastAsia="en-GB"/>
        </w:rPr>
        <w:t xml:space="preserve">. </w:t>
      </w:r>
    </w:p>
    <w:p w14:paraId="18437143" w14:textId="77777777" w:rsidR="005B33B5" w:rsidRPr="005B33B5" w:rsidRDefault="005B33B5" w:rsidP="00311577">
      <w:pPr>
        <w:autoSpaceDE w:val="0"/>
        <w:autoSpaceDN w:val="0"/>
        <w:adjustRightInd w:val="0"/>
        <w:spacing w:after="0" w:line="240" w:lineRule="auto"/>
        <w:rPr>
          <w:rFonts w:asciiTheme="minorHAnsi" w:eastAsia="Calibri" w:hAnsiTheme="minorHAnsi" w:cstheme="minorHAnsi"/>
          <w:color w:val="000000"/>
          <w:u w:val="single"/>
          <w:lang w:eastAsia="en-GB"/>
        </w:rPr>
      </w:pPr>
    </w:p>
    <w:p w14:paraId="6E5CD813" w14:textId="77777777" w:rsidR="00104B64" w:rsidRPr="00104B64" w:rsidRDefault="00104B64" w:rsidP="00311577">
      <w:pPr>
        <w:autoSpaceDE w:val="0"/>
        <w:autoSpaceDN w:val="0"/>
        <w:adjustRightInd w:val="0"/>
        <w:spacing w:after="0" w:line="240" w:lineRule="auto"/>
        <w:rPr>
          <w:rFonts w:asciiTheme="minorHAnsi" w:eastAsia="Calibri" w:hAnsiTheme="minorHAnsi" w:cstheme="minorHAnsi"/>
          <w:color w:val="000000"/>
          <w:lang w:eastAsia="en-GB"/>
        </w:rPr>
      </w:pPr>
      <w:r w:rsidRPr="00104B64">
        <w:rPr>
          <w:rFonts w:asciiTheme="minorHAnsi" w:eastAsia="Calibri" w:hAnsiTheme="minorHAnsi" w:cstheme="minorHAnsi"/>
          <w:color w:val="000000"/>
          <w:lang w:eastAsia="en-GB"/>
        </w:rPr>
        <w:t>The Drainage Strategy as detailed is guided by sustainable drainage principles and protects</w:t>
      </w:r>
      <w:r w:rsidRPr="005B33B5">
        <w:rPr>
          <w:rFonts w:asciiTheme="minorHAnsi" w:eastAsia="Calibri" w:hAnsiTheme="minorHAnsi" w:cstheme="minorHAnsi"/>
          <w:color w:val="000000"/>
          <w:lang w:eastAsia="en-GB"/>
        </w:rPr>
        <w:t xml:space="preserve"> the development </w:t>
      </w:r>
      <w:r w:rsidRPr="00104B64">
        <w:rPr>
          <w:rFonts w:asciiTheme="minorHAnsi" w:eastAsia="Calibri" w:hAnsiTheme="minorHAnsi" w:cstheme="minorHAnsi"/>
          <w:color w:val="000000"/>
          <w:lang w:eastAsia="en-GB"/>
        </w:rPr>
        <w:t xml:space="preserve"> against the 1 in 100year storm plus 30% climate change event. </w:t>
      </w:r>
    </w:p>
    <w:p w14:paraId="7ADA4EB4" w14:textId="77777777" w:rsidR="00104B64" w:rsidRPr="005B33B5" w:rsidRDefault="00104B64" w:rsidP="00311577">
      <w:pPr>
        <w:autoSpaceDE w:val="0"/>
        <w:autoSpaceDN w:val="0"/>
        <w:adjustRightInd w:val="0"/>
        <w:spacing w:after="0" w:line="240" w:lineRule="auto"/>
        <w:rPr>
          <w:rFonts w:asciiTheme="minorHAnsi" w:eastAsia="Calibri" w:hAnsiTheme="minorHAnsi" w:cstheme="minorHAnsi"/>
          <w:color w:val="000000"/>
          <w:lang w:eastAsia="en-GB"/>
        </w:rPr>
      </w:pPr>
    </w:p>
    <w:p w14:paraId="240A4EB2" w14:textId="77777777" w:rsidR="00104B64" w:rsidRDefault="00104B64" w:rsidP="005B33B5">
      <w:pPr>
        <w:autoSpaceDE w:val="0"/>
        <w:autoSpaceDN w:val="0"/>
        <w:adjustRightInd w:val="0"/>
        <w:spacing w:after="0" w:line="240" w:lineRule="auto"/>
        <w:rPr>
          <w:rFonts w:asciiTheme="minorHAnsi" w:eastAsia="Calibri" w:hAnsiTheme="minorHAnsi" w:cstheme="minorHAnsi"/>
          <w:color w:val="000000"/>
          <w:lang w:eastAsia="en-GB"/>
        </w:rPr>
      </w:pPr>
      <w:r w:rsidRPr="00104B64">
        <w:rPr>
          <w:rFonts w:asciiTheme="minorHAnsi" w:eastAsia="Calibri" w:hAnsiTheme="minorHAnsi" w:cstheme="minorHAnsi"/>
          <w:color w:val="000000"/>
          <w:lang w:eastAsia="en-GB"/>
        </w:rPr>
        <w:t xml:space="preserve">A Proposed Landscaping Scheme is also provided which proposes a variety of planting and species mix which would promote and encourage opportunities for biodiversity. </w:t>
      </w:r>
    </w:p>
    <w:p w14:paraId="3A79CD85" w14:textId="77777777" w:rsidR="005B33B5" w:rsidRPr="00624C20" w:rsidRDefault="005B33B5" w:rsidP="005B33B5">
      <w:pPr>
        <w:autoSpaceDE w:val="0"/>
        <w:autoSpaceDN w:val="0"/>
        <w:adjustRightInd w:val="0"/>
        <w:spacing w:after="0" w:line="240" w:lineRule="auto"/>
        <w:rPr>
          <w:rFonts w:asciiTheme="minorHAnsi" w:eastAsia="Calibri" w:hAnsiTheme="minorHAnsi" w:cstheme="minorHAnsi"/>
          <w:color w:val="000000"/>
          <w:lang w:eastAsia="en-GB"/>
        </w:rPr>
      </w:pPr>
    </w:p>
    <w:p w14:paraId="6DCE2C66" w14:textId="77777777" w:rsidR="00636B36" w:rsidRPr="00AA790D" w:rsidRDefault="00C20ADE" w:rsidP="00C20ADE">
      <w:pPr>
        <w:pBdr>
          <w:top w:val="single" w:sz="4" w:space="1" w:color="auto"/>
          <w:bottom w:val="single" w:sz="4" w:space="1" w:color="auto"/>
        </w:pBd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8</w:t>
      </w:r>
      <w:r w:rsidR="00636B36" w:rsidRPr="00AA790D">
        <w:rPr>
          <w:rFonts w:asciiTheme="minorHAnsi" w:hAnsiTheme="minorHAnsi" w:cstheme="minorHAnsi"/>
          <w:b/>
        </w:rPr>
        <w:t xml:space="preserve">.0 Conclusion </w:t>
      </w:r>
    </w:p>
    <w:p w14:paraId="198A3107" w14:textId="77777777" w:rsidR="00636B36" w:rsidRPr="00AA790D" w:rsidRDefault="00636B36" w:rsidP="00BA3A5D">
      <w:pPr>
        <w:autoSpaceDE w:val="0"/>
        <w:autoSpaceDN w:val="0"/>
        <w:adjustRightInd w:val="0"/>
        <w:spacing w:after="0" w:line="240" w:lineRule="auto"/>
        <w:rPr>
          <w:rFonts w:asciiTheme="minorHAnsi" w:hAnsiTheme="minorHAnsi" w:cstheme="minorHAnsi"/>
          <w:b/>
          <w:color w:val="FF0000"/>
        </w:rPr>
      </w:pPr>
    </w:p>
    <w:p w14:paraId="6587A9A4" w14:textId="77777777" w:rsidR="009771CC" w:rsidRPr="004E32A1" w:rsidRDefault="009771CC" w:rsidP="00847E3C">
      <w:pPr>
        <w:autoSpaceDE w:val="0"/>
        <w:autoSpaceDN w:val="0"/>
        <w:adjustRightInd w:val="0"/>
        <w:spacing w:after="0" w:line="240" w:lineRule="auto"/>
        <w:rPr>
          <w:rFonts w:asciiTheme="minorHAnsi" w:eastAsia="Calibri" w:hAnsiTheme="minorHAnsi" w:cstheme="minorHAnsi"/>
          <w:color w:val="000000"/>
          <w:lang w:eastAsia="en-GB"/>
        </w:rPr>
      </w:pPr>
      <w:r w:rsidRPr="004E32A1">
        <w:rPr>
          <w:rFonts w:asciiTheme="minorHAnsi" w:eastAsia="Calibri" w:hAnsiTheme="minorHAnsi" w:cstheme="minorHAnsi"/>
          <w:color w:val="000000"/>
          <w:lang w:eastAsia="en-GB"/>
        </w:rPr>
        <w:t xml:space="preserve">The site is allocated for housing development within the adopted Barnsley Local Plan (2019).  The principle of development is fully </w:t>
      </w:r>
      <w:r w:rsidR="00C648A5" w:rsidRPr="004E32A1">
        <w:rPr>
          <w:rFonts w:asciiTheme="minorHAnsi" w:eastAsia="Calibri" w:hAnsiTheme="minorHAnsi" w:cstheme="minorHAnsi"/>
          <w:color w:val="000000"/>
          <w:lang w:eastAsia="en-GB"/>
        </w:rPr>
        <w:t xml:space="preserve">compliant </w:t>
      </w:r>
      <w:r w:rsidRPr="004E32A1">
        <w:rPr>
          <w:rFonts w:asciiTheme="minorHAnsi" w:eastAsia="Calibri" w:hAnsiTheme="minorHAnsi" w:cstheme="minorHAnsi"/>
          <w:color w:val="000000"/>
          <w:lang w:eastAsia="en-GB"/>
        </w:rPr>
        <w:t xml:space="preserve"> with the</w:t>
      </w:r>
      <w:r w:rsidR="00C648A5" w:rsidRPr="004E32A1">
        <w:rPr>
          <w:rFonts w:asciiTheme="minorHAnsi" w:eastAsia="Calibri" w:hAnsiTheme="minorHAnsi" w:cstheme="minorHAnsi"/>
          <w:color w:val="000000"/>
          <w:lang w:eastAsia="en-GB"/>
        </w:rPr>
        <w:t xml:space="preserve"> aspirations of the</w:t>
      </w:r>
      <w:r w:rsidRPr="004E32A1">
        <w:rPr>
          <w:rFonts w:asciiTheme="minorHAnsi" w:eastAsia="Calibri" w:hAnsiTheme="minorHAnsi" w:cstheme="minorHAnsi"/>
          <w:color w:val="000000"/>
          <w:lang w:eastAsia="en-GB"/>
        </w:rPr>
        <w:t xml:space="preserve"> adopted spatial strategy and will deliver much sort after residential accommodation within Urban Barnsley.  </w:t>
      </w:r>
    </w:p>
    <w:p w14:paraId="2083D917" w14:textId="77777777" w:rsidR="009771CC" w:rsidRPr="004E32A1" w:rsidRDefault="009771CC" w:rsidP="00847E3C">
      <w:pPr>
        <w:autoSpaceDE w:val="0"/>
        <w:autoSpaceDN w:val="0"/>
        <w:adjustRightInd w:val="0"/>
        <w:spacing w:after="0" w:line="240" w:lineRule="auto"/>
        <w:rPr>
          <w:rFonts w:asciiTheme="minorHAnsi" w:eastAsia="Calibri" w:hAnsiTheme="minorHAnsi" w:cstheme="minorHAnsi"/>
          <w:color w:val="000000"/>
          <w:lang w:eastAsia="en-GB"/>
        </w:rPr>
      </w:pPr>
    </w:p>
    <w:p w14:paraId="7D2BF908" w14:textId="77777777" w:rsidR="00C648A5" w:rsidRPr="004E32A1" w:rsidRDefault="00847E3C" w:rsidP="00C648A5">
      <w:pPr>
        <w:autoSpaceDE w:val="0"/>
        <w:autoSpaceDN w:val="0"/>
        <w:adjustRightInd w:val="0"/>
        <w:spacing w:after="0" w:line="240" w:lineRule="auto"/>
        <w:rPr>
          <w:rFonts w:asciiTheme="minorHAnsi" w:eastAsia="Calibri" w:hAnsiTheme="minorHAnsi" w:cstheme="minorHAnsi"/>
          <w:color w:val="000000"/>
          <w:lang w:eastAsia="en-GB"/>
        </w:rPr>
      </w:pPr>
      <w:r w:rsidRPr="004E32A1">
        <w:rPr>
          <w:rFonts w:asciiTheme="minorHAnsi" w:eastAsia="Calibri" w:hAnsiTheme="minorHAnsi" w:cstheme="minorHAnsi"/>
          <w:color w:val="000000"/>
          <w:lang w:eastAsia="en-GB"/>
        </w:rPr>
        <w:t xml:space="preserve">This statement has identified that the proposed </w:t>
      </w:r>
      <w:r w:rsidR="00BD392C" w:rsidRPr="004E32A1">
        <w:rPr>
          <w:rFonts w:asciiTheme="minorHAnsi" w:eastAsia="Calibri" w:hAnsiTheme="minorHAnsi" w:cstheme="minorHAnsi"/>
          <w:color w:val="000000"/>
          <w:lang w:eastAsia="en-GB"/>
        </w:rPr>
        <w:t>d</w:t>
      </w:r>
      <w:r w:rsidRPr="004E32A1">
        <w:rPr>
          <w:rFonts w:asciiTheme="minorHAnsi" w:eastAsia="Calibri" w:hAnsiTheme="minorHAnsi" w:cstheme="minorHAnsi"/>
          <w:color w:val="000000"/>
          <w:lang w:eastAsia="en-GB"/>
        </w:rPr>
        <w:t xml:space="preserve">evelopment would be consistent with guidance provided at a national level in the NPPF as well as local Development Plan polices </w:t>
      </w:r>
      <w:r w:rsidR="00BD392C" w:rsidRPr="004E32A1">
        <w:rPr>
          <w:rFonts w:asciiTheme="minorHAnsi" w:eastAsia="Calibri" w:hAnsiTheme="minorHAnsi" w:cstheme="minorHAnsi"/>
          <w:color w:val="000000"/>
          <w:lang w:eastAsia="en-GB"/>
        </w:rPr>
        <w:t>relevant</w:t>
      </w:r>
      <w:r w:rsidRPr="004E32A1">
        <w:rPr>
          <w:rFonts w:asciiTheme="minorHAnsi" w:eastAsia="Calibri" w:hAnsiTheme="minorHAnsi" w:cstheme="minorHAnsi"/>
          <w:color w:val="000000"/>
          <w:lang w:eastAsia="en-GB"/>
        </w:rPr>
        <w:t xml:space="preserve"> to land use compatibility, highway safety,</w:t>
      </w:r>
      <w:r w:rsidR="00BD392C" w:rsidRPr="004E32A1">
        <w:rPr>
          <w:rFonts w:asciiTheme="minorHAnsi" w:eastAsia="Calibri" w:hAnsiTheme="minorHAnsi" w:cstheme="minorHAnsi"/>
          <w:color w:val="000000"/>
          <w:lang w:eastAsia="en-GB"/>
        </w:rPr>
        <w:t xml:space="preserve"> residential amenity, design, </w:t>
      </w:r>
      <w:r w:rsidRPr="004E32A1">
        <w:rPr>
          <w:rFonts w:asciiTheme="minorHAnsi" w:eastAsia="Calibri" w:hAnsiTheme="minorHAnsi" w:cstheme="minorHAnsi"/>
          <w:color w:val="000000"/>
          <w:lang w:eastAsia="en-GB"/>
        </w:rPr>
        <w:t xml:space="preserve"> drainage</w:t>
      </w:r>
      <w:r w:rsidR="00BD392C" w:rsidRPr="004E32A1">
        <w:rPr>
          <w:rFonts w:asciiTheme="minorHAnsi" w:eastAsia="Calibri" w:hAnsiTheme="minorHAnsi" w:cstheme="minorHAnsi"/>
          <w:color w:val="000000"/>
          <w:lang w:eastAsia="en-GB"/>
        </w:rPr>
        <w:t xml:space="preserve">, land stability </w:t>
      </w:r>
      <w:r w:rsidRPr="004E32A1">
        <w:rPr>
          <w:rFonts w:asciiTheme="minorHAnsi" w:eastAsia="Calibri" w:hAnsiTheme="minorHAnsi" w:cstheme="minorHAnsi"/>
          <w:color w:val="000000"/>
          <w:lang w:eastAsia="en-GB"/>
        </w:rPr>
        <w:t xml:space="preserve"> and ecology matters. </w:t>
      </w:r>
    </w:p>
    <w:p w14:paraId="1AFD9228" w14:textId="77777777" w:rsidR="00C648A5" w:rsidRPr="004E32A1" w:rsidRDefault="00C648A5" w:rsidP="00C648A5">
      <w:pPr>
        <w:autoSpaceDE w:val="0"/>
        <w:autoSpaceDN w:val="0"/>
        <w:adjustRightInd w:val="0"/>
        <w:spacing w:after="0" w:line="240" w:lineRule="auto"/>
        <w:rPr>
          <w:rFonts w:asciiTheme="minorHAnsi" w:eastAsia="Calibri" w:hAnsiTheme="minorHAnsi" w:cstheme="minorHAnsi"/>
          <w:color w:val="000000"/>
          <w:lang w:eastAsia="en-GB"/>
        </w:rPr>
      </w:pPr>
    </w:p>
    <w:p w14:paraId="0CDCD1E4" w14:textId="61E85214" w:rsidR="004E32A1" w:rsidRDefault="00C648A5" w:rsidP="004E32A1">
      <w:pPr>
        <w:pStyle w:val="Default"/>
        <w:rPr>
          <w:rFonts w:asciiTheme="minorHAnsi" w:eastAsia="Calibri" w:hAnsiTheme="minorHAnsi" w:cstheme="minorHAnsi"/>
          <w:sz w:val="22"/>
          <w:szCs w:val="22"/>
        </w:rPr>
      </w:pPr>
      <w:r w:rsidRPr="004E32A1">
        <w:rPr>
          <w:rFonts w:asciiTheme="minorHAnsi" w:eastAsia="Calibri" w:hAnsiTheme="minorHAnsi" w:cstheme="minorHAnsi"/>
          <w:sz w:val="22"/>
          <w:szCs w:val="22"/>
        </w:rPr>
        <w:t>The application seeks</w:t>
      </w:r>
      <w:r w:rsidRPr="00C648A5">
        <w:rPr>
          <w:rFonts w:asciiTheme="minorHAnsi" w:eastAsia="Calibri" w:hAnsiTheme="minorHAnsi" w:cstheme="minorHAnsi"/>
          <w:sz w:val="22"/>
          <w:szCs w:val="22"/>
        </w:rPr>
        <w:t xml:space="preserve"> </w:t>
      </w:r>
      <w:r w:rsidR="000452A4">
        <w:rPr>
          <w:rFonts w:asciiTheme="minorHAnsi" w:eastAsia="Calibri" w:hAnsiTheme="minorHAnsi" w:cstheme="minorHAnsi"/>
          <w:sz w:val="22"/>
          <w:szCs w:val="22"/>
        </w:rPr>
        <w:t xml:space="preserve">to </w:t>
      </w:r>
      <w:r w:rsidRPr="00C648A5">
        <w:rPr>
          <w:rFonts w:asciiTheme="minorHAnsi" w:eastAsia="Calibri" w:hAnsiTheme="minorHAnsi" w:cstheme="minorHAnsi"/>
          <w:sz w:val="22"/>
          <w:szCs w:val="22"/>
        </w:rPr>
        <w:t xml:space="preserve">deliver </w:t>
      </w:r>
      <w:r w:rsidRPr="004E32A1">
        <w:rPr>
          <w:rFonts w:asciiTheme="minorHAnsi" w:eastAsia="Calibri" w:hAnsiTheme="minorHAnsi" w:cstheme="minorHAnsi"/>
          <w:sz w:val="22"/>
          <w:szCs w:val="22"/>
        </w:rPr>
        <w:t>4</w:t>
      </w:r>
      <w:r w:rsidR="002039DC">
        <w:rPr>
          <w:rFonts w:asciiTheme="minorHAnsi" w:eastAsia="Calibri" w:hAnsiTheme="minorHAnsi" w:cstheme="minorHAnsi"/>
          <w:sz w:val="22"/>
          <w:szCs w:val="22"/>
        </w:rPr>
        <w:t>5</w:t>
      </w:r>
      <w:r w:rsidRPr="00C648A5">
        <w:rPr>
          <w:rFonts w:asciiTheme="minorHAnsi" w:eastAsia="Calibri" w:hAnsiTheme="minorHAnsi" w:cstheme="minorHAnsi"/>
          <w:sz w:val="22"/>
          <w:szCs w:val="22"/>
        </w:rPr>
        <w:t xml:space="preserve"> dwellings on site, including </w:t>
      </w:r>
      <w:r w:rsidRPr="004E32A1">
        <w:rPr>
          <w:rFonts w:asciiTheme="minorHAnsi" w:eastAsia="Calibri" w:hAnsiTheme="minorHAnsi" w:cstheme="minorHAnsi"/>
          <w:sz w:val="22"/>
          <w:szCs w:val="22"/>
        </w:rPr>
        <w:t>9</w:t>
      </w:r>
      <w:r w:rsidRPr="00C648A5">
        <w:rPr>
          <w:rFonts w:asciiTheme="minorHAnsi" w:eastAsia="Calibri" w:hAnsiTheme="minorHAnsi" w:cstheme="minorHAnsi"/>
          <w:sz w:val="22"/>
          <w:szCs w:val="22"/>
        </w:rPr>
        <w:t xml:space="preserve"> affordable homes which should hold substantial material weight in the decision-making process. </w:t>
      </w:r>
      <w:r w:rsidR="004E32A1" w:rsidRPr="004E32A1">
        <w:rPr>
          <w:rFonts w:asciiTheme="minorHAnsi" w:eastAsia="Calibri" w:hAnsiTheme="minorHAnsi" w:cstheme="minorHAnsi"/>
          <w:sz w:val="22"/>
          <w:szCs w:val="22"/>
        </w:rPr>
        <w:t xml:space="preserve"> </w:t>
      </w:r>
    </w:p>
    <w:p w14:paraId="0E6CC4A3" w14:textId="77777777" w:rsidR="004E32A1" w:rsidRDefault="004E32A1" w:rsidP="004E32A1">
      <w:pPr>
        <w:pStyle w:val="Default"/>
        <w:rPr>
          <w:rFonts w:asciiTheme="minorHAnsi" w:eastAsia="Calibri" w:hAnsiTheme="minorHAnsi" w:cstheme="minorHAnsi"/>
          <w:sz w:val="22"/>
          <w:szCs w:val="22"/>
        </w:rPr>
      </w:pPr>
    </w:p>
    <w:p w14:paraId="7DC06C84" w14:textId="77777777" w:rsidR="004E32A1" w:rsidRPr="004E32A1" w:rsidRDefault="004E32A1" w:rsidP="004E32A1">
      <w:pPr>
        <w:pStyle w:val="Default"/>
        <w:rPr>
          <w:rFonts w:asciiTheme="minorHAnsi" w:eastAsia="Calibri" w:hAnsiTheme="minorHAnsi" w:cstheme="minorHAnsi"/>
          <w:sz w:val="22"/>
          <w:szCs w:val="22"/>
        </w:rPr>
      </w:pPr>
      <w:r w:rsidRPr="004E32A1">
        <w:rPr>
          <w:rFonts w:asciiTheme="minorHAnsi" w:eastAsia="Calibri" w:hAnsiTheme="minorHAnsi" w:cstheme="minorHAnsi"/>
          <w:sz w:val="22"/>
          <w:szCs w:val="22"/>
        </w:rPr>
        <w:t xml:space="preserve">The requirements </w:t>
      </w:r>
      <w:r w:rsidR="00C648A5" w:rsidRPr="00C648A5">
        <w:rPr>
          <w:rFonts w:asciiTheme="minorHAnsi" w:eastAsia="Calibri" w:hAnsiTheme="minorHAnsi" w:cstheme="minorHAnsi"/>
          <w:sz w:val="22"/>
          <w:szCs w:val="22"/>
        </w:rPr>
        <w:t xml:space="preserve">as outlined in </w:t>
      </w:r>
      <w:r w:rsidRPr="004E32A1">
        <w:rPr>
          <w:rFonts w:asciiTheme="minorHAnsi" w:eastAsia="Calibri" w:hAnsiTheme="minorHAnsi" w:cstheme="minorHAnsi"/>
          <w:sz w:val="22"/>
          <w:szCs w:val="22"/>
        </w:rPr>
        <w:t>the site a</w:t>
      </w:r>
      <w:r w:rsidR="00C648A5" w:rsidRPr="00C648A5">
        <w:rPr>
          <w:rFonts w:asciiTheme="minorHAnsi" w:eastAsia="Calibri" w:hAnsiTheme="minorHAnsi" w:cstheme="minorHAnsi"/>
          <w:sz w:val="22"/>
          <w:szCs w:val="22"/>
        </w:rPr>
        <w:t>llocation</w:t>
      </w:r>
      <w:r w:rsidRPr="004E32A1">
        <w:rPr>
          <w:rFonts w:asciiTheme="minorHAnsi" w:eastAsia="Calibri" w:hAnsiTheme="minorHAnsi" w:cstheme="minorHAnsi"/>
          <w:sz w:val="22"/>
          <w:szCs w:val="22"/>
        </w:rPr>
        <w:t xml:space="preserve"> Policy HS8</w:t>
      </w:r>
      <w:r w:rsidR="00C648A5" w:rsidRPr="00C648A5">
        <w:rPr>
          <w:rFonts w:asciiTheme="minorHAnsi" w:eastAsia="Calibri" w:hAnsiTheme="minorHAnsi" w:cstheme="minorHAnsi"/>
          <w:sz w:val="22"/>
          <w:szCs w:val="22"/>
        </w:rPr>
        <w:t xml:space="preserve"> </w:t>
      </w:r>
      <w:r w:rsidRPr="004E32A1">
        <w:rPr>
          <w:rFonts w:asciiTheme="minorHAnsi" w:eastAsia="Calibri" w:hAnsiTheme="minorHAnsi" w:cstheme="minorHAnsi"/>
          <w:sz w:val="22"/>
          <w:szCs w:val="22"/>
        </w:rPr>
        <w:t xml:space="preserve">would be addressed in a capacity befitting of the site.  The figure of 135 dwellings advocated by policy HS8 applies to a larger allocation, it is also only an indicative number and one not informed by technical or design analysis of the sites constraints.  The proposals are compliant with policy H6 which permits flexibility on density to respond to local circumstances.  The benefits to the design quality of the homes and overall environmental character outweigh and perceived concerns associated with higher density development. </w:t>
      </w:r>
    </w:p>
    <w:p w14:paraId="5A0FF2D9" w14:textId="77777777" w:rsidR="004E32A1" w:rsidRDefault="004E32A1" w:rsidP="004E32A1">
      <w:pPr>
        <w:pStyle w:val="Default"/>
        <w:rPr>
          <w:rFonts w:asciiTheme="minorHAnsi" w:eastAsia="Calibri" w:hAnsiTheme="minorHAnsi" w:cstheme="minorHAnsi"/>
        </w:rPr>
      </w:pPr>
    </w:p>
    <w:p w14:paraId="30E44214" w14:textId="77777777" w:rsidR="004E32A1" w:rsidRPr="004E32A1" w:rsidRDefault="004E32A1" w:rsidP="004E32A1">
      <w:pPr>
        <w:autoSpaceDE w:val="0"/>
        <w:autoSpaceDN w:val="0"/>
        <w:adjustRightInd w:val="0"/>
        <w:spacing w:after="0" w:line="240" w:lineRule="auto"/>
        <w:rPr>
          <w:rFonts w:eastAsia="Calibri" w:cs="Calibri"/>
          <w:color w:val="000000"/>
          <w:lang w:eastAsia="en-GB"/>
        </w:rPr>
      </w:pPr>
      <w:r w:rsidRPr="004E32A1">
        <w:rPr>
          <w:rFonts w:eastAsia="Calibri" w:cs="Calibri"/>
          <w:color w:val="000000"/>
          <w:lang w:eastAsia="en-GB"/>
        </w:rPr>
        <w:lastRenderedPageBreak/>
        <w:t xml:space="preserve">The application is supported by a suite of supporting documents which deal with various technical considerations. The </w:t>
      </w:r>
      <w:r>
        <w:rPr>
          <w:rFonts w:eastAsia="Calibri" w:cs="Calibri"/>
          <w:color w:val="000000"/>
          <w:lang w:eastAsia="en-GB"/>
        </w:rPr>
        <w:t xml:space="preserve">technical assessments </w:t>
      </w:r>
      <w:r w:rsidRPr="004E32A1">
        <w:rPr>
          <w:rFonts w:eastAsia="Calibri" w:cs="Calibri"/>
          <w:color w:val="000000"/>
          <w:lang w:eastAsia="en-GB"/>
        </w:rPr>
        <w:t xml:space="preserve">demonstrate that there are no issues which would prevent granting planning permission for the </w:t>
      </w:r>
      <w:r>
        <w:rPr>
          <w:rFonts w:eastAsia="Calibri" w:cs="Calibri"/>
          <w:color w:val="000000"/>
          <w:lang w:eastAsia="en-GB"/>
        </w:rPr>
        <w:t>proposed development</w:t>
      </w:r>
      <w:r w:rsidRPr="004E32A1">
        <w:rPr>
          <w:rFonts w:eastAsia="Calibri" w:cs="Calibri"/>
          <w:color w:val="000000"/>
          <w:lang w:eastAsia="en-GB"/>
        </w:rPr>
        <w:t>, subject to appropriate mitigation of methods outlined within the accompanying reports</w:t>
      </w:r>
      <w:r>
        <w:rPr>
          <w:rFonts w:eastAsia="Calibri" w:cs="Calibri"/>
          <w:color w:val="000000"/>
          <w:lang w:eastAsia="en-GB"/>
        </w:rPr>
        <w:t xml:space="preserve"> where stated. </w:t>
      </w:r>
      <w:r w:rsidRPr="004E32A1">
        <w:rPr>
          <w:rFonts w:eastAsia="Calibri" w:cs="Calibri"/>
          <w:color w:val="000000"/>
          <w:lang w:eastAsia="en-GB"/>
        </w:rPr>
        <w:t xml:space="preserve"> </w:t>
      </w:r>
    </w:p>
    <w:p w14:paraId="3FC7CB8A" w14:textId="77777777" w:rsidR="004E32A1" w:rsidRPr="004E32A1" w:rsidRDefault="004E32A1" w:rsidP="004E32A1">
      <w:pPr>
        <w:autoSpaceDE w:val="0"/>
        <w:autoSpaceDN w:val="0"/>
        <w:adjustRightInd w:val="0"/>
        <w:spacing w:after="0" w:line="240" w:lineRule="auto"/>
        <w:rPr>
          <w:rFonts w:ascii="Arial" w:eastAsia="Calibri" w:hAnsi="Arial" w:cs="Arial"/>
          <w:color w:val="000000"/>
          <w:lang w:eastAsia="en-GB"/>
        </w:rPr>
      </w:pPr>
    </w:p>
    <w:p w14:paraId="6ED8318A" w14:textId="77777777" w:rsidR="00C648A5" w:rsidRDefault="00C648A5" w:rsidP="00C648A5">
      <w:pPr>
        <w:autoSpaceDE w:val="0"/>
        <w:autoSpaceDN w:val="0"/>
        <w:adjustRightInd w:val="0"/>
        <w:spacing w:after="0" w:line="240" w:lineRule="auto"/>
      </w:pPr>
      <w:r>
        <w:t xml:space="preserve">The proposals represent a considered response to site constraints and local character. The resulting development would be highly sustainable meeting social, environmental and economic objectives.  </w:t>
      </w:r>
    </w:p>
    <w:p w14:paraId="76F1751D" w14:textId="77777777" w:rsidR="00C648A5" w:rsidRDefault="00C648A5" w:rsidP="00847E3C">
      <w:pPr>
        <w:autoSpaceDE w:val="0"/>
        <w:autoSpaceDN w:val="0"/>
        <w:adjustRightInd w:val="0"/>
        <w:spacing w:after="0" w:line="240" w:lineRule="auto"/>
        <w:rPr>
          <w:rFonts w:eastAsia="Calibri" w:cs="Calibri"/>
          <w:color w:val="000000"/>
          <w:lang w:eastAsia="en-GB"/>
        </w:rPr>
      </w:pPr>
    </w:p>
    <w:p w14:paraId="2826CEA6" w14:textId="7E4105D8" w:rsidR="00127B4E" w:rsidRDefault="00847E3C" w:rsidP="00847E3C">
      <w:pPr>
        <w:autoSpaceDE w:val="0"/>
        <w:autoSpaceDN w:val="0"/>
        <w:adjustRightInd w:val="0"/>
        <w:spacing w:after="0" w:line="240" w:lineRule="auto"/>
        <w:rPr>
          <w:rFonts w:cs="Calibri"/>
          <w:color w:val="000000"/>
          <w:lang w:eastAsia="en-GB"/>
        </w:rPr>
      </w:pPr>
      <w:r>
        <w:rPr>
          <w:rFonts w:cs="Calibri"/>
          <w:color w:val="000000"/>
          <w:lang w:eastAsia="en-GB"/>
        </w:rPr>
        <w:t>The statement has present</w:t>
      </w:r>
      <w:r w:rsidR="004E32A1">
        <w:rPr>
          <w:rFonts w:cs="Calibri"/>
          <w:color w:val="000000"/>
          <w:lang w:eastAsia="en-GB"/>
        </w:rPr>
        <w:t>ed</w:t>
      </w:r>
      <w:r>
        <w:rPr>
          <w:rFonts w:cs="Calibri"/>
          <w:color w:val="000000"/>
          <w:lang w:eastAsia="en-GB"/>
        </w:rPr>
        <w:t xml:space="preserve"> a balanced and robust case in support of the </w:t>
      </w:r>
      <w:r w:rsidR="00C648A5">
        <w:rPr>
          <w:rFonts w:cs="Calibri"/>
          <w:color w:val="000000"/>
          <w:lang w:eastAsia="en-GB"/>
        </w:rPr>
        <w:t xml:space="preserve">proposed quantum of </w:t>
      </w:r>
      <w:r>
        <w:rPr>
          <w:rFonts w:cs="Calibri"/>
          <w:color w:val="000000"/>
          <w:lang w:eastAsia="en-GB"/>
        </w:rPr>
        <w:t xml:space="preserve">development.  It has identified  </w:t>
      </w:r>
      <w:r w:rsidR="002F1449">
        <w:rPr>
          <w:rFonts w:cs="Calibri"/>
          <w:color w:val="000000"/>
          <w:lang w:eastAsia="en-GB"/>
        </w:rPr>
        <w:t xml:space="preserve">that the </w:t>
      </w:r>
      <w:r w:rsidR="002E4638">
        <w:rPr>
          <w:rFonts w:cs="Calibri"/>
          <w:color w:val="000000"/>
          <w:lang w:eastAsia="en-GB"/>
        </w:rPr>
        <w:t xml:space="preserve">development </w:t>
      </w:r>
      <w:r w:rsidR="00462B5F">
        <w:rPr>
          <w:rFonts w:cs="Calibri"/>
          <w:color w:val="000000"/>
          <w:lang w:eastAsia="en-GB"/>
        </w:rPr>
        <w:t>would</w:t>
      </w:r>
      <w:r w:rsidR="002E4638">
        <w:rPr>
          <w:rFonts w:cs="Calibri"/>
          <w:color w:val="000000"/>
          <w:lang w:eastAsia="en-GB"/>
        </w:rPr>
        <w:t xml:space="preserve"> comply with policy requirements and secure the delivery of high </w:t>
      </w:r>
      <w:r w:rsidR="00462B5F">
        <w:rPr>
          <w:rFonts w:cs="Calibri"/>
          <w:color w:val="000000"/>
          <w:lang w:eastAsia="en-GB"/>
        </w:rPr>
        <w:t>quality</w:t>
      </w:r>
      <w:r w:rsidR="002E4638">
        <w:rPr>
          <w:rFonts w:cs="Calibri"/>
          <w:color w:val="000000"/>
          <w:lang w:eastAsia="en-GB"/>
        </w:rPr>
        <w:t xml:space="preserve"> housing on an </w:t>
      </w:r>
      <w:r w:rsidR="00462B5F">
        <w:rPr>
          <w:rFonts w:cs="Calibri"/>
          <w:color w:val="000000"/>
          <w:lang w:eastAsia="en-GB"/>
        </w:rPr>
        <w:t>allocated</w:t>
      </w:r>
      <w:r w:rsidR="002E4638">
        <w:rPr>
          <w:rFonts w:cs="Calibri"/>
          <w:color w:val="000000"/>
          <w:lang w:eastAsia="en-GB"/>
        </w:rPr>
        <w:t xml:space="preserve"> site. </w:t>
      </w:r>
    </w:p>
    <w:p w14:paraId="73D28C8B" w14:textId="77777777" w:rsidR="002E4638" w:rsidRDefault="002E4638" w:rsidP="00847E3C">
      <w:pPr>
        <w:autoSpaceDE w:val="0"/>
        <w:autoSpaceDN w:val="0"/>
        <w:adjustRightInd w:val="0"/>
        <w:spacing w:after="0" w:line="240" w:lineRule="auto"/>
        <w:rPr>
          <w:rFonts w:cs="Calibri"/>
          <w:color w:val="000000"/>
          <w:lang w:eastAsia="en-GB"/>
        </w:rPr>
      </w:pPr>
    </w:p>
    <w:p w14:paraId="6F66B351" w14:textId="77777777" w:rsidR="00127B4E" w:rsidRDefault="00127B4E" w:rsidP="00847E3C">
      <w:pPr>
        <w:autoSpaceDE w:val="0"/>
        <w:autoSpaceDN w:val="0"/>
        <w:adjustRightInd w:val="0"/>
        <w:spacing w:after="0" w:line="240" w:lineRule="auto"/>
      </w:pPr>
      <w:r>
        <w:t xml:space="preserve">The mix of housing reflects the accommodation requirements of a variety of groups and would also provide for much needed affordable housing </w:t>
      </w:r>
      <w:proofErr w:type="spellStart"/>
      <w:r>
        <w:t>inline</w:t>
      </w:r>
      <w:proofErr w:type="spellEnd"/>
      <w:r>
        <w:t xml:space="preserve"> with policy requirements. </w:t>
      </w:r>
    </w:p>
    <w:p w14:paraId="51FA3052" w14:textId="77777777" w:rsidR="002E4638" w:rsidRDefault="002E4638" w:rsidP="00847E3C">
      <w:pPr>
        <w:autoSpaceDE w:val="0"/>
        <w:autoSpaceDN w:val="0"/>
        <w:adjustRightInd w:val="0"/>
        <w:spacing w:after="0" w:line="240" w:lineRule="auto"/>
      </w:pPr>
    </w:p>
    <w:p w14:paraId="061CAA69" w14:textId="77777777" w:rsidR="00C648A5" w:rsidRDefault="00230B00" w:rsidP="00C648A5">
      <w:pPr>
        <w:autoSpaceDE w:val="0"/>
        <w:autoSpaceDN w:val="0"/>
        <w:adjustRightInd w:val="0"/>
        <w:spacing w:after="0" w:line="240" w:lineRule="auto"/>
      </w:pPr>
      <w:r>
        <w:t xml:space="preserve">The design and layout would create a high quality residential development which would successfully assimilate itself into the local setting; respecting the character and appearance of the surrounding area, as well as the amenity of the existing occupiers </w:t>
      </w:r>
      <w:r w:rsidR="00311577">
        <w:t>surrounding</w:t>
      </w:r>
      <w:r>
        <w:t xml:space="preserve"> the </w:t>
      </w:r>
      <w:r w:rsidR="00311577">
        <w:t>application</w:t>
      </w:r>
      <w:r>
        <w:t xml:space="preserve"> site, and the amenity of the future </w:t>
      </w:r>
      <w:r w:rsidR="00311577">
        <w:t>occupiers</w:t>
      </w:r>
      <w:r>
        <w:t xml:space="preserve"> of the development itself. </w:t>
      </w:r>
      <w:r w:rsidR="00C648A5">
        <w:t xml:space="preserve"> Specifically the proposal will provide: </w:t>
      </w:r>
    </w:p>
    <w:p w14:paraId="14C231D9" w14:textId="77777777" w:rsidR="00C648A5" w:rsidRDefault="00C648A5" w:rsidP="00C648A5">
      <w:pPr>
        <w:autoSpaceDE w:val="0"/>
        <w:autoSpaceDN w:val="0"/>
        <w:adjustRightInd w:val="0"/>
        <w:spacing w:after="0" w:line="240" w:lineRule="auto"/>
      </w:pPr>
    </w:p>
    <w:p w14:paraId="78FF120B" w14:textId="77777777" w:rsidR="00C648A5" w:rsidRDefault="00C648A5" w:rsidP="00C648A5">
      <w:pPr>
        <w:numPr>
          <w:ilvl w:val="0"/>
          <w:numId w:val="31"/>
        </w:numPr>
        <w:autoSpaceDE w:val="0"/>
        <w:autoSpaceDN w:val="0"/>
        <w:adjustRightInd w:val="0"/>
        <w:spacing w:after="0" w:line="240" w:lineRule="auto"/>
      </w:pPr>
      <w:r>
        <w:t xml:space="preserve">A high quality residential development that complements the surrounding context in terms of density, scale and appearance. </w:t>
      </w:r>
    </w:p>
    <w:p w14:paraId="6C642362" w14:textId="77777777" w:rsidR="00C648A5" w:rsidRDefault="00C648A5" w:rsidP="00C648A5">
      <w:pPr>
        <w:numPr>
          <w:ilvl w:val="0"/>
          <w:numId w:val="31"/>
        </w:numPr>
        <w:autoSpaceDE w:val="0"/>
        <w:autoSpaceDN w:val="0"/>
        <w:adjustRightInd w:val="0"/>
        <w:spacing w:after="0" w:line="240" w:lineRule="auto"/>
      </w:pPr>
      <w:r>
        <w:t xml:space="preserve">The materiality and elevation detail dwellings  has been developed to ensure all dwellings within the development are  in keeping with the surrounding context while providing high quality contemporary design. </w:t>
      </w:r>
    </w:p>
    <w:p w14:paraId="58AE5C50" w14:textId="77777777" w:rsidR="00C648A5" w:rsidRDefault="00C648A5" w:rsidP="00C648A5">
      <w:pPr>
        <w:numPr>
          <w:ilvl w:val="0"/>
          <w:numId w:val="31"/>
        </w:numPr>
        <w:autoSpaceDE w:val="0"/>
        <w:autoSpaceDN w:val="0"/>
        <w:adjustRightInd w:val="0"/>
        <w:spacing w:after="0" w:line="240" w:lineRule="auto"/>
      </w:pPr>
      <w:r>
        <w:t xml:space="preserve">Dwellings meet or exceed the internal space standards and all are provided with </w:t>
      </w:r>
      <w:proofErr w:type="spellStart"/>
      <w:r>
        <w:t>well proportioned</w:t>
      </w:r>
      <w:proofErr w:type="spellEnd"/>
      <w:r>
        <w:t xml:space="preserve">  private amenity space</w:t>
      </w:r>
    </w:p>
    <w:p w14:paraId="341850B0" w14:textId="77777777" w:rsidR="00C648A5" w:rsidRDefault="00C648A5" w:rsidP="00C648A5">
      <w:pPr>
        <w:numPr>
          <w:ilvl w:val="0"/>
          <w:numId w:val="31"/>
        </w:numPr>
        <w:autoSpaceDE w:val="0"/>
        <w:autoSpaceDN w:val="0"/>
        <w:adjustRightInd w:val="0"/>
        <w:spacing w:after="0" w:line="240" w:lineRule="auto"/>
      </w:pPr>
      <w:r>
        <w:t xml:space="preserve">All car parking, cycle parking and refuse stores integrated within the design </w:t>
      </w:r>
    </w:p>
    <w:p w14:paraId="23DC51CC" w14:textId="77777777" w:rsidR="00C648A5" w:rsidRDefault="00C648A5" w:rsidP="00C648A5">
      <w:pPr>
        <w:numPr>
          <w:ilvl w:val="0"/>
          <w:numId w:val="31"/>
        </w:numPr>
        <w:autoSpaceDE w:val="0"/>
        <w:autoSpaceDN w:val="0"/>
        <w:adjustRightInd w:val="0"/>
        <w:spacing w:after="0" w:line="240" w:lineRule="auto"/>
      </w:pPr>
      <w:r>
        <w:t>High quality landscaped environment with good levels of onsite public opens space and biodiversity habitat</w:t>
      </w:r>
    </w:p>
    <w:p w14:paraId="563ABB20" w14:textId="77777777" w:rsidR="00C648A5" w:rsidRDefault="00C648A5" w:rsidP="00C648A5">
      <w:pPr>
        <w:autoSpaceDE w:val="0"/>
        <w:autoSpaceDN w:val="0"/>
        <w:adjustRightInd w:val="0"/>
        <w:spacing w:after="0" w:line="240" w:lineRule="auto"/>
      </w:pPr>
    </w:p>
    <w:p w14:paraId="2629A76C" w14:textId="77777777" w:rsidR="00C648A5" w:rsidRDefault="00C648A5" w:rsidP="00C648A5">
      <w:pPr>
        <w:autoSpaceDE w:val="0"/>
        <w:autoSpaceDN w:val="0"/>
        <w:adjustRightInd w:val="0"/>
        <w:spacing w:after="0" w:line="240" w:lineRule="auto"/>
      </w:pPr>
      <w:r>
        <w:t xml:space="preserve">The site is accessible to local services and facilities in addition to  employment opportunities. The submitted plans and accompanying documents demonstrate that the proposed development would be of an appropriate density and layout which is reflective to the character and grain of the locality. </w:t>
      </w:r>
    </w:p>
    <w:p w14:paraId="2708AA2F" w14:textId="77777777" w:rsidR="00C648A5" w:rsidRDefault="00C648A5" w:rsidP="00C648A5">
      <w:pPr>
        <w:autoSpaceDE w:val="0"/>
        <w:autoSpaceDN w:val="0"/>
        <w:adjustRightInd w:val="0"/>
        <w:spacing w:after="0" w:line="240" w:lineRule="auto"/>
      </w:pPr>
    </w:p>
    <w:p w14:paraId="12759FA6" w14:textId="77777777" w:rsidR="00C648A5" w:rsidRDefault="00C648A5" w:rsidP="00C648A5">
      <w:pPr>
        <w:autoSpaceDE w:val="0"/>
        <w:autoSpaceDN w:val="0"/>
        <w:adjustRightInd w:val="0"/>
        <w:spacing w:after="0" w:line="240" w:lineRule="auto"/>
      </w:pPr>
      <w:r>
        <w:t xml:space="preserve">Any impact arising from the development, and its associated construction, can be adequately controlled through the use of planning conditions.  </w:t>
      </w:r>
    </w:p>
    <w:p w14:paraId="457A5D39" w14:textId="77777777" w:rsidR="00C648A5" w:rsidRDefault="00C648A5" w:rsidP="00C648A5">
      <w:pPr>
        <w:autoSpaceDE w:val="0"/>
        <w:autoSpaceDN w:val="0"/>
        <w:adjustRightInd w:val="0"/>
        <w:spacing w:after="0" w:line="240" w:lineRule="auto"/>
      </w:pPr>
    </w:p>
    <w:p w14:paraId="02573D36" w14:textId="77777777" w:rsidR="004E32A1" w:rsidRPr="004E32A1" w:rsidRDefault="004E32A1" w:rsidP="00C648A5">
      <w:pPr>
        <w:autoSpaceDE w:val="0"/>
        <w:autoSpaceDN w:val="0"/>
        <w:adjustRightInd w:val="0"/>
        <w:spacing w:after="0" w:line="240" w:lineRule="auto"/>
        <w:rPr>
          <w:rFonts w:asciiTheme="minorHAnsi" w:eastAsia="Calibri" w:hAnsiTheme="minorHAnsi" w:cstheme="minorHAnsi"/>
          <w:color w:val="000000"/>
          <w:lang w:eastAsia="en-GB"/>
        </w:rPr>
      </w:pPr>
      <w:r w:rsidRPr="004E32A1">
        <w:rPr>
          <w:rFonts w:asciiTheme="minorHAnsi" w:eastAsia="Calibri" w:hAnsiTheme="minorHAnsi" w:cstheme="minorHAnsi"/>
          <w:color w:val="000000"/>
          <w:lang w:eastAsia="en-GB"/>
        </w:rPr>
        <w:t>It is therefore considered the proposed development satisfies national and local policy requirements</w:t>
      </w:r>
      <w:r>
        <w:rPr>
          <w:rFonts w:asciiTheme="minorHAnsi" w:eastAsia="Calibri" w:hAnsiTheme="minorHAnsi" w:cstheme="minorHAnsi"/>
          <w:color w:val="000000"/>
          <w:lang w:eastAsia="en-GB"/>
        </w:rPr>
        <w:t xml:space="preserve">. </w:t>
      </w:r>
      <w:r w:rsidRPr="004E32A1">
        <w:rPr>
          <w:rFonts w:asciiTheme="minorHAnsi" w:eastAsia="Calibri" w:hAnsiTheme="minorHAnsi" w:cstheme="minorHAnsi"/>
          <w:color w:val="000000"/>
          <w:lang w:eastAsia="en-GB"/>
        </w:rPr>
        <w:t xml:space="preserve">It is therefore considered that planning permission should be granted. </w:t>
      </w:r>
    </w:p>
    <w:p w14:paraId="67D3EA80" w14:textId="77777777" w:rsidR="00C648A5" w:rsidRDefault="00C648A5" w:rsidP="00C648A5">
      <w:pPr>
        <w:pBdr>
          <w:bottom w:val="single" w:sz="4" w:space="1" w:color="auto"/>
        </w:pBdr>
        <w:rPr>
          <w:rFonts w:asciiTheme="minorHAnsi" w:hAnsiTheme="minorHAnsi" w:cstheme="minorHAnsi"/>
        </w:rPr>
      </w:pPr>
    </w:p>
    <w:p w14:paraId="47D81EF2" w14:textId="77777777" w:rsidR="00C648A5" w:rsidRDefault="00C648A5" w:rsidP="00230B00">
      <w:pPr>
        <w:autoSpaceDE w:val="0"/>
        <w:autoSpaceDN w:val="0"/>
        <w:adjustRightInd w:val="0"/>
        <w:spacing w:after="0" w:line="240" w:lineRule="auto"/>
      </w:pPr>
    </w:p>
    <w:p w14:paraId="492810B7" w14:textId="77777777" w:rsidR="00C648A5" w:rsidRDefault="00C648A5" w:rsidP="00230B00">
      <w:pPr>
        <w:autoSpaceDE w:val="0"/>
        <w:autoSpaceDN w:val="0"/>
        <w:adjustRightInd w:val="0"/>
        <w:spacing w:after="0" w:line="240" w:lineRule="auto"/>
      </w:pPr>
    </w:p>
    <w:p w14:paraId="21161E6A" w14:textId="77777777" w:rsidR="00C648A5" w:rsidRDefault="00C648A5" w:rsidP="00230B00">
      <w:pPr>
        <w:autoSpaceDE w:val="0"/>
        <w:autoSpaceDN w:val="0"/>
        <w:adjustRightInd w:val="0"/>
        <w:spacing w:after="0" w:line="240" w:lineRule="auto"/>
      </w:pPr>
    </w:p>
    <w:p w14:paraId="68998B7E" w14:textId="77777777" w:rsidR="00C648A5" w:rsidRDefault="00C648A5" w:rsidP="00230B00">
      <w:pPr>
        <w:autoSpaceDE w:val="0"/>
        <w:autoSpaceDN w:val="0"/>
        <w:adjustRightInd w:val="0"/>
        <w:spacing w:after="0" w:line="240" w:lineRule="auto"/>
      </w:pPr>
    </w:p>
    <w:p w14:paraId="65894972" w14:textId="77777777" w:rsidR="00C648A5" w:rsidRDefault="00C648A5" w:rsidP="00230B00">
      <w:pPr>
        <w:autoSpaceDE w:val="0"/>
        <w:autoSpaceDN w:val="0"/>
        <w:adjustRightInd w:val="0"/>
        <w:spacing w:after="0" w:line="240" w:lineRule="auto"/>
      </w:pPr>
    </w:p>
    <w:p w14:paraId="5ED39119" w14:textId="77777777" w:rsidR="00127B4E" w:rsidRPr="00AA790D" w:rsidRDefault="00127B4E" w:rsidP="00C648A5">
      <w:pPr>
        <w:rPr>
          <w:rFonts w:asciiTheme="minorHAnsi" w:hAnsiTheme="minorHAnsi" w:cstheme="minorHAnsi"/>
        </w:rPr>
      </w:pPr>
    </w:p>
    <w:sectPr w:rsidR="00127B4E" w:rsidRPr="00AA790D" w:rsidSect="00896658">
      <w:footerReference w:type="default" r:id="rId18"/>
      <w:footerReference w:type="first" r:id="rId19"/>
      <w:type w:val="continuous"/>
      <w:pgSz w:w="16838" w:h="11906" w:orient="landscape"/>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60DF0" w14:textId="77777777" w:rsidR="00F47B5D" w:rsidRDefault="00F47B5D" w:rsidP="00F161B5">
      <w:pPr>
        <w:spacing w:after="0" w:line="240" w:lineRule="auto"/>
      </w:pPr>
      <w:r>
        <w:separator/>
      </w:r>
    </w:p>
  </w:endnote>
  <w:endnote w:type="continuationSeparator" w:id="0">
    <w:p w14:paraId="076BB054" w14:textId="77777777" w:rsidR="00F47B5D" w:rsidRDefault="00F47B5D" w:rsidP="00F16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charset w:val="00"/>
    <w:family w:val="auto"/>
    <w:pitch w:val="default"/>
  </w:font>
  <w:font w:name="Helvetica">
    <w:panose1 w:val="020B0604020202020204"/>
    <w:charset w:val="00"/>
    <w:family w:val="swiss"/>
    <w:pitch w:val="variable"/>
    <w:sig w:usb0="E0002EFF" w:usb1="C000785B"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4F3E" w14:textId="52FF740C" w:rsidR="00245EA8" w:rsidRDefault="009F1390">
    <w:pPr>
      <w:pStyle w:val="Footer"/>
      <w:pBdr>
        <w:top w:val="single" w:sz="4" w:space="1" w:color="D9D9D9"/>
      </w:pBdr>
      <w:jc w:val="right"/>
    </w:pPr>
    <w:r>
      <w:rPr>
        <w:noProof/>
        <w:lang w:eastAsia="en-GB"/>
      </w:rPr>
      <w:drawing>
        <wp:anchor distT="0" distB="0" distL="114300" distR="114300" simplePos="0" relativeHeight="251657216" behindDoc="1" locked="0" layoutInCell="1" allowOverlap="1" wp14:anchorId="58B5B555" wp14:editId="2ABDEB7A">
          <wp:simplePos x="0" y="0"/>
          <wp:positionH relativeFrom="column">
            <wp:posOffset>-509270</wp:posOffset>
          </wp:positionH>
          <wp:positionV relativeFrom="paragraph">
            <wp:posOffset>100965</wp:posOffset>
          </wp:positionV>
          <wp:extent cx="1203960" cy="581660"/>
          <wp:effectExtent l="0" t="0" r="0" b="0"/>
          <wp:wrapTight wrapText="bothSides">
            <wp:wrapPolygon edited="0">
              <wp:start x="0" y="0"/>
              <wp:lineTo x="0" y="21223"/>
              <wp:lineTo x="21190" y="21223"/>
              <wp:lineTo x="21190"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60820" t="6850" b="25645"/>
                  <a:stretch>
                    <a:fillRect/>
                  </a:stretch>
                </pic:blipFill>
                <pic:spPr bwMode="auto">
                  <a:xfrm>
                    <a:off x="0" y="0"/>
                    <a:ext cx="1203960" cy="5816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B7C4C">
      <w:rPr>
        <w:noProof/>
      </w:rPr>
      <w:t>20</w:t>
    </w:r>
    <w:r>
      <w:rPr>
        <w:noProof/>
      </w:rPr>
      <w:fldChar w:fldCharType="end"/>
    </w:r>
    <w:r w:rsidR="00245EA8">
      <w:t xml:space="preserve"> | </w:t>
    </w:r>
    <w:r w:rsidR="00245EA8">
      <w:rPr>
        <w:color w:val="7F7F7F"/>
        <w:spacing w:val="60"/>
      </w:rPr>
      <w:t>Page</w:t>
    </w:r>
  </w:p>
  <w:p w14:paraId="2AB3E18E" w14:textId="77777777" w:rsidR="00245EA8" w:rsidRPr="00F161B5" w:rsidRDefault="00245EA8" w:rsidP="00B61900">
    <w:pPr>
      <w:pStyle w:val="Footer"/>
      <w:tabs>
        <w:tab w:val="clear" w:pos="4513"/>
        <w:tab w:val="clear" w:pos="9026"/>
        <w:tab w:val="left" w:pos="2880"/>
      </w:tabs>
      <w:ind w:firstLine="720"/>
    </w:pPr>
    <w:r>
      <w:tab/>
    </w:r>
    <w:r>
      <w:tab/>
    </w:r>
    <w:r>
      <w:tab/>
    </w:r>
    <w:r>
      <w:tab/>
    </w:r>
    <w:r>
      <w:tab/>
    </w:r>
    <w:r>
      <w:tab/>
    </w:r>
    <w:r>
      <w:tab/>
    </w:r>
    <w:r>
      <w:tab/>
    </w:r>
    <w:r>
      <w:tab/>
    </w:r>
    <w:r>
      <w:tab/>
    </w:r>
    <w:r>
      <w:tab/>
    </w:r>
    <w:r>
      <w:tab/>
      <w:t xml:space="preserve">Land off Paddock Road, </w:t>
    </w:r>
    <w:proofErr w:type="spellStart"/>
    <w:r>
      <w:t>Staincross</w:t>
    </w:r>
    <w:proofErr w:type="spellEn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8F06" w14:textId="432C09AD" w:rsidR="00245EA8" w:rsidRDefault="009F1390">
    <w:pPr>
      <w:pStyle w:val="Footer"/>
      <w:pBdr>
        <w:top w:val="single" w:sz="4" w:space="1" w:color="D9D9D9" w:themeColor="background1" w:themeShade="D9"/>
      </w:pBdr>
      <w:jc w:val="right"/>
    </w:pPr>
    <w:r>
      <w:rPr>
        <w:noProof/>
        <w:lang w:eastAsia="en-GB"/>
      </w:rPr>
      <w:drawing>
        <wp:anchor distT="0" distB="0" distL="114300" distR="114300" simplePos="0" relativeHeight="251658240" behindDoc="1" locked="0" layoutInCell="1" allowOverlap="1" wp14:anchorId="4DFA68A7" wp14:editId="399FD145">
          <wp:simplePos x="0" y="0"/>
          <wp:positionH relativeFrom="column">
            <wp:posOffset>-484505</wp:posOffset>
          </wp:positionH>
          <wp:positionV relativeFrom="paragraph">
            <wp:posOffset>46990</wp:posOffset>
          </wp:positionV>
          <wp:extent cx="1203960" cy="581660"/>
          <wp:effectExtent l="0" t="0" r="0" b="0"/>
          <wp:wrapTight wrapText="bothSides">
            <wp:wrapPolygon edited="0">
              <wp:start x="0" y="0"/>
              <wp:lineTo x="0" y="21223"/>
              <wp:lineTo x="21190" y="21223"/>
              <wp:lineTo x="211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60820" t="6850" b="25645"/>
                  <a:stretch>
                    <a:fillRect/>
                  </a:stretch>
                </pic:blipFill>
                <pic:spPr bwMode="auto">
                  <a:xfrm>
                    <a:off x="0" y="0"/>
                    <a:ext cx="1203960" cy="5816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62903">
      <w:rPr>
        <w:noProof/>
      </w:rPr>
      <w:t>1</w:t>
    </w:r>
    <w:r>
      <w:rPr>
        <w:noProof/>
      </w:rPr>
      <w:fldChar w:fldCharType="end"/>
    </w:r>
    <w:r w:rsidR="00245EA8">
      <w:t xml:space="preserve"> | </w:t>
    </w:r>
    <w:r w:rsidR="00245EA8">
      <w:rPr>
        <w:color w:val="7F7F7F" w:themeColor="background1" w:themeShade="7F"/>
        <w:spacing w:val="60"/>
      </w:rPr>
      <w:t>Page</w:t>
    </w:r>
  </w:p>
  <w:p w14:paraId="4A22B3FE" w14:textId="77777777" w:rsidR="00245EA8" w:rsidRDefault="00245EA8">
    <w:pPr>
      <w:pStyle w:val="Footer"/>
    </w:pPr>
    <w:r>
      <w:tab/>
    </w:r>
    <w:r>
      <w:tab/>
    </w:r>
    <w:r>
      <w:tab/>
    </w:r>
    <w:r>
      <w:tab/>
    </w:r>
    <w:r>
      <w:tab/>
      <w:t xml:space="preserve">266 Dodworth Road, Barnsley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3185" w14:textId="77777777" w:rsidR="00F47B5D" w:rsidRDefault="00F47B5D" w:rsidP="00F161B5">
      <w:pPr>
        <w:spacing w:after="0" w:line="240" w:lineRule="auto"/>
      </w:pPr>
      <w:r>
        <w:separator/>
      </w:r>
    </w:p>
  </w:footnote>
  <w:footnote w:type="continuationSeparator" w:id="0">
    <w:p w14:paraId="4A0DD756" w14:textId="77777777" w:rsidR="00F47B5D" w:rsidRDefault="00F47B5D" w:rsidP="00F161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CA4AA1"/>
    <w:multiLevelType w:val="hybridMultilevel"/>
    <w:tmpl w:val="209BC2B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F47972"/>
    <w:multiLevelType w:val="hybridMultilevel"/>
    <w:tmpl w:val="5FDE2D5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C9ECE5"/>
    <w:multiLevelType w:val="hybridMultilevel"/>
    <w:tmpl w:val="840C04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AD477AA"/>
    <w:multiLevelType w:val="hybridMultilevel"/>
    <w:tmpl w:val="6CB561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70420F"/>
    <w:multiLevelType w:val="hybridMultilevel"/>
    <w:tmpl w:val="0220C32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 w15:restartNumberingAfterBreak="0">
    <w:nsid w:val="02F22E86"/>
    <w:multiLevelType w:val="hybridMultilevel"/>
    <w:tmpl w:val="1040C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F44DD2"/>
    <w:multiLevelType w:val="hybridMultilevel"/>
    <w:tmpl w:val="8BEC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854DE"/>
    <w:multiLevelType w:val="hybridMultilevel"/>
    <w:tmpl w:val="3658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A642F"/>
    <w:multiLevelType w:val="multilevel"/>
    <w:tmpl w:val="4D94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267B1A"/>
    <w:multiLevelType w:val="hybridMultilevel"/>
    <w:tmpl w:val="AB62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2700A"/>
    <w:multiLevelType w:val="hybridMultilevel"/>
    <w:tmpl w:val="FD12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357AF"/>
    <w:multiLevelType w:val="hybridMultilevel"/>
    <w:tmpl w:val="8C10AA9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 w15:restartNumberingAfterBreak="0">
    <w:nsid w:val="253E2051"/>
    <w:multiLevelType w:val="hybridMultilevel"/>
    <w:tmpl w:val="FB1F09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8A02E44"/>
    <w:multiLevelType w:val="hybridMultilevel"/>
    <w:tmpl w:val="2FEC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D12AE"/>
    <w:multiLevelType w:val="hybridMultilevel"/>
    <w:tmpl w:val="7CF6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5447B"/>
    <w:multiLevelType w:val="hybridMultilevel"/>
    <w:tmpl w:val="B824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05D06"/>
    <w:multiLevelType w:val="hybridMultilevel"/>
    <w:tmpl w:val="FDBE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20B4E"/>
    <w:multiLevelType w:val="hybridMultilevel"/>
    <w:tmpl w:val="B9AE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B407D"/>
    <w:multiLevelType w:val="hybridMultilevel"/>
    <w:tmpl w:val="87EE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76DC8"/>
    <w:multiLevelType w:val="hybridMultilevel"/>
    <w:tmpl w:val="102AD8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5EA4317"/>
    <w:multiLevelType w:val="hybridMultilevel"/>
    <w:tmpl w:val="FE6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4A4996"/>
    <w:multiLevelType w:val="hybridMultilevel"/>
    <w:tmpl w:val="9BBA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4F275"/>
    <w:multiLevelType w:val="hybridMultilevel"/>
    <w:tmpl w:val="CA5A76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B6A49C8"/>
    <w:multiLevelType w:val="multilevel"/>
    <w:tmpl w:val="94CA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101F10"/>
    <w:multiLevelType w:val="hybridMultilevel"/>
    <w:tmpl w:val="B6AA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7F4174"/>
    <w:multiLevelType w:val="hybridMultilevel"/>
    <w:tmpl w:val="74901F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15:restartNumberingAfterBreak="0">
    <w:nsid w:val="6BA31CC0"/>
    <w:multiLevelType w:val="hybridMultilevel"/>
    <w:tmpl w:val="729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D4DA7"/>
    <w:multiLevelType w:val="hybridMultilevel"/>
    <w:tmpl w:val="9A1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331FA7"/>
    <w:multiLevelType w:val="hybridMultilevel"/>
    <w:tmpl w:val="0F4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237C3"/>
    <w:multiLevelType w:val="hybridMultilevel"/>
    <w:tmpl w:val="F4DE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641FF"/>
    <w:multiLevelType w:val="hybridMultilevel"/>
    <w:tmpl w:val="5EA2C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8410649">
    <w:abstractNumId w:val="25"/>
  </w:num>
  <w:num w:numId="2" w16cid:durableId="1152524724">
    <w:abstractNumId w:val="25"/>
  </w:num>
  <w:num w:numId="3" w16cid:durableId="1729526480">
    <w:abstractNumId w:val="17"/>
  </w:num>
  <w:num w:numId="4" w16cid:durableId="2035501572">
    <w:abstractNumId w:val="14"/>
  </w:num>
  <w:num w:numId="5" w16cid:durableId="1627157624">
    <w:abstractNumId w:val="11"/>
  </w:num>
  <w:num w:numId="6" w16cid:durableId="1126630084">
    <w:abstractNumId w:val="9"/>
  </w:num>
  <w:num w:numId="7" w16cid:durableId="73639379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3195931">
    <w:abstractNumId w:val="29"/>
  </w:num>
  <w:num w:numId="9" w16cid:durableId="399444213">
    <w:abstractNumId w:val="15"/>
  </w:num>
  <w:num w:numId="10" w16cid:durableId="1222474621">
    <w:abstractNumId w:val="13"/>
  </w:num>
  <w:num w:numId="11" w16cid:durableId="230820582">
    <w:abstractNumId w:val="23"/>
  </w:num>
  <w:num w:numId="12" w16cid:durableId="1506818419">
    <w:abstractNumId w:val="7"/>
  </w:num>
  <w:num w:numId="13" w16cid:durableId="1319307632">
    <w:abstractNumId w:val="18"/>
  </w:num>
  <w:num w:numId="14" w16cid:durableId="498931127">
    <w:abstractNumId w:val="21"/>
  </w:num>
  <w:num w:numId="15" w16cid:durableId="1519391830">
    <w:abstractNumId w:val="28"/>
  </w:num>
  <w:num w:numId="16" w16cid:durableId="1784958687">
    <w:abstractNumId w:val="2"/>
  </w:num>
  <w:num w:numId="17" w16cid:durableId="1578782424">
    <w:abstractNumId w:val="27"/>
  </w:num>
  <w:num w:numId="18" w16cid:durableId="476992512">
    <w:abstractNumId w:val="5"/>
  </w:num>
  <w:num w:numId="19" w16cid:durableId="786586823">
    <w:abstractNumId w:val="10"/>
  </w:num>
  <w:num w:numId="20" w16cid:durableId="1781338388">
    <w:abstractNumId w:val="12"/>
  </w:num>
  <w:num w:numId="21" w16cid:durableId="1401905634">
    <w:abstractNumId w:val="16"/>
  </w:num>
  <w:num w:numId="22" w16cid:durableId="791628858">
    <w:abstractNumId w:val="0"/>
  </w:num>
  <w:num w:numId="23" w16cid:durableId="807863326">
    <w:abstractNumId w:val="26"/>
  </w:num>
  <w:num w:numId="24" w16cid:durableId="1906211917">
    <w:abstractNumId w:val="6"/>
  </w:num>
  <w:num w:numId="25" w16cid:durableId="1058626379">
    <w:abstractNumId w:val="30"/>
  </w:num>
  <w:num w:numId="26" w16cid:durableId="1444768726">
    <w:abstractNumId w:val="1"/>
  </w:num>
  <w:num w:numId="27" w16cid:durableId="1594512416">
    <w:abstractNumId w:val="19"/>
  </w:num>
  <w:num w:numId="28" w16cid:durableId="1665165523">
    <w:abstractNumId w:val="20"/>
  </w:num>
  <w:num w:numId="29" w16cid:durableId="546651134">
    <w:abstractNumId w:val="8"/>
  </w:num>
  <w:num w:numId="30" w16cid:durableId="1071998653">
    <w:abstractNumId w:val="4"/>
  </w:num>
  <w:num w:numId="31" w16cid:durableId="708456943">
    <w:abstractNumId w:val="24"/>
  </w:num>
  <w:num w:numId="32" w16cid:durableId="1376352794">
    <w:abstractNumId w:val="3"/>
  </w:num>
  <w:num w:numId="33" w16cid:durableId="2288803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B5"/>
    <w:rsid w:val="00001E6D"/>
    <w:rsid w:val="00005C2C"/>
    <w:rsid w:val="00006026"/>
    <w:rsid w:val="000071A5"/>
    <w:rsid w:val="00024363"/>
    <w:rsid w:val="000332E1"/>
    <w:rsid w:val="0003790F"/>
    <w:rsid w:val="00042773"/>
    <w:rsid w:val="000452A4"/>
    <w:rsid w:val="00051546"/>
    <w:rsid w:val="0005186D"/>
    <w:rsid w:val="00052B4B"/>
    <w:rsid w:val="00057559"/>
    <w:rsid w:val="00061C57"/>
    <w:rsid w:val="000645A3"/>
    <w:rsid w:val="00065EB0"/>
    <w:rsid w:val="0007010F"/>
    <w:rsid w:val="00070438"/>
    <w:rsid w:val="0007202C"/>
    <w:rsid w:val="000841DB"/>
    <w:rsid w:val="00084B2C"/>
    <w:rsid w:val="000858AF"/>
    <w:rsid w:val="00086590"/>
    <w:rsid w:val="00086E9E"/>
    <w:rsid w:val="00087E2E"/>
    <w:rsid w:val="00087E5B"/>
    <w:rsid w:val="0009020C"/>
    <w:rsid w:val="000940EF"/>
    <w:rsid w:val="00096644"/>
    <w:rsid w:val="000A7D6E"/>
    <w:rsid w:val="000A7D8D"/>
    <w:rsid w:val="000B55D9"/>
    <w:rsid w:val="000C139D"/>
    <w:rsid w:val="000C3281"/>
    <w:rsid w:val="000C71CD"/>
    <w:rsid w:val="000D0DA5"/>
    <w:rsid w:val="000D0FD4"/>
    <w:rsid w:val="000E261B"/>
    <w:rsid w:val="000E2D9E"/>
    <w:rsid w:val="000E7661"/>
    <w:rsid w:val="000F68F9"/>
    <w:rsid w:val="0010267E"/>
    <w:rsid w:val="00104B64"/>
    <w:rsid w:val="001061D2"/>
    <w:rsid w:val="00106749"/>
    <w:rsid w:val="001131BE"/>
    <w:rsid w:val="0011350D"/>
    <w:rsid w:val="00122F64"/>
    <w:rsid w:val="0012315F"/>
    <w:rsid w:val="001257E9"/>
    <w:rsid w:val="00127B4E"/>
    <w:rsid w:val="001326E3"/>
    <w:rsid w:val="00134E8E"/>
    <w:rsid w:val="00135831"/>
    <w:rsid w:val="0014015C"/>
    <w:rsid w:val="0014494C"/>
    <w:rsid w:val="00150173"/>
    <w:rsid w:val="001546FF"/>
    <w:rsid w:val="001552B1"/>
    <w:rsid w:val="00156A54"/>
    <w:rsid w:val="00156F1F"/>
    <w:rsid w:val="0015733E"/>
    <w:rsid w:val="00162851"/>
    <w:rsid w:val="0016468A"/>
    <w:rsid w:val="00164C7A"/>
    <w:rsid w:val="00166268"/>
    <w:rsid w:val="00166DA0"/>
    <w:rsid w:val="0017526B"/>
    <w:rsid w:val="001759F7"/>
    <w:rsid w:val="00176BAF"/>
    <w:rsid w:val="00180160"/>
    <w:rsid w:val="0018440C"/>
    <w:rsid w:val="00190647"/>
    <w:rsid w:val="00194AE0"/>
    <w:rsid w:val="001A4F6D"/>
    <w:rsid w:val="001A67F4"/>
    <w:rsid w:val="001C2419"/>
    <w:rsid w:val="001C3066"/>
    <w:rsid w:val="001C4A92"/>
    <w:rsid w:val="001D5CDF"/>
    <w:rsid w:val="001D694A"/>
    <w:rsid w:val="001E03EC"/>
    <w:rsid w:val="001E053E"/>
    <w:rsid w:val="001E2B9D"/>
    <w:rsid w:val="001F115E"/>
    <w:rsid w:val="002039DC"/>
    <w:rsid w:val="00203B03"/>
    <w:rsid w:val="00204594"/>
    <w:rsid w:val="00204AE3"/>
    <w:rsid w:val="00210607"/>
    <w:rsid w:val="0021378B"/>
    <w:rsid w:val="00213C30"/>
    <w:rsid w:val="002229F4"/>
    <w:rsid w:val="00223652"/>
    <w:rsid w:val="00230B00"/>
    <w:rsid w:val="002454B9"/>
    <w:rsid w:val="00245AEF"/>
    <w:rsid w:val="00245EA8"/>
    <w:rsid w:val="0024733C"/>
    <w:rsid w:val="00247FD0"/>
    <w:rsid w:val="00250C5C"/>
    <w:rsid w:val="00252BCE"/>
    <w:rsid w:val="002638F1"/>
    <w:rsid w:val="00271B19"/>
    <w:rsid w:val="002736D3"/>
    <w:rsid w:val="00274FFD"/>
    <w:rsid w:val="00276EFD"/>
    <w:rsid w:val="00283BBD"/>
    <w:rsid w:val="00287F40"/>
    <w:rsid w:val="00292256"/>
    <w:rsid w:val="00293846"/>
    <w:rsid w:val="002977E5"/>
    <w:rsid w:val="00297B26"/>
    <w:rsid w:val="002A4145"/>
    <w:rsid w:val="002B2530"/>
    <w:rsid w:val="002B6325"/>
    <w:rsid w:val="002B701E"/>
    <w:rsid w:val="002C2DD4"/>
    <w:rsid w:val="002C636D"/>
    <w:rsid w:val="002C7AFD"/>
    <w:rsid w:val="002D3082"/>
    <w:rsid w:val="002D6AF9"/>
    <w:rsid w:val="002E2023"/>
    <w:rsid w:val="002E4638"/>
    <w:rsid w:val="002E6FDA"/>
    <w:rsid w:val="002F0E45"/>
    <w:rsid w:val="002F1449"/>
    <w:rsid w:val="002F25FA"/>
    <w:rsid w:val="002F33DC"/>
    <w:rsid w:val="002F3D40"/>
    <w:rsid w:val="002F5A48"/>
    <w:rsid w:val="0030472B"/>
    <w:rsid w:val="00311577"/>
    <w:rsid w:val="00326FAA"/>
    <w:rsid w:val="00331572"/>
    <w:rsid w:val="0033778E"/>
    <w:rsid w:val="00346FB6"/>
    <w:rsid w:val="00347E9D"/>
    <w:rsid w:val="003501AB"/>
    <w:rsid w:val="003501DC"/>
    <w:rsid w:val="00352AD1"/>
    <w:rsid w:val="00353BF8"/>
    <w:rsid w:val="00360CED"/>
    <w:rsid w:val="00361D3E"/>
    <w:rsid w:val="00363092"/>
    <w:rsid w:val="0036688F"/>
    <w:rsid w:val="00366E0F"/>
    <w:rsid w:val="00372D89"/>
    <w:rsid w:val="00375722"/>
    <w:rsid w:val="003761A5"/>
    <w:rsid w:val="00383D99"/>
    <w:rsid w:val="00383E9B"/>
    <w:rsid w:val="00386841"/>
    <w:rsid w:val="003A51BA"/>
    <w:rsid w:val="003B0CB9"/>
    <w:rsid w:val="003B1293"/>
    <w:rsid w:val="003B322F"/>
    <w:rsid w:val="003B563F"/>
    <w:rsid w:val="003B677A"/>
    <w:rsid w:val="003D035A"/>
    <w:rsid w:val="003D045F"/>
    <w:rsid w:val="003D5D4A"/>
    <w:rsid w:val="003F0E1B"/>
    <w:rsid w:val="003F4C47"/>
    <w:rsid w:val="003F5113"/>
    <w:rsid w:val="00402D1A"/>
    <w:rsid w:val="00405B85"/>
    <w:rsid w:val="004072DC"/>
    <w:rsid w:val="0041392E"/>
    <w:rsid w:val="0041431B"/>
    <w:rsid w:val="00422A1D"/>
    <w:rsid w:val="00422E41"/>
    <w:rsid w:val="00423AE2"/>
    <w:rsid w:val="0042537A"/>
    <w:rsid w:val="00436956"/>
    <w:rsid w:val="00437B0C"/>
    <w:rsid w:val="004421AA"/>
    <w:rsid w:val="00443D19"/>
    <w:rsid w:val="004444E0"/>
    <w:rsid w:val="004445D2"/>
    <w:rsid w:val="0045102E"/>
    <w:rsid w:val="00451881"/>
    <w:rsid w:val="004531A1"/>
    <w:rsid w:val="00462B5F"/>
    <w:rsid w:val="00464F07"/>
    <w:rsid w:val="00473EDF"/>
    <w:rsid w:val="00482FDA"/>
    <w:rsid w:val="00491EB7"/>
    <w:rsid w:val="004A1530"/>
    <w:rsid w:val="004A490E"/>
    <w:rsid w:val="004B3F6E"/>
    <w:rsid w:val="004B5080"/>
    <w:rsid w:val="004B5498"/>
    <w:rsid w:val="004C218E"/>
    <w:rsid w:val="004C2C64"/>
    <w:rsid w:val="004D41DB"/>
    <w:rsid w:val="004E32A1"/>
    <w:rsid w:val="004E3445"/>
    <w:rsid w:val="004E3EB0"/>
    <w:rsid w:val="004E58BA"/>
    <w:rsid w:val="004E617B"/>
    <w:rsid w:val="004F18A3"/>
    <w:rsid w:val="004F1D8D"/>
    <w:rsid w:val="004F487F"/>
    <w:rsid w:val="004F4B51"/>
    <w:rsid w:val="004F6C35"/>
    <w:rsid w:val="00506AA4"/>
    <w:rsid w:val="00511C20"/>
    <w:rsid w:val="00514911"/>
    <w:rsid w:val="00514E16"/>
    <w:rsid w:val="00525588"/>
    <w:rsid w:val="005258E5"/>
    <w:rsid w:val="00526203"/>
    <w:rsid w:val="00530869"/>
    <w:rsid w:val="0053228B"/>
    <w:rsid w:val="0053579A"/>
    <w:rsid w:val="0054051F"/>
    <w:rsid w:val="00543029"/>
    <w:rsid w:val="0055392E"/>
    <w:rsid w:val="00560627"/>
    <w:rsid w:val="005674EF"/>
    <w:rsid w:val="00571EFE"/>
    <w:rsid w:val="00574896"/>
    <w:rsid w:val="0058285A"/>
    <w:rsid w:val="00584E48"/>
    <w:rsid w:val="00590F27"/>
    <w:rsid w:val="00593C9E"/>
    <w:rsid w:val="005974A0"/>
    <w:rsid w:val="005A1493"/>
    <w:rsid w:val="005A60EF"/>
    <w:rsid w:val="005A662D"/>
    <w:rsid w:val="005A7122"/>
    <w:rsid w:val="005B33B5"/>
    <w:rsid w:val="005B3AE6"/>
    <w:rsid w:val="005B53C9"/>
    <w:rsid w:val="005C0252"/>
    <w:rsid w:val="005C7A4B"/>
    <w:rsid w:val="005D2867"/>
    <w:rsid w:val="005D73E2"/>
    <w:rsid w:val="005F0A59"/>
    <w:rsid w:val="00602656"/>
    <w:rsid w:val="0060501C"/>
    <w:rsid w:val="00606E48"/>
    <w:rsid w:val="00621BED"/>
    <w:rsid w:val="00624C20"/>
    <w:rsid w:val="006270FA"/>
    <w:rsid w:val="00633633"/>
    <w:rsid w:val="006338F2"/>
    <w:rsid w:val="006358D1"/>
    <w:rsid w:val="00636B36"/>
    <w:rsid w:val="006374F7"/>
    <w:rsid w:val="00640E13"/>
    <w:rsid w:val="00641212"/>
    <w:rsid w:val="00642D00"/>
    <w:rsid w:val="006432B2"/>
    <w:rsid w:val="006458F5"/>
    <w:rsid w:val="006521BF"/>
    <w:rsid w:val="0065240F"/>
    <w:rsid w:val="00652B09"/>
    <w:rsid w:val="0065318C"/>
    <w:rsid w:val="00653AA0"/>
    <w:rsid w:val="00655669"/>
    <w:rsid w:val="006560D6"/>
    <w:rsid w:val="00661F19"/>
    <w:rsid w:val="006628AD"/>
    <w:rsid w:val="0066299E"/>
    <w:rsid w:val="006675C6"/>
    <w:rsid w:val="00667C05"/>
    <w:rsid w:val="006702C8"/>
    <w:rsid w:val="00674149"/>
    <w:rsid w:val="00676DE9"/>
    <w:rsid w:val="0067736C"/>
    <w:rsid w:val="00684552"/>
    <w:rsid w:val="0068766B"/>
    <w:rsid w:val="006915DA"/>
    <w:rsid w:val="006A0F70"/>
    <w:rsid w:val="006A2C90"/>
    <w:rsid w:val="006A7B46"/>
    <w:rsid w:val="006B130C"/>
    <w:rsid w:val="006B2CEF"/>
    <w:rsid w:val="006B7C4C"/>
    <w:rsid w:val="006C2BD7"/>
    <w:rsid w:val="006C659A"/>
    <w:rsid w:val="006F06F4"/>
    <w:rsid w:val="006F177F"/>
    <w:rsid w:val="006F2C6B"/>
    <w:rsid w:val="0070413C"/>
    <w:rsid w:val="00705063"/>
    <w:rsid w:val="00706D2C"/>
    <w:rsid w:val="0071683D"/>
    <w:rsid w:val="00742479"/>
    <w:rsid w:val="00743D77"/>
    <w:rsid w:val="00747900"/>
    <w:rsid w:val="007542A3"/>
    <w:rsid w:val="00754C70"/>
    <w:rsid w:val="0076176C"/>
    <w:rsid w:val="00765B98"/>
    <w:rsid w:val="00772890"/>
    <w:rsid w:val="0077583E"/>
    <w:rsid w:val="00775890"/>
    <w:rsid w:val="00775EAF"/>
    <w:rsid w:val="00782693"/>
    <w:rsid w:val="00785DA1"/>
    <w:rsid w:val="0079166B"/>
    <w:rsid w:val="00792319"/>
    <w:rsid w:val="00794A2C"/>
    <w:rsid w:val="00796E99"/>
    <w:rsid w:val="007A0DD6"/>
    <w:rsid w:val="007B1BDA"/>
    <w:rsid w:val="007C1C7A"/>
    <w:rsid w:val="007C4757"/>
    <w:rsid w:val="007C5E1B"/>
    <w:rsid w:val="007C7B8E"/>
    <w:rsid w:val="007D162A"/>
    <w:rsid w:val="007D3640"/>
    <w:rsid w:val="007D6007"/>
    <w:rsid w:val="007E33E4"/>
    <w:rsid w:val="007E35FF"/>
    <w:rsid w:val="007F2208"/>
    <w:rsid w:val="00800C2C"/>
    <w:rsid w:val="00806AB4"/>
    <w:rsid w:val="0081209F"/>
    <w:rsid w:val="00812520"/>
    <w:rsid w:val="008131C6"/>
    <w:rsid w:val="008177F9"/>
    <w:rsid w:val="008208FE"/>
    <w:rsid w:val="0082412D"/>
    <w:rsid w:val="00824D19"/>
    <w:rsid w:val="00831EB1"/>
    <w:rsid w:val="00840606"/>
    <w:rsid w:val="008443CC"/>
    <w:rsid w:val="0084474F"/>
    <w:rsid w:val="0084666F"/>
    <w:rsid w:val="00847E3C"/>
    <w:rsid w:val="0085139E"/>
    <w:rsid w:val="0085415C"/>
    <w:rsid w:val="00854E6D"/>
    <w:rsid w:val="008600C4"/>
    <w:rsid w:val="00863BA6"/>
    <w:rsid w:val="00865ED5"/>
    <w:rsid w:val="00867795"/>
    <w:rsid w:val="00883CA6"/>
    <w:rsid w:val="00883F68"/>
    <w:rsid w:val="00885696"/>
    <w:rsid w:val="008857AE"/>
    <w:rsid w:val="00891A9F"/>
    <w:rsid w:val="00893232"/>
    <w:rsid w:val="00895BAB"/>
    <w:rsid w:val="00895CE9"/>
    <w:rsid w:val="00896658"/>
    <w:rsid w:val="008A3FC8"/>
    <w:rsid w:val="008A4385"/>
    <w:rsid w:val="008A7B42"/>
    <w:rsid w:val="008B2403"/>
    <w:rsid w:val="008B2418"/>
    <w:rsid w:val="008B4D75"/>
    <w:rsid w:val="008B520C"/>
    <w:rsid w:val="008B6AF0"/>
    <w:rsid w:val="008B6D75"/>
    <w:rsid w:val="008B743F"/>
    <w:rsid w:val="008B75FC"/>
    <w:rsid w:val="008C24B3"/>
    <w:rsid w:val="008C5FB2"/>
    <w:rsid w:val="008D03D7"/>
    <w:rsid w:val="008D6C52"/>
    <w:rsid w:val="008D72BD"/>
    <w:rsid w:val="008E2CB7"/>
    <w:rsid w:val="008E7D9C"/>
    <w:rsid w:val="008F0C9A"/>
    <w:rsid w:val="008F3937"/>
    <w:rsid w:val="009026D1"/>
    <w:rsid w:val="00904505"/>
    <w:rsid w:val="0091443D"/>
    <w:rsid w:val="00914E73"/>
    <w:rsid w:val="00915FBC"/>
    <w:rsid w:val="00924385"/>
    <w:rsid w:val="00924E5A"/>
    <w:rsid w:val="0093072D"/>
    <w:rsid w:val="00953A75"/>
    <w:rsid w:val="00955DC2"/>
    <w:rsid w:val="0096236B"/>
    <w:rsid w:val="0096537A"/>
    <w:rsid w:val="00966FAF"/>
    <w:rsid w:val="00970BE6"/>
    <w:rsid w:val="00972275"/>
    <w:rsid w:val="00975F26"/>
    <w:rsid w:val="009765DB"/>
    <w:rsid w:val="009771CC"/>
    <w:rsid w:val="00980C47"/>
    <w:rsid w:val="00982571"/>
    <w:rsid w:val="00983A0E"/>
    <w:rsid w:val="009844A3"/>
    <w:rsid w:val="00992547"/>
    <w:rsid w:val="009944F1"/>
    <w:rsid w:val="009A0568"/>
    <w:rsid w:val="009A1F78"/>
    <w:rsid w:val="009B3B5B"/>
    <w:rsid w:val="009B65C4"/>
    <w:rsid w:val="009C2D8E"/>
    <w:rsid w:val="009C7C67"/>
    <w:rsid w:val="009D0833"/>
    <w:rsid w:val="009E05A0"/>
    <w:rsid w:val="009F0610"/>
    <w:rsid w:val="009F1390"/>
    <w:rsid w:val="009F1B96"/>
    <w:rsid w:val="009F34CF"/>
    <w:rsid w:val="009F40A4"/>
    <w:rsid w:val="009F4EBE"/>
    <w:rsid w:val="00A003F2"/>
    <w:rsid w:val="00A00621"/>
    <w:rsid w:val="00A02F15"/>
    <w:rsid w:val="00A06F4D"/>
    <w:rsid w:val="00A072E9"/>
    <w:rsid w:val="00A121CB"/>
    <w:rsid w:val="00A1591E"/>
    <w:rsid w:val="00A165DA"/>
    <w:rsid w:val="00A241A6"/>
    <w:rsid w:val="00A25349"/>
    <w:rsid w:val="00A30F23"/>
    <w:rsid w:val="00A37593"/>
    <w:rsid w:val="00A400AE"/>
    <w:rsid w:val="00A53BDE"/>
    <w:rsid w:val="00A56F49"/>
    <w:rsid w:val="00A60DF6"/>
    <w:rsid w:val="00A63EED"/>
    <w:rsid w:val="00A67D5F"/>
    <w:rsid w:val="00A7104D"/>
    <w:rsid w:val="00A71919"/>
    <w:rsid w:val="00A724BD"/>
    <w:rsid w:val="00A72955"/>
    <w:rsid w:val="00A77823"/>
    <w:rsid w:val="00A80EDD"/>
    <w:rsid w:val="00A8716F"/>
    <w:rsid w:val="00A878DB"/>
    <w:rsid w:val="00A952D4"/>
    <w:rsid w:val="00AA790D"/>
    <w:rsid w:val="00AB6B4F"/>
    <w:rsid w:val="00AB7785"/>
    <w:rsid w:val="00AC0085"/>
    <w:rsid w:val="00AC1B7B"/>
    <w:rsid w:val="00AC1F67"/>
    <w:rsid w:val="00AC61B2"/>
    <w:rsid w:val="00AC67D7"/>
    <w:rsid w:val="00AC7C86"/>
    <w:rsid w:val="00AD058E"/>
    <w:rsid w:val="00AD3B6A"/>
    <w:rsid w:val="00AD3C7A"/>
    <w:rsid w:val="00AD49B0"/>
    <w:rsid w:val="00AE01EC"/>
    <w:rsid w:val="00AF0453"/>
    <w:rsid w:val="00AF0E35"/>
    <w:rsid w:val="00B0196F"/>
    <w:rsid w:val="00B13690"/>
    <w:rsid w:val="00B1475D"/>
    <w:rsid w:val="00B2150F"/>
    <w:rsid w:val="00B240E2"/>
    <w:rsid w:val="00B24B7E"/>
    <w:rsid w:val="00B320F5"/>
    <w:rsid w:val="00B34467"/>
    <w:rsid w:val="00B345D4"/>
    <w:rsid w:val="00B4031A"/>
    <w:rsid w:val="00B421D6"/>
    <w:rsid w:val="00B50519"/>
    <w:rsid w:val="00B52C8D"/>
    <w:rsid w:val="00B54094"/>
    <w:rsid w:val="00B61900"/>
    <w:rsid w:val="00B61B4E"/>
    <w:rsid w:val="00B836E5"/>
    <w:rsid w:val="00B94B1A"/>
    <w:rsid w:val="00B9768D"/>
    <w:rsid w:val="00BA1850"/>
    <w:rsid w:val="00BA3A5D"/>
    <w:rsid w:val="00BA4E3E"/>
    <w:rsid w:val="00BA6823"/>
    <w:rsid w:val="00BB0FED"/>
    <w:rsid w:val="00BB5E2B"/>
    <w:rsid w:val="00BB7B72"/>
    <w:rsid w:val="00BC1404"/>
    <w:rsid w:val="00BC1795"/>
    <w:rsid w:val="00BC21B9"/>
    <w:rsid w:val="00BC7D94"/>
    <w:rsid w:val="00BD1653"/>
    <w:rsid w:val="00BD2A86"/>
    <w:rsid w:val="00BD392C"/>
    <w:rsid w:val="00BD486F"/>
    <w:rsid w:val="00BD61F3"/>
    <w:rsid w:val="00BD64A0"/>
    <w:rsid w:val="00BE11C8"/>
    <w:rsid w:val="00BE3265"/>
    <w:rsid w:val="00BF4CB1"/>
    <w:rsid w:val="00BF7A9D"/>
    <w:rsid w:val="00C00E1A"/>
    <w:rsid w:val="00C1102F"/>
    <w:rsid w:val="00C13BDB"/>
    <w:rsid w:val="00C13DF5"/>
    <w:rsid w:val="00C145D7"/>
    <w:rsid w:val="00C20ADE"/>
    <w:rsid w:val="00C25FF6"/>
    <w:rsid w:val="00C26988"/>
    <w:rsid w:val="00C335AB"/>
    <w:rsid w:val="00C33885"/>
    <w:rsid w:val="00C3793C"/>
    <w:rsid w:val="00C526BB"/>
    <w:rsid w:val="00C61562"/>
    <w:rsid w:val="00C648A5"/>
    <w:rsid w:val="00C67DA9"/>
    <w:rsid w:val="00C70799"/>
    <w:rsid w:val="00C719A9"/>
    <w:rsid w:val="00C72AF3"/>
    <w:rsid w:val="00C83662"/>
    <w:rsid w:val="00C86E87"/>
    <w:rsid w:val="00C90A3B"/>
    <w:rsid w:val="00C9520A"/>
    <w:rsid w:val="00C9559A"/>
    <w:rsid w:val="00CA09E2"/>
    <w:rsid w:val="00CA550B"/>
    <w:rsid w:val="00CA7237"/>
    <w:rsid w:val="00CB191D"/>
    <w:rsid w:val="00CB2164"/>
    <w:rsid w:val="00CB2854"/>
    <w:rsid w:val="00CC072F"/>
    <w:rsid w:val="00CC0CC0"/>
    <w:rsid w:val="00CC3CDC"/>
    <w:rsid w:val="00CD28EB"/>
    <w:rsid w:val="00CD66DB"/>
    <w:rsid w:val="00CD727C"/>
    <w:rsid w:val="00CE1ECA"/>
    <w:rsid w:val="00CE2CFA"/>
    <w:rsid w:val="00CE347F"/>
    <w:rsid w:val="00CE6611"/>
    <w:rsid w:val="00CF6D5F"/>
    <w:rsid w:val="00CF6FCE"/>
    <w:rsid w:val="00CF7691"/>
    <w:rsid w:val="00D011BF"/>
    <w:rsid w:val="00D026CC"/>
    <w:rsid w:val="00D06590"/>
    <w:rsid w:val="00D102A5"/>
    <w:rsid w:val="00D12983"/>
    <w:rsid w:val="00D144ED"/>
    <w:rsid w:val="00D24F29"/>
    <w:rsid w:val="00D25523"/>
    <w:rsid w:val="00D25D1C"/>
    <w:rsid w:val="00D30F5C"/>
    <w:rsid w:val="00D3111F"/>
    <w:rsid w:val="00D36112"/>
    <w:rsid w:val="00D51F29"/>
    <w:rsid w:val="00D6647E"/>
    <w:rsid w:val="00D7065D"/>
    <w:rsid w:val="00D73642"/>
    <w:rsid w:val="00D757A6"/>
    <w:rsid w:val="00D820FD"/>
    <w:rsid w:val="00D86A7A"/>
    <w:rsid w:val="00D94221"/>
    <w:rsid w:val="00D96FD5"/>
    <w:rsid w:val="00DA7FF6"/>
    <w:rsid w:val="00DB031D"/>
    <w:rsid w:val="00DB2DD9"/>
    <w:rsid w:val="00DB504F"/>
    <w:rsid w:val="00DB5175"/>
    <w:rsid w:val="00DC326D"/>
    <w:rsid w:val="00DC5261"/>
    <w:rsid w:val="00DD7BD1"/>
    <w:rsid w:val="00DE334C"/>
    <w:rsid w:val="00DE6550"/>
    <w:rsid w:val="00DF33AC"/>
    <w:rsid w:val="00DF4B83"/>
    <w:rsid w:val="00DF6409"/>
    <w:rsid w:val="00E02B1F"/>
    <w:rsid w:val="00E03D8B"/>
    <w:rsid w:val="00E14B2A"/>
    <w:rsid w:val="00E16005"/>
    <w:rsid w:val="00E17482"/>
    <w:rsid w:val="00E177FD"/>
    <w:rsid w:val="00E221ED"/>
    <w:rsid w:val="00E30BA7"/>
    <w:rsid w:val="00E31948"/>
    <w:rsid w:val="00E33B2E"/>
    <w:rsid w:val="00E440B2"/>
    <w:rsid w:val="00E440F7"/>
    <w:rsid w:val="00E50687"/>
    <w:rsid w:val="00E60635"/>
    <w:rsid w:val="00E6591F"/>
    <w:rsid w:val="00E67F35"/>
    <w:rsid w:val="00E71417"/>
    <w:rsid w:val="00E72960"/>
    <w:rsid w:val="00E72E19"/>
    <w:rsid w:val="00E83570"/>
    <w:rsid w:val="00E9267F"/>
    <w:rsid w:val="00E9627D"/>
    <w:rsid w:val="00E977D8"/>
    <w:rsid w:val="00EA1D72"/>
    <w:rsid w:val="00EB6699"/>
    <w:rsid w:val="00EC4257"/>
    <w:rsid w:val="00EC7249"/>
    <w:rsid w:val="00ED1CC9"/>
    <w:rsid w:val="00ED4C62"/>
    <w:rsid w:val="00ED50F8"/>
    <w:rsid w:val="00ED7FAA"/>
    <w:rsid w:val="00EE07ED"/>
    <w:rsid w:val="00EE54EF"/>
    <w:rsid w:val="00F161B5"/>
    <w:rsid w:val="00F20D3D"/>
    <w:rsid w:val="00F2349C"/>
    <w:rsid w:val="00F25BA0"/>
    <w:rsid w:val="00F31A59"/>
    <w:rsid w:val="00F3297C"/>
    <w:rsid w:val="00F40BBF"/>
    <w:rsid w:val="00F436F6"/>
    <w:rsid w:val="00F45CC8"/>
    <w:rsid w:val="00F47B5D"/>
    <w:rsid w:val="00F61F7A"/>
    <w:rsid w:val="00F62903"/>
    <w:rsid w:val="00F6565F"/>
    <w:rsid w:val="00F706FE"/>
    <w:rsid w:val="00F72967"/>
    <w:rsid w:val="00F73CFC"/>
    <w:rsid w:val="00F75563"/>
    <w:rsid w:val="00F76435"/>
    <w:rsid w:val="00F770D6"/>
    <w:rsid w:val="00F810F1"/>
    <w:rsid w:val="00F81669"/>
    <w:rsid w:val="00F84ADB"/>
    <w:rsid w:val="00F854A5"/>
    <w:rsid w:val="00F95564"/>
    <w:rsid w:val="00F96F77"/>
    <w:rsid w:val="00FA293C"/>
    <w:rsid w:val="00FA7CCB"/>
    <w:rsid w:val="00FB1E51"/>
    <w:rsid w:val="00FB5F64"/>
    <w:rsid w:val="00FB7535"/>
    <w:rsid w:val="00FC5151"/>
    <w:rsid w:val="00FC6DFD"/>
    <w:rsid w:val="00FC7E05"/>
    <w:rsid w:val="00FD0969"/>
    <w:rsid w:val="00FD1E7A"/>
    <w:rsid w:val="00FF0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74BC20"/>
  <w15:docId w15:val="{275BA74A-A896-4CF9-B2EE-BB85CD22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02F"/>
    <w:pPr>
      <w:spacing w:after="160" w:line="25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F161B5"/>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F161B5"/>
    <w:rPr>
      <w:rFonts w:eastAsia="Times New Roman"/>
      <w:sz w:val="22"/>
      <w:szCs w:val="22"/>
      <w:lang w:val="en-US" w:eastAsia="en-US" w:bidi="ar-SA"/>
    </w:rPr>
  </w:style>
  <w:style w:type="paragraph" w:styleId="BalloonText">
    <w:name w:val="Balloon Text"/>
    <w:basedOn w:val="Normal"/>
    <w:link w:val="BalloonTextChar"/>
    <w:uiPriority w:val="99"/>
    <w:semiHidden/>
    <w:rsid w:val="00F161B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F161B5"/>
    <w:rPr>
      <w:rFonts w:ascii="Tahoma" w:hAnsi="Tahoma" w:cs="Tahoma"/>
      <w:sz w:val="16"/>
      <w:szCs w:val="16"/>
    </w:rPr>
  </w:style>
  <w:style w:type="paragraph" w:styleId="Header">
    <w:name w:val="header"/>
    <w:basedOn w:val="Normal"/>
    <w:link w:val="HeaderChar"/>
    <w:uiPriority w:val="99"/>
    <w:semiHidden/>
    <w:rsid w:val="00F161B5"/>
    <w:pPr>
      <w:tabs>
        <w:tab w:val="center" w:pos="4513"/>
        <w:tab w:val="right" w:pos="9026"/>
      </w:tabs>
      <w:spacing w:after="0" w:line="240" w:lineRule="auto"/>
    </w:pPr>
    <w:rPr>
      <w:rFonts w:eastAsia="Calibri"/>
    </w:rPr>
  </w:style>
  <w:style w:type="character" w:customStyle="1" w:styleId="HeaderChar">
    <w:name w:val="Header Char"/>
    <w:basedOn w:val="DefaultParagraphFont"/>
    <w:link w:val="Header"/>
    <w:uiPriority w:val="99"/>
    <w:semiHidden/>
    <w:locked/>
    <w:rsid w:val="00F161B5"/>
    <w:rPr>
      <w:rFonts w:cs="Times New Roman"/>
    </w:rPr>
  </w:style>
  <w:style w:type="paragraph" w:styleId="Footer">
    <w:name w:val="footer"/>
    <w:basedOn w:val="Normal"/>
    <w:link w:val="FooterChar"/>
    <w:uiPriority w:val="99"/>
    <w:rsid w:val="00F161B5"/>
    <w:pPr>
      <w:tabs>
        <w:tab w:val="center" w:pos="4513"/>
        <w:tab w:val="right" w:pos="9026"/>
      </w:tabs>
      <w:spacing w:after="0" w:line="240" w:lineRule="auto"/>
    </w:pPr>
    <w:rPr>
      <w:rFonts w:eastAsia="Calibri"/>
    </w:rPr>
  </w:style>
  <w:style w:type="character" w:customStyle="1" w:styleId="FooterChar">
    <w:name w:val="Footer Char"/>
    <w:basedOn w:val="DefaultParagraphFont"/>
    <w:link w:val="Footer"/>
    <w:uiPriority w:val="99"/>
    <w:locked/>
    <w:rsid w:val="00F161B5"/>
    <w:rPr>
      <w:rFonts w:cs="Times New Roman"/>
    </w:rPr>
  </w:style>
  <w:style w:type="paragraph" w:styleId="ListParagraph">
    <w:name w:val="List Paragraph"/>
    <w:basedOn w:val="Normal"/>
    <w:uiPriority w:val="34"/>
    <w:qFormat/>
    <w:rsid w:val="00F161B5"/>
    <w:pPr>
      <w:spacing w:after="200" w:line="276" w:lineRule="auto"/>
      <w:ind w:left="720"/>
      <w:contextualSpacing/>
    </w:pPr>
  </w:style>
  <w:style w:type="paragraph" w:customStyle="1" w:styleId="Default">
    <w:name w:val="Default"/>
    <w:rsid w:val="00042773"/>
    <w:pPr>
      <w:autoSpaceDE w:val="0"/>
      <w:autoSpaceDN w:val="0"/>
      <w:adjustRightInd w:val="0"/>
    </w:pPr>
    <w:rPr>
      <w:rFonts w:ascii="Arial" w:eastAsia="Times New Roman" w:hAnsi="Arial" w:cs="Arial"/>
      <w:color w:val="000000"/>
      <w:sz w:val="24"/>
      <w:szCs w:val="24"/>
    </w:rPr>
  </w:style>
  <w:style w:type="paragraph" w:customStyle="1" w:styleId="xxmsonormal">
    <w:name w:val="x_xmsonormal"/>
    <w:basedOn w:val="Normal"/>
    <w:rsid w:val="00831EB1"/>
    <w:pPr>
      <w:spacing w:before="100" w:beforeAutospacing="1" w:after="100" w:afterAutospacing="1" w:line="240" w:lineRule="auto"/>
    </w:pPr>
    <w:rPr>
      <w:rFonts w:ascii="Times New Roman" w:hAnsi="Times New Roman"/>
      <w:sz w:val="24"/>
      <w:szCs w:val="24"/>
      <w:lang w:eastAsia="en-GB"/>
    </w:rPr>
  </w:style>
  <w:style w:type="character" w:customStyle="1" w:styleId="markvee10ahnn">
    <w:name w:val="markvee10ahnn"/>
    <w:basedOn w:val="DefaultParagraphFont"/>
    <w:rsid w:val="00831EB1"/>
  </w:style>
  <w:style w:type="paragraph" w:styleId="NormalWeb">
    <w:name w:val="Normal (Web)"/>
    <w:basedOn w:val="Normal"/>
    <w:uiPriority w:val="99"/>
    <w:unhideWhenUsed/>
    <w:rsid w:val="00F770D6"/>
    <w:pPr>
      <w:spacing w:before="100" w:beforeAutospacing="1" w:after="100" w:afterAutospacing="1" w:line="240" w:lineRule="auto"/>
    </w:pPr>
    <w:rPr>
      <w:rFonts w:ascii="Times New Roman" w:hAnsi="Times New Roman"/>
      <w:sz w:val="24"/>
      <w:szCs w:val="24"/>
      <w:lang w:eastAsia="en-GB"/>
    </w:rPr>
  </w:style>
  <w:style w:type="paragraph" w:customStyle="1" w:styleId="xmsonormal">
    <w:name w:val="x_msonormal"/>
    <w:basedOn w:val="Normal"/>
    <w:rsid w:val="00A8716F"/>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locked/>
    <w:rsid w:val="00D73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D7364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D7364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71683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71683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4325">
      <w:marLeft w:val="0"/>
      <w:marRight w:val="0"/>
      <w:marTop w:val="0"/>
      <w:marBottom w:val="0"/>
      <w:divBdr>
        <w:top w:val="none" w:sz="0" w:space="0" w:color="auto"/>
        <w:left w:val="none" w:sz="0" w:space="0" w:color="auto"/>
        <w:bottom w:val="none" w:sz="0" w:space="0" w:color="auto"/>
        <w:right w:val="none" w:sz="0" w:space="0" w:color="auto"/>
      </w:divBdr>
    </w:div>
    <w:div w:id="1820884326">
      <w:marLeft w:val="0"/>
      <w:marRight w:val="0"/>
      <w:marTop w:val="0"/>
      <w:marBottom w:val="0"/>
      <w:divBdr>
        <w:top w:val="none" w:sz="0" w:space="0" w:color="auto"/>
        <w:left w:val="none" w:sz="0" w:space="0" w:color="auto"/>
        <w:bottom w:val="none" w:sz="0" w:space="0" w:color="auto"/>
        <w:right w:val="none" w:sz="0" w:space="0" w:color="auto"/>
      </w:divBdr>
    </w:div>
    <w:div w:id="1820884327">
      <w:marLeft w:val="0"/>
      <w:marRight w:val="0"/>
      <w:marTop w:val="0"/>
      <w:marBottom w:val="0"/>
      <w:divBdr>
        <w:top w:val="none" w:sz="0" w:space="0" w:color="auto"/>
        <w:left w:val="none" w:sz="0" w:space="0" w:color="auto"/>
        <w:bottom w:val="none" w:sz="0" w:space="0" w:color="auto"/>
        <w:right w:val="none" w:sz="0" w:space="0" w:color="auto"/>
      </w:divBdr>
    </w:div>
    <w:div w:id="1820884328">
      <w:marLeft w:val="0"/>
      <w:marRight w:val="0"/>
      <w:marTop w:val="0"/>
      <w:marBottom w:val="0"/>
      <w:divBdr>
        <w:top w:val="none" w:sz="0" w:space="0" w:color="auto"/>
        <w:left w:val="none" w:sz="0" w:space="0" w:color="auto"/>
        <w:bottom w:val="none" w:sz="0" w:space="0" w:color="auto"/>
        <w:right w:val="none" w:sz="0" w:space="0" w:color="auto"/>
      </w:divBdr>
    </w:div>
    <w:div w:id="1820884329">
      <w:marLeft w:val="0"/>
      <w:marRight w:val="0"/>
      <w:marTop w:val="0"/>
      <w:marBottom w:val="0"/>
      <w:divBdr>
        <w:top w:val="none" w:sz="0" w:space="0" w:color="auto"/>
        <w:left w:val="none" w:sz="0" w:space="0" w:color="auto"/>
        <w:bottom w:val="none" w:sz="0" w:space="0" w:color="auto"/>
        <w:right w:val="none" w:sz="0" w:space="0" w:color="auto"/>
      </w:divBdr>
    </w:div>
    <w:div w:id="1820884330">
      <w:marLeft w:val="0"/>
      <w:marRight w:val="0"/>
      <w:marTop w:val="0"/>
      <w:marBottom w:val="0"/>
      <w:divBdr>
        <w:top w:val="none" w:sz="0" w:space="0" w:color="auto"/>
        <w:left w:val="none" w:sz="0" w:space="0" w:color="auto"/>
        <w:bottom w:val="none" w:sz="0" w:space="0" w:color="auto"/>
        <w:right w:val="none" w:sz="0" w:space="0" w:color="auto"/>
      </w:divBdr>
    </w:div>
    <w:div w:id="1820884331">
      <w:marLeft w:val="0"/>
      <w:marRight w:val="0"/>
      <w:marTop w:val="0"/>
      <w:marBottom w:val="0"/>
      <w:divBdr>
        <w:top w:val="none" w:sz="0" w:space="0" w:color="auto"/>
        <w:left w:val="none" w:sz="0" w:space="0" w:color="auto"/>
        <w:bottom w:val="none" w:sz="0" w:space="0" w:color="auto"/>
        <w:right w:val="none" w:sz="0" w:space="0" w:color="auto"/>
      </w:divBdr>
    </w:div>
    <w:div w:id="1820884332">
      <w:marLeft w:val="0"/>
      <w:marRight w:val="0"/>
      <w:marTop w:val="0"/>
      <w:marBottom w:val="0"/>
      <w:divBdr>
        <w:top w:val="none" w:sz="0" w:space="0" w:color="auto"/>
        <w:left w:val="none" w:sz="0" w:space="0" w:color="auto"/>
        <w:bottom w:val="none" w:sz="0" w:space="0" w:color="auto"/>
        <w:right w:val="none" w:sz="0" w:space="0" w:color="auto"/>
      </w:divBdr>
    </w:div>
    <w:div w:id="1820884333">
      <w:marLeft w:val="0"/>
      <w:marRight w:val="0"/>
      <w:marTop w:val="0"/>
      <w:marBottom w:val="0"/>
      <w:divBdr>
        <w:top w:val="none" w:sz="0" w:space="0" w:color="auto"/>
        <w:left w:val="none" w:sz="0" w:space="0" w:color="auto"/>
        <w:bottom w:val="none" w:sz="0" w:space="0" w:color="auto"/>
        <w:right w:val="none" w:sz="0" w:space="0" w:color="auto"/>
      </w:divBdr>
    </w:div>
    <w:div w:id="1820884334">
      <w:marLeft w:val="0"/>
      <w:marRight w:val="0"/>
      <w:marTop w:val="0"/>
      <w:marBottom w:val="0"/>
      <w:divBdr>
        <w:top w:val="none" w:sz="0" w:space="0" w:color="auto"/>
        <w:left w:val="none" w:sz="0" w:space="0" w:color="auto"/>
        <w:bottom w:val="none" w:sz="0" w:space="0" w:color="auto"/>
        <w:right w:val="none" w:sz="0" w:space="0" w:color="auto"/>
      </w:divBdr>
    </w:div>
    <w:div w:id="1820884335">
      <w:marLeft w:val="0"/>
      <w:marRight w:val="0"/>
      <w:marTop w:val="0"/>
      <w:marBottom w:val="0"/>
      <w:divBdr>
        <w:top w:val="none" w:sz="0" w:space="0" w:color="auto"/>
        <w:left w:val="none" w:sz="0" w:space="0" w:color="auto"/>
        <w:bottom w:val="none" w:sz="0" w:space="0" w:color="auto"/>
        <w:right w:val="none" w:sz="0" w:space="0" w:color="auto"/>
      </w:divBdr>
    </w:div>
    <w:div w:id="1820884336">
      <w:marLeft w:val="0"/>
      <w:marRight w:val="0"/>
      <w:marTop w:val="0"/>
      <w:marBottom w:val="0"/>
      <w:divBdr>
        <w:top w:val="none" w:sz="0" w:space="0" w:color="auto"/>
        <w:left w:val="none" w:sz="0" w:space="0" w:color="auto"/>
        <w:bottom w:val="none" w:sz="0" w:space="0" w:color="auto"/>
        <w:right w:val="none" w:sz="0" w:space="0" w:color="auto"/>
      </w:divBdr>
    </w:div>
    <w:div w:id="1820884337">
      <w:marLeft w:val="0"/>
      <w:marRight w:val="0"/>
      <w:marTop w:val="0"/>
      <w:marBottom w:val="0"/>
      <w:divBdr>
        <w:top w:val="none" w:sz="0" w:space="0" w:color="auto"/>
        <w:left w:val="none" w:sz="0" w:space="0" w:color="auto"/>
        <w:bottom w:val="none" w:sz="0" w:space="0" w:color="auto"/>
        <w:right w:val="none" w:sz="0" w:space="0" w:color="auto"/>
      </w:divBdr>
    </w:div>
    <w:div w:id="1820884338">
      <w:marLeft w:val="0"/>
      <w:marRight w:val="0"/>
      <w:marTop w:val="0"/>
      <w:marBottom w:val="0"/>
      <w:divBdr>
        <w:top w:val="none" w:sz="0" w:space="0" w:color="auto"/>
        <w:left w:val="none" w:sz="0" w:space="0" w:color="auto"/>
        <w:bottom w:val="none" w:sz="0" w:space="0" w:color="auto"/>
        <w:right w:val="none" w:sz="0" w:space="0" w:color="auto"/>
      </w:divBdr>
    </w:div>
    <w:div w:id="1820884339">
      <w:marLeft w:val="0"/>
      <w:marRight w:val="0"/>
      <w:marTop w:val="0"/>
      <w:marBottom w:val="0"/>
      <w:divBdr>
        <w:top w:val="none" w:sz="0" w:space="0" w:color="auto"/>
        <w:left w:val="none" w:sz="0" w:space="0" w:color="auto"/>
        <w:bottom w:val="none" w:sz="0" w:space="0" w:color="auto"/>
        <w:right w:val="none" w:sz="0" w:space="0" w:color="auto"/>
      </w:divBdr>
    </w:div>
    <w:div w:id="1820884340">
      <w:marLeft w:val="0"/>
      <w:marRight w:val="0"/>
      <w:marTop w:val="0"/>
      <w:marBottom w:val="0"/>
      <w:divBdr>
        <w:top w:val="none" w:sz="0" w:space="0" w:color="auto"/>
        <w:left w:val="none" w:sz="0" w:space="0" w:color="auto"/>
        <w:bottom w:val="none" w:sz="0" w:space="0" w:color="auto"/>
        <w:right w:val="none" w:sz="0" w:space="0" w:color="auto"/>
      </w:divBdr>
    </w:div>
    <w:div w:id="1820884341">
      <w:marLeft w:val="0"/>
      <w:marRight w:val="0"/>
      <w:marTop w:val="0"/>
      <w:marBottom w:val="0"/>
      <w:divBdr>
        <w:top w:val="none" w:sz="0" w:space="0" w:color="auto"/>
        <w:left w:val="none" w:sz="0" w:space="0" w:color="auto"/>
        <w:bottom w:val="none" w:sz="0" w:space="0" w:color="auto"/>
        <w:right w:val="none" w:sz="0" w:space="0" w:color="auto"/>
      </w:divBdr>
    </w:div>
    <w:div w:id="1820884342">
      <w:marLeft w:val="0"/>
      <w:marRight w:val="0"/>
      <w:marTop w:val="0"/>
      <w:marBottom w:val="0"/>
      <w:divBdr>
        <w:top w:val="none" w:sz="0" w:space="0" w:color="auto"/>
        <w:left w:val="none" w:sz="0" w:space="0" w:color="auto"/>
        <w:bottom w:val="none" w:sz="0" w:space="0" w:color="auto"/>
        <w:right w:val="none" w:sz="0" w:space="0" w:color="auto"/>
      </w:divBdr>
    </w:div>
    <w:div w:id="1820884343">
      <w:marLeft w:val="0"/>
      <w:marRight w:val="0"/>
      <w:marTop w:val="0"/>
      <w:marBottom w:val="0"/>
      <w:divBdr>
        <w:top w:val="none" w:sz="0" w:space="0" w:color="auto"/>
        <w:left w:val="none" w:sz="0" w:space="0" w:color="auto"/>
        <w:bottom w:val="none" w:sz="0" w:space="0" w:color="auto"/>
        <w:right w:val="none" w:sz="0" w:space="0" w:color="auto"/>
      </w:divBdr>
    </w:div>
    <w:div w:id="1820884344">
      <w:marLeft w:val="0"/>
      <w:marRight w:val="0"/>
      <w:marTop w:val="0"/>
      <w:marBottom w:val="0"/>
      <w:divBdr>
        <w:top w:val="none" w:sz="0" w:space="0" w:color="auto"/>
        <w:left w:val="none" w:sz="0" w:space="0" w:color="auto"/>
        <w:bottom w:val="none" w:sz="0" w:space="0" w:color="auto"/>
        <w:right w:val="none" w:sz="0" w:space="0" w:color="auto"/>
      </w:divBdr>
    </w:div>
    <w:div w:id="1820884345">
      <w:marLeft w:val="0"/>
      <w:marRight w:val="0"/>
      <w:marTop w:val="0"/>
      <w:marBottom w:val="0"/>
      <w:divBdr>
        <w:top w:val="none" w:sz="0" w:space="0" w:color="auto"/>
        <w:left w:val="none" w:sz="0" w:space="0" w:color="auto"/>
        <w:bottom w:val="none" w:sz="0" w:space="0" w:color="auto"/>
        <w:right w:val="none" w:sz="0" w:space="0" w:color="auto"/>
      </w:divBdr>
    </w:div>
    <w:div w:id="1820884346">
      <w:marLeft w:val="0"/>
      <w:marRight w:val="0"/>
      <w:marTop w:val="0"/>
      <w:marBottom w:val="0"/>
      <w:divBdr>
        <w:top w:val="none" w:sz="0" w:space="0" w:color="auto"/>
        <w:left w:val="none" w:sz="0" w:space="0" w:color="auto"/>
        <w:bottom w:val="none" w:sz="0" w:space="0" w:color="auto"/>
        <w:right w:val="none" w:sz="0" w:space="0" w:color="auto"/>
      </w:divBdr>
    </w:div>
    <w:div w:id="1820884347">
      <w:marLeft w:val="0"/>
      <w:marRight w:val="0"/>
      <w:marTop w:val="0"/>
      <w:marBottom w:val="0"/>
      <w:divBdr>
        <w:top w:val="none" w:sz="0" w:space="0" w:color="auto"/>
        <w:left w:val="none" w:sz="0" w:space="0" w:color="auto"/>
        <w:bottom w:val="none" w:sz="0" w:space="0" w:color="auto"/>
        <w:right w:val="none" w:sz="0" w:space="0" w:color="auto"/>
      </w:divBdr>
    </w:div>
    <w:div w:id="1820884348">
      <w:marLeft w:val="0"/>
      <w:marRight w:val="0"/>
      <w:marTop w:val="0"/>
      <w:marBottom w:val="0"/>
      <w:divBdr>
        <w:top w:val="none" w:sz="0" w:space="0" w:color="auto"/>
        <w:left w:val="none" w:sz="0" w:space="0" w:color="auto"/>
        <w:bottom w:val="none" w:sz="0" w:space="0" w:color="auto"/>
        <w:right w:val="none" w:sz="0" w:space="0" w:color="auto"/>
      </w:divBdr>
    </w:div>
    <w:div w:id="1820884349">
      <w:marLeft w:val="0"/>
      <w:marRight w:val="0"/>
      <w:marTop w:val="0"/>
      <w:marBottom w:val="0"/>
      <w:divBdr>
        <w:top w:val="none" w:sz="0" w:space="0" w:color="auto"/>
        <w:left w:val="none" w:sz="0" w:space="0" w:color="auto"/>
        <w:bottom w:val="none" w:sz="0" w:space="0" w:color="auto"/>
        <w:right w:val="none" w:sz="0" w:space="0" w:color="auto"/>
      </w:divBdr>
    </w:div>
    <w:div w:id="1820884350">
      <w:marLeft w:val="0"/>
      <w:marRight w:val="0"/>
      <w:marTop w:val="0"/>
      <w:marBottom w:val="0"/>
      <w:divBdr>
        <w:top w:val="none" w:sz="0" w:space="0" w:color="auto"/>
        <w:left w:val="none" w:sz="0" w:space="0" w:color="auto"/>
        <w:bottom w:val="none" w:sz="0" w:space="0" w:color="auto"/>
        <w:right w:val="none" w:sz="0" w:space="0" w:color="auto"/>
      </w:divBdr>
    </w:div>
    <w:div w:id="1820884351">
      <w:marLeft w:val="0"/>
      <w:marRight w:val="0"/>
      <w:marTop w:val="0"/>
      <w:marBottom w:val="0"/>
      <w:divBdr>
        <w:top w:val="none" w:sz="0" w:space="0" w:color="auto"/>
        <w:left w:val="none" w:sz="0" w:space="0" w:color="auto"/>
        <w:bottom w:val="none" w:sz="0" w:space="0" w:color="auto"/>
        <w:right w:val="none" w:sz="0" w:space="0" w:color="auto"/>
      </w:divBdr>
    </w:div>
    <w:div w:id="1820884352">
      <w:marLeft w:val="0"/>
      <w:marRight w:val="0"/>
      <w:marTop w:val="0"/>
      <w:marBottom w:val="0"/>
      <w:divBdr>
        <w:top w:val="none" w:sz="0" w:space="0" w:color="auto"/>
        <w:left w:val="none" w:sz="0" w:space="0" w:color="auto"/>
        <w:bottom w:val="none" w:sz="0" w:space="0" w:color="auto"/>
        <w:right w:val="none" w:sz="0" w:space="0" w:color="auto"/>
      </w:divBdr>
    </w:div>
    <w:div w:id="1820884353">
      <w:marLeft w:val="0"/>
      <w:marRight w:val="0"/>
      <w:marTop w:val="0"/>
      <w:marBottom w:val="0"/>
      <w:divBdr>
        <w:top w:val="none" w:sz="0" w:space="0" w:color="auto"/>
        <w:left w:val="none" w:sz="0" w:space="0" w:color="auto"/>
        <w:bottom w:val="none" w:sz="0" w:space="0" w:color="auto"/>
        <w:right w:val="none" w:sz="0" w:space="0" w:color="auto"/>
      </w:divBdr>
    </w:div>
    <w:div w:id="1820884354">
      <w:marLeft w:val="0"/>
      <w:marRight w:val="0"/>
      <w:marTop w:val="0"/>
      <w:marBottom w:val="0"/>
      <w:divBdr>
        <w:top w:val="none" w:sz="0" w:space="0" w:color="auto"/>
        <w:left w:val="none" w:sz="0" w:space="0" w:color="auto"/>
        <w:bottom w:val="none" w:sz="0" w:space="0" w:color="auto"/>
        <w:right w:val="none" w:sz="0" w:space="0" w:color="auto"/>
      </w:divBdr>
    </w:div>
    <w:div w:id="1820884355">
      <w:marLeft w:val="0"/>
      <w:marRight w:val="0"/>
      <w:marTop w:val="0"/>
      <w:marBottom w:val="0"/>
      <w:divBdr>
        <w:top w:val="none" w:sz="0" w:space="0" w:color="auto"/>
        <w:left w:val="none" w:sz="0" w:space="0" w:color="auto"/>
        <w:bottom w:val="none" w:sz="0" w:space="0" w:color="auto"/>
        <w:right w:val="none" w:sz="0" w:space="0" w:color="auto"/>
      </w:divBdr>
    </w:div>
    <w:div w:id="1821267462">
      <w:bodyDiv w:val="1"/>
      <w:marLeft w:val="0"/>
      <w:marRight w:val="0"/>
      <w:marTop w:val="0"/>
      <w:marBottom w:val="0"/>
      <w:divBdr>
        <w:top w:val="none" w:sz="0" w:space="0" w:color="auto"/>
        <w:left w:val="none" w:sz="0" w:space="0" w:color="auto"/>
        <w:bottom w:val="none" w:sz="0" w:space="0" w:color="auto"/>
        <w:right w:val="none" w:sz="0" w:space="0" w:color="auto"/>
      </w:divBdr>
    </w:div>
    <w:div w:id="2009408360">
      <w:bodyDiv w:val="1"/>
      <w:marLeft w:val="0"/>
      <w:marRight w:val="0"/>
      <w:marTop w:val="0"/>
      <w:marBottom w:val="0"/>
      <w:divBdr>
        <w:top w:val="none" w:sz="0" w:space="0" w:color="auto"/>
        <w:left w:val="none" w:sz="0" w:space="0" w:color="auto"/>
        <w:bottom w:val="none" w:sz="0" w:space="0" w:color="auto"/>
        <w:right w:val="none" w:sz="0" w:space="0" w:color="auto"/>
      </w:divBdr>
    </w:div>
    <w:div w:id="202986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Amended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89517251-E3D3-42F2-AF16-DF57F29B4480}"/>
</file>

<file path=customXml/itemProps2.xml><?xml version="1.0" encoding="utf-8"?>
<ds:datastoreItem xmlns:ds="http://schemas.openxmlformats.org/officeDocument/2006/customXml" ds:itemID="{943E7DE1-5857-4565-B256-CBFFB0F22F0B}"/>
</file>

<file path=customXml/itemProps3.xml><?xml version="1.0" encoding="utf-8"?>
<ds:datastoreItem xmlns:ds="http://schemas.openxmlformats.org/officeDocument/2006/customXml" ds:itemID="{64CABE52-9FA3-49F4-92E9-1D16EE13273A}"/>
</file>

<file path=docProps/app.xml><?xml version="1.0" encoding="utf-8"?>
<Properties xmlns="http://schemas.openxmlformats.org/officeDocument/2006/extended-properties" xmlns:vt="http://schemas.openxmlformats.org/officeDocument/2006/docPropsVTypes">
  <Template>Normal</Template>
  <TotalTime>5</TotalTime>
  <Pages>21</Pages>
  <Words>8131</Words>
  <Characters>45594</Characters>
  <Application>Microsoft Office Word</Application>
  <DocSecurity>0</DocSecurity>
  <Lines>379</Lines>
  <Paragraphs>107</Paragraphs>
  <ScaleCrop>false</ScaleCrop>
  <HeadingPairs>
    <vt:vector size="2" baseType="variant">
      <vt:variant>
        <vt:lpstr>Title</vt:lpstr>
      </vt:variant>
      <vt:variant>
        <vt:i4>1</vt:i4>
      </vt:variant>
    </vt:vector>
  </HeadingPairs>
  <TitlesOfParts>
    <vt:vector size="1" baseType="lpstr">
      <vt:lpstr>Planning Statement</vt:lpstr>
    </vt:vector>
  </TitlesOfParts>
  <Company/>
  <LinksUpToDate>false</LinksUpToDate>
  <CharactersWithSpaces>53618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Statement</dc:title>
  <dc:subject>Residential Development of a single Detached Dwelling:-  Land off Park Hollow</dc:subject>
  <dc:creator>lindsey wilson</dc:creator>
  <cp:lastModifiedBy>Rachel Bailey</cp:lastModifiedBy>
  <cp:revision>7</cp:revision>
  <cp:lastPrinted>2022-10-18T22:04:00Z</cp:lastPrinted>
  <dcterms:created xsi:type="dcterms:W3CDTF">2023-08-22T17:32:00Z</dcterms:created>
  <dcterms:modified xsi:type="dcterms:W3CDTF">2023-08-22T17:37:00Z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