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06E9C" w14:paraId="024C1640" w14:textId="77777777" w:rsidTr="002C028D">
        <w:tc>
          <w:tcPr>
            <w:tcW w:w="3964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Application </w:t>
            </w:r>
            <w:r w:rsidRPr="00AE75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052" w:type="dxa"/>
          </w:tcPr>
          <w:p w14:paraId="376D9724" w14:textId="165B2C03" w:rsidR="00206E9C" w:rsidRPr="00206E9C" w:rsidRDefault="00AE7570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F056A">
              <w:rPr>
                <w:rFonts w:ascii="Arial" w:hAnsi="Arial" w:cs="Arial"/>
                <w:sz w:val="20"/>
                <w:szCs w:val="20"/>
              </w:rPr>
              <w:t>25/</w:t>
            </w:r>
            <w:r w:rsidR="0051053E">
              <w:rPr>
                <w:rFonts w:ascii="Arial" w:hAnsi="Arial" w:cs="Arial"/>
                <w:sz w:val="20"/>
                <w:szCs w:val="20"/>
              </w:rPr>
              <w:t>0907</w:t>
            </w:r>
          </w:p>
        </w:tc>
      </w:tr>
      <w:tr w:rsidR="00206E9C" w14:paraId="14FF1243" w14:textId="77777777" w:rsidTr="002C028D">
        <w:tc>
          <w:tcPr>
            <w:tcW w:w="3964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5052" w:type="dxa"/>
          </w:tcPr>
          <w:p w14:paraId="249220BF" w14:textId="50FB0077" w:rsidR="00206E9C" w:rsidRPr="00206E9C" w:rsidRDefault="00192C44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92C44">
              <w:rPr>
                <w:rFonts w:ascii="Arial" w:hAnsi="Arial" w:cs="Arial"/>
                <w:sz w:val="20"/>
                <w:szCs w:val="20"/>
              </w:rPr>
              <w:t>Erection of boundary fence and new vehicle restraint system.</w:t>
            </w:r>
          </w:p>
        </w:tc>
      </w:tr>
      <w:tr w:rsidR="00206E9C" w14:paraId="5AF2E6E0" w14:textId="77777777" w:rsidTr="002C028D">
        <w:tc>
          <w:tcPr>
            <w:tcW w:w="3964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052" w:type="dxa"/>
          </w:tcPr>
          <w:p w14:paraId="0C70B596" w14:textId="47D143D1" w:rsidR="00206E9C" w:rsidRPr="00206E9C" w:rsidRDefault="002C028D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2C028D">
              <w:rPr>
                <w:rFonts w:ascii="Arial" w:hAnsi="Arial" w:cs="Arial"/>
                <w:sz w:val="20"/>
                <w:szCs w:val="20"/>
              </w:rPr>
              <w:t>Digital Media Centre, County Way, Barnsley, S70 2JW</w:t>
            </w:r>
          </w:p>
        </w:tc>
      </w:tr>
      <w:tr w:rsidR="00206E9C" w14:paraId="19D3D08C" w14:textId="77777777" w:rsidTr="002C028D">
        <w:tc>
          <w:tcPr>
            <w:tcW w:w="3964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5052" w:type="dxa"/>
          </w:tcPr>
          <w:p w14:paraId="36529967" w14:textId="683EEAA6" w:rsidR="00206E9C" w:rsidRPr="00206E9C" w:rsidRDefault="005965D6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E92CAC" w:rsidRPr="00E92CA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E92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028D">
              <w:rPr>
                <w:rFonts w:ascii="Arial" w:hAnsi="Arial" w:cs="Arial"/>
                <w:sz w:val="20"/>
                <w:szCs w:val="20"/>
              </w:rPr>
              <w:t>November 2025</w:t>
            </w:r>
          </w:p>
        </w:tc>
      </w:tr>
      <w:tr w:rsidR="00206E9C" w14:paraId="49CCCDEF" w14:textId="77777777" w:rsidTr="002C028D">
        <w:tc>
          <w:tcPr>
            <w:tcW w:w="3964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5052" w:type="dxa"/>
          </w:tcPr>
          <w:p w14:paraId="512D16B4" w14:textId="00A10031" w:rsidR="00206E9C" w:rsidRPr="00206E9C" w:rsidRDefault="00DC6EBC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Highways DC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5FF4AAD5" w:rsidR="00206E9C" w:rsidRDefault="005965D6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[2</w:t>
            </w:r>
            <w:r w:rsidRPr="005965D6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Response]</w:t>
            </w:r>
          </w:p>
          <w:p w14:paraId="6EBC3ACE" w14:textId="77777777" w:rsidR="005965D6" w:rsidRDefault="005965D6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CA981" w14:textId="0CE142A3" w:rsidR="005965D6" w:rsidRPr="00206E9C" w:rsidRDefault="00CD51FA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 regard to the additional information </w:t>
            </w:r>
            <w:r w:rsidR="008348DE">
              <w:rPr>
                <w:rFonts w:ascii="Arial" w:hAnsi="Arial" w:cs="Arial"/>
                <w:sz w:val="20"/>
                <w:szCs w:val="20"/>
              </w:rPr>
              <w:t xml:space="preserve">provided, </w:t>
            </w:r>
            <w:r w:rsidR="00EE2C10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6D2092">
              <w:rPr>
                <w:rFonts w:ascii="Arial" w:hAnsi="Arial" w:cs="Arial"/>
                <w:sz w:val="20"/>
                <w:szCs w:val="20"/>
              </w:rPr>
              <w:t xml:space="preserve">previously raised queries have been </w:t>
            </w:r>
            <w:r w:rsidR="00C45C3F">
              <w:rPr>
                <w:rFonts w:ascii="Arial" w:hAnsi="Arial" w:cs="Arial"/>
                <w:sz w:val="20"/>
                <w:szCs w:val="20"/>
              </w:rPr>
              <w:t xml:space="preserve">satisfactorily </w:t>
            </w:r>
            <w:r w:rsidR="006D2092">
              <w:rPr>
                <w:rFonts w:ascii="Arial" w:hAnsi="Arial" w:cs="Arial"/>
                <w:sz w:val="20"/>
                <w:szCs w:val="20"/>
              </w:rPr>
              <w:t>answered in detail and a</w:t>
            </w:r>
            <w:r w:rsidR="00503030">
              <w:rPr>
                <w:rFonts w:ascii="Arial" w:hAnsi="Arial" w:cs="Arial"/>
                <w:sz w:val="20"/>
                <w:szCs w:val="20"/>
              </w:rPr>
              <w:t xml:space="preserve">n amended layout plan has been provided which </w:t>
            </w:r>
            <w:r w:rsidR="00315A92">
              <w:rPr>
                <w:rFonts w:ascii="Arial" w:hAnsi="Arial" w:cs="Arial"/>
                <w:sz w:val="20"/>
                <w:szCs w:val="20"/>
              </w:rPr>
              <w:t xml:space="preserve">more clearly shows the </w:t>
            </w:r>
            <w:r w:rsidR="00A4108D">
              <w:rPr>
                <w:rFonts w:ascii="Arial" w:hAnsi="Arial" w:cs="Arial"/>
                <w:sz w:val="20"/>
                <w:szCs w:val="20"/>
              </w:rPr>
              <w:t xml:space="preserve">position of the proposed fence and </w:t>
            </w:r>
            <w:proofErr w:type="spellStart"/>
            <w:r w:rsidR="005E3F6E">
              <w:rPr>
                <w:rFonts w:ascii="Arial" w:hAnsi="Arial" w:cs="Arial"/>
                <w:sz w:val="20"/>
                <w:szCs w:val="20"/>
              </w:rPr>
              <w:t>armco</w:t>
            </w:r>
            <w:proofErr w:type="spellEnd"/>
            <w:r w:rsidR="005E3F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108D">
              <w:rPr>
                <w:rFonts w:ascii="Arial" w:hAnsi="Arial" w:cs="Arial"/>
                <w:sz w:val="20"/>
                <w:szCs w:val="20"/>
              </w:rPr>
              <w:t>barrier</w:t>
            </w:r>
            <w:r w:rsidR="005E3F6E">
              <w:rPr>
                <w:rFonts w:ascii="Arial" w:hAnsi="Arial" w:cs="Arial"/>
                <w:sz w:val="20"/>
                <w:szCs w:val="20"/>
              </w:rPr>
              <w:t>,</w:t>
            </w:r>
            <w:r w:rsidR="00A41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FEF">
              <w:rPr>
                <w:rFonts w:ascii="Arial" w:hAnsi="Arial" w:cs="Arial"/>
                <w:sz w:val="20"/>
                <w:szCs w:val="20"/>
              </w:rPr>
              <w:t xml:space="preserve">including the </w:t>
            </w:r>
            <w:r w:rsidR="009205A0">
              <w:rPr>
                <w:rFonts w:ascii="Arial" w:hAnsi="Arial" w:cs="Arial"/>
                <w:sz w:val="20"/>
                <w:szCs w:val="20"/>
              </w:rPr>
              <w:t xml:space="preserve">position of concrete foundations in relation to the </w:t>
            </w:r>
            <w:r w:rsidR="001503D4">
              <w:rPr>
                <w:rFonts w:ascii="Arial" w:hAnsi="Arial" w:cs="Arial"/>
                <w:sz w:val="20"/>
                <w:szCs w:val="20"/>
              </w:rPr>
              <w:t>edge of the wall.</w:t>
            </w:r>
          </w:p>
          <w:p w14:paraId="7648098E" w14:textId="477436E9" w:rsidR="005965D6" w:rsidRDefault="00F352E5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method statement for the works has al</w:t>
            </w:r>
            <w:r w:rsidR="00F35114">
              <w:rPr>
                <w:rFonts w:ascii="Arial" w:hAnsi="Arial" w:cs="Arial"/>
                <w:sz w:val="20"/>
                <w:szCs w:val="20"/>
              </w:rPr>
              <w:t xml:space="preserve">so been produced by the </w:t>
            </w:r>
            <w:r w:rsidR="003348C9">
              <w:rPr>
                <w:rFonts w:ascii="Arial" w:hAnsi="Arial" w:cs="Arial"/>
                <w:sz w:val="20"/>
                <w:szCs w:val="20"/>
              </w:rPr>
              <w:t>specialist conservation contractors.</w:t>
            </w:r>
          </w:p>
          <w:p w14:paraId="501541DF" w14:textId="77777777" w:rsidR="005965D6" w:rsidRDefault="005965D6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5968CE17" w:rsidR="00206E9C" w:rsidRPr="00206E9C" w:rsidRDefault="008A0BA5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8A0BA5">
              <w:rPr>
                <w:rFonts w:ascii="Arial" w:hAnsi="Arial" w:cs="Arial"/>
                <w:sz w:val="20"/>
                <w:szCs w:val="20"/>
              </w:rPr>
              <w:t xml:space="preserve">In view of the above, I do not wish to raise an objection from a </w:t>
            </w:r>
            <w:proofErr w:type="gramStart"/>
            <w:r w:rsidRPr="008A0BA5">
              <w:rPr>
                <w:rFonts w:ascii="Arial" w:hAnsi="Arial" w:cs="Arial"/>
                <w:sz w:val="20"/>
                <w:szCs w:val="20"/>
              </w:rPr>
              <w:t>highways</w:t>
            </w:r>
            <w:proofErr w:type="gramEnd"/>
            <w:r w:rsidRPr="008A0BA5">
              <w:rPr>
                <w:rFonts w:ascii="Arial" w:hAnsi="Arial" w:cs="Arial"/>
                <w:sz w:val="20"/>
                <w:szCs w:val="20"/>
              </w:rPr>
              <w:t xml:space="preserve"> development control perspective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7BA19439" w:rsidR="00B854B2" w:rsidRPr="00DE28AD" w:rsidRDefault="008A0BA5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OBJECTION</w:t>
            </w:r>
          </w:p>
        </w:tc>
        <w:tc>
          <w:tcPr>
            <w:tcW w:w="3005" w:type="dxa"/>
          </w:tcPr>
          <w:p w14:paraId="409EE3EB" w14:textId="74DDA319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5F74645" w14:textId="3B499DE1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42BC522F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D7583" w14:textId="2553DC14" w:rsidR="003B01BE" w:rsidRDefault="0014791A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14791A">
              <w:rPr>
                <w:rFonts w:ascii="Arial" w:hAnsi="Arial" w:cs="Arial"/>
                <w:sz w:val="20"/>
                <w:szCs w:val="20"/>
              </w:rPr>
              <w:t>No specific highways related conditions are deemed necessary.</w:t>
            </w: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1952C9F3" w:rsidR="00206E9C" w:rsidRDefault="004D7329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4D7329">
              <w:rPr>
                <w:rFonts w:ascii="Arial" w:hAnsi="Arial" w:cs="Arial"/>
                <w:sz w:val="20"/>
                <w:szCs w:val="20"/>
              </w:rPr>
              <w:t>No specific highways related informative notes are deemed necessary.</w:t>
            </w:r>
          </w:p>
          <w:p w14:paraId="27595B39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56392ADF" w:rsidR="00206E9C" w:rsidRPr="005251A1" w:rsidRDefault="003F3742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000E" w14:textId="77777777" w:rsidR="005B19DB" w:rsidRDefault="005B19DB" w:rsidP="00A2301D">
      <w:pPr>
        <w:spacing w:after="0" w:line="240" w:lineRule="auto"/>
      </w:pPr>
      <w:r>
        <w:separator/>
      </w:r>
    </w:p>
  </w:endnote>
  <w:endnote w:type="continuationSeparator" w:id="0">
    <w:p w14:paraId="651C20F0" w14:textId="77777777" w:rsidR="005B19DB" w:rsidRDefault="005B19DB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F719" w14:textId="77777777" w:rsidR="005B19DB" w:rsidRDefault="005B19DB" w:rsidP="00A2301D">
      <w:pPr>
        <w:spacing w:after="0" w:line="240" w:lineRule="auto"/>
      </w:pPr>
      <w:r>
        <w:separator/>
      </w:r>
    </w:p>
  </w:footnote>
  <w:footnote w:type="continuationSeparator" w:id="0">
    <w:p w14:paraId="6EDCAA52" w14:textId="77777777" w:rsidR="005B19DB" w:rsidRDefault="005B19DB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40B5F"/>
    <w:rsid w:val="000763D8"/>
    <w:rsid w:val="000926D0"/>
    <w:rsid w:val="00093C8A"/>
    <w:rsid w:val="00097C12"/>
    <w:rsid w:val="000B4045"/>
    <w:rsid w:val="000D04F1"/>
    <w:rsid w:val="000F6D8F"/>
    <w:rsid w:val="0014254D"/>
    <w:rsid w:val="0014791A"/>
    <w:rsid w:val="001503D4"/>
    <w:rsid w:val="00157967"/>
    <w:rsid w:val="00176644"/>
    <w:rsid w:val="00190F8F"/>
    <w:rsid w:val="00192C44"/>
    <w:rsid w:val="001C151D"/>
    <w:rsid w:val="00206E9C"/>
    <w:rsid w:val="002200BD"/>
    <w:rsid w:val="0022108A"/>
    <w:rsid w:val="00293D6B"/>
    <w:rsid w:val="002B061C"/>
    <w:rsid w:val="002C028D"/>
    <w:rsid w:val="002C66F2"/>
    <w:rsid w:val="002C75CA"/>
    <w:rsid w:val="002E279A"/>
    <w:rsid w:val="002E3E69"/>
    <w:rsid w:val="002E52D4"/>
    <w:rsid w:val="002F05E1"/>
    <w:rsid w:val="00315A92"/>
    <w:rsid w:val="00334584"/>
    <w:rsid w:val="003348C9"/>
    <w:rsid w:val="003517A4"/>
    <w:rsid w:val="0035330A"/>
    <w:rsid w:val="0036728E"/>
    <w:rsid w:val="0038080F"/>
    <w:rsid w:val="00381309"/>
    <w:rsid w:val="003B01BE"/>
    <w:rsid w:val="003B58FB"/>
    <w:rsid w:val="003C7082"/>
    <w:rsid w:val="003E5F8B"/>
    <w:rsid w:val="003F3742"/>
    <w:rsid w:val="00413A66"/>
    <w:rsid w:val="00446B0F"/>
    <w:rsid w:val="00457E77"/>
    <w:rsid w:val="00465551"/>
    <w:rsid w:val="00472F25"/>
    <w:rsid w:val="004D7329"/>
    <w:rsid w:val="00503030"/>
    <w:rsid w:val="005038A1"/>
    <w:rsid w:val="0051053E"/>
    <w:rsid w:val="005251A1"/>
    <w:rsid w:val="00562393"/>
    <w:rsid w:val="005645F4"/>
    <w:rsid w:val="00575B07"/>
    <w:rsid w:val="00593C70"/>
    <w:rsid w:val="00594427"/>
    <w:rsid w:val="005965D6"/>
    <w:rsid w:val="005B19DB"/>
    <w:rsid w:val="005E3F6E"/>
    <w:rsid w:val="005F52C3"/>
    <w:rsid w:val="005F726A"/>
    <w:rsid w:val="00654C97"/>
    <w:rsid w:val="00662325"/>
    <w:rsid w:val="006A13F1"/>
    <w:rsid w:val="006B3FEF"/>
    <w:rsid w:val="006B5D63"/>
    <w:rsid w:val="006D2092"/>
    <w:rsid w:val="00716AAE"/>
    <w:rsid w:val="00732E19"/>
    <w:rsid w:val="00745D05"/>
    <w:rsid w:val="0079309D"/>
    <w:rsid w:val="007A2BAC"/>
    <w:rsid w:val="007B1A4E"/>
    <w:rsid w:val="007B751B"/>
    <w:rsid w:val="007E258D"/>
    <w:rsid w:val="007F0226"/>
    <w:rsid w:val="008348DE"/>
    <w:rsid w:val="00864B4D"/>
    <w:rsid w:val="00876928"/>
    <w:rsid w:val="00892F3A"/>
    <w:rsid w:val="008953B3"/>
    <w:rsid w:val="008A0BA5"/>
    <w:rsid w:val="008A16EC"/>
    <w:rsid w:val="0091121B"/>
    <w:rsid w:val="00912412"/>
    <w:rsid w:val="009205A0"/>
    <w:rsid w:val="0094135A"/>
    <w:rsid w:val="0096463C"/>
    <w:rsid w:val="00A07E24"/>
    <w:rsid w:val="00A2301D"/>
    <w:rsid w:val="00A4108D"/>
    <w:rsid w:val="00A603DD"/>
    <w:rsid w:val="00A6433A"/>
    <w:rsid w:val="00AE7570"/>
    <w:rsid w:val="00B0036D"/>
    <w:rsid w:val="00B02495"/>
    <w:rsid w:val="00B24C64"/>
    <w:rsid w:val="00B276B0"/>
    <w:rsid w:val="00B338F6"/>
    <w:rsid w:val="00B70BC6"/>
    <w:rsid w:val="00B75EC3"/>
    <w:rsid w:val="00B854B2"/>
    <w:rsid w:val="00BC188D"/>
    <w:rsid w:val="00BE1CE5"/>
    <w:rsid w:val="00C16741"/>
    <w:rsid w:val="00C45C3F"/>
    <w:rsid w:val="00CD51FA"/>
    <w:rsid w:val="00CF77BE"/>
    <w:rsid w:val="00D3152A"/>
    <w:rsid w:val="00D35159"/>
    <w:rsid w:val="00D85BD7"/>
    <w:rsid w:val="00D93567"/>
    <w:rsid w:val="00DB3CD3"/>
    <w:rsid w:val="00DC36A0"/>
    <w:rsid w:val="00DC6EBC"/>
    <w:rsid w:val="00DD53C9"/>
    <w:rsid w:val="00DE1EC8"/>
    <w:rsid w:val="00DE28AD"/>
    <w:rsid w:val="00DF056A"/>
    <w:rsid w:val="00E03148"/>
    <w:rsid w:val="00E4102C"/>
    <w:rsid w:val="00E43628"/>
    <w:rsid w:val="00E70F53"/>
    <w:rsid w:val="00E8515E"/>
    <w:rsid w:val="00E92CAC"/>
    <w:rsid w:val="00EA1615"/>
    <w:rsid w:val="00EB0947"/>
    <w:rsid w:val="00EB78B0"/>
    <w:rsid w:val="00EE0471"/>
    <w:rsid w:val="00EE2C10"/>
    <w:rsid w:val="00F072FB"/>
    <w:rsid w:val="00F21DB0"/>
    <w:rsid w:val="00F35114"/>
    <w:rsid w:val="00F352E5"/>
    <w:rsid w:val="00FC36EC"/>
    <w:rsid w:val="00FD3A16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>Rec 28/11/2025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49E849F-9CE2-4A33-B6DE-384972AF04AD}"/>
</file>

<file path=customXml/itemProps2.xml><?xml version="1.0" encoding="utf-8"?>
<ds:datastoreItem xmlns:ds="http://schemas.openxmlformats.org/officeDocument/2006/customXml" ds:itemID="{F11E9D3D-B54C-4265-BF9A-FEC215110C55}"/>
</file>

<file path=customXml/itemProps3.xml><?xml version="1.0" encoding="utf-8"?>
<ds:datastoreItem xmlns:ds="http://schemas.openxmlformats.org/officeDocument/2006/customXml" ds:itemID="{7C103103-4994-4064-955A-1B24904C1D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129</Words>
  <Characters>995</Characters>
  <Application>Microsoft Office Word</Application>
  <DocSecurity>0</DocSecurity>
  <Lines>142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Lindsay , Chris</cp:lastModifiedBy>
  <cp:revision>23</cp:revision>
  <dcterms:created xsi:type="dcterms:W3CDTF">2025-11-28T11:01:00Z</dcterms:created>
  <dcterms:modified xsi:type="dcterms:W3CDTF">2025-11-28T14:18:00Z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