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BB8A3" w14:textId="7FDC8461" w:rsidR="003812F4" w:rsidRPr="00E51D94" w:rsidRDefault="003812F4">
      <w:pPr>
        <w:rPr>
          <w:b/>
          <w:bCs/>
          <w:u w:val="single"/>
        </w:rPr>
      </w:pPr>
      <w:r w:rsidRPr="003812F4">
        <w:rPr>
          <w:b/>
          <w:bCs/>
          <w:u w:val="single"/>
        </w:rPr>
        <w:t xml:space="preserve">Heritage Statement </w:t>
      </w:r>
    </w:p>
    <w:p w14:paraId="1EB885D1" w14:textId="4B045277" w:rsidR="003812F4" w:rsidRDefault="00E51D94">
      <w:r>
        <w:t xml:space="preserve">Site - </w:t>
      </w:r>
      <w:r w:rsidR="003812F4">
        <w:t>540 Carlton Road, Carlton, Barnsley, S71 3JE.</w:t>
      </w:r>
    </w:p>
    <w:p w14:paraId="63FA2A91" w14:textId="5D6CB65F" w:rsidR="00E51D94" w:rsidRDefault="00E51D94">
      <w:r>
        <w:t>Proposal – Widening of the dropped kerb, gate entrance and driveway</w:t>
      </w:r>
    </w:p>
    <w:p w14:paraId="5FB1D515" w14:textId="77777777" w:rsidR="00034911" w:rsidRDefault="00034911"/>
    <w:p w14:paraId="24175DF3" w14:textId="3188FC75" w:rsidR="00E51D94" w:rsidRPr="00E51D94" w:rsidRDefault="00E51D94">
      <w:pPr>
        <w:rPr>
          <w:u w:val="single"/>
        </w:rPr>
      </w:pPr>
      <w:r w:rsidRPr="00E51D94">
        <w:rPr>
          <w:u w:val="single"/>
        </w:rPr>
        <w:t>Introduction</w:t>
      </w:r>
    </w:p>
    <w:p w14:paraId="7EFF3D88" w14:textId="19FDF750" w:rsidR="00E51D94" w:rsidRDefault="00E51D94">
      <w:r>
        <w:t>Along with this heritage statement is a full planning application form for widening of the dropped kerb, gate and driveway to 540 Carlton Road.</w:t>
      </w:r>
      <w:r w:rsidR="00B6759D">
        <w:t xml:space="preserve"> Pre-application was completed prior to this in favour of the proposal.</w:t>
      </w:r>
      <w:r>
        <w:t xml:space="preserve"> This statement has been prepared to assess any potential impact the proposal may have on the surrounding area and its character</w:t>
      </w:r>
      <w:r w:rsidR="00924447">
        <w:t>,</w:t>
      </w:r>
      <w:r w:rsidR="00B6759D">
        <w:t xml:space="preserve"> with the use of Barnsley’s Local Plan (2019).</w:t>
      </w:r>
    </w:p>
    <w:p w14:paraId="65BAD3AB" w14:textId="52CCD6BC" w:rsidR="00251A05" w:rsidRPr="00251A05" w:rsidRDefault="00251A05">
      <w:pPr>
        <w:rPr>
          <w:u w:val="single"/>
        </w:rPr>
      </w:pPr>
      <w:r w:rsidRPr="00251A05">
        <w:rPr>
          <w:u w:val="single"/>
        </w:rPr>
        <w:t>Site</w:t>
      </w:r>
      <w:r w:rsidR="00CF6D97">
        <w:rPr>
          <w:u w:val="single"/>
        </w:rPr>
        <w:t xml:space="preserve"> and heritage </w:t>
      </w:r>
    </w:p>
    <w:p w14:paraId="7288792A" w14:textId="53C9E976" w:rsidR="00251A05" w:rsidRDefault="00251A05">
      <w:r>
        <w:t xml:space="preserve">The site is located </w:t>
      </w:r>
      <w:r w:rsidR="00CF6D97">
        <w:t>with</w:t>
      </w:r>
      <w:r>
        <w:t>in a conservation area of Barnsley</w:t>
      </w:r>
      <w:r w:rsidR="00B37CBE">
        <w:t>. It is</w:t>
      </w:r>
      <w:r w:rsidR="00CF6D97">
        <w:t xml:space="preserve"> in a residential area</w:t>
      </w:r>
      <w:r w:rsidR="00B37CBE">
        <w:t xml:space="preserve"> and</w:t>
      </w:r>
      <w:r w:rsidR="00CF6D97">
        <w:t xml:space="preserve"> is not a listed building.</w:t>
      </w:r>
    </w:p>
    <w:p w14:paraId="7A91D7A3" w14:textId="58431A7B" w:rsidR="00CF6D97" w:rsidRDefault="00CF6D97">
      <w:r>
        <w:t>There are 2 heritage assets located nearby:</w:t>
      </w:r>
    </w:p>
    <w:p w14:paraId="06963769" w14:textId="7659745F" w:rsidR="00CF6D97" w:rsidRDefault="00CF6D97" w:rsidP="00CF6D97">
      <w:pPr>
        <w:pStyle w:val="ListParagraph"/>
        <w:numPr>
          <w:ilvl w:val="0"/>
          <w:numId w:val="1"/>
        </w:numPr>
      </w:pPr>
      <w:r>
        <w:t>St John the Evangelist Church, a grade 2 listed building</w:t>
      </w:r>
    </w:p>
    <w:p w14:paraId="01C3DF02" w14:textId="0CD1263F" w:rsidR="00CF6D97" w:rsidRDefault="00CF6D97" w:rsidP="00CF6D97">
      <w:pPr>
        <w:pStyle w:val="ListParagraph"/>
        <w:numPr>
          <w:ilvl w:val="0"/>
          <w:numId w:val="1"/>
        </w:numPr>
      </w:pPr>
      <w:r>
        <w:t>The Gables, a grade 2 listed building</w:t>
      </w:r>
    </w:p>
    <w:p w14:paraId="01793F9E" w14:textId="4FBAA82C" w:rsidR="00CF6D97" w:rsidRDefault="00CF6D97" w:rsidP="00CF6D97">
      <w:r>
        <w:t xml:space="preserve">The history of the </w:t>
      </w:r>
      <w:r w:rsidR="00B37CBE">
        <w:t xml:space="preserve">site </w:t>
      </w:r>
      <w:r w:rsidR="00155DE0">
        <w:t>property</w:t>
      </w:r>
      <w:r>
        <w:t xml:space="preserve"> dates back to 1927. </w:t>
      </w:r>
      <w:r w:rsidR="00155DE0">
        <w:t>It</w:t>
      </w:r>
      <w:r>
        <w:t xml:space="preserve"> is a detached</w:t>
      </w:r>
      <w:r w:rsidR="004F364C">
        <w:t>,</w:t>
      </w:r>
      <w:r>
        <w:t xml:space="preserve"> red bric</w:t>
      </w:r>
      <w:r w:rsidR="00B37CBE">
        <w:t>k</w:t>
      </w:r>
      <w:r w:rsidR="004F364C">
        <w:t>,</w:t>
      </w:r>
      <w:r>
        <w:t xml:space="preserve"> 2 storey dwelling on a generous plot</w:t>
      </w:r>
      <w:r w:rsidR="004F364C">
        <w:t>,</w:t>
      </w:r>
      <w:r>
        <w:t xml:space="preserve"> in-keeping with the</w:t>
      </w:r>
      <w:r w:rsidR="00155DE0">
        <w:t xml:space="preserve"> character of</w:t>
      </w:r>
      <w:r>
        <w:t xml:space="preserve"> local surroundings. </w:t>
      </w:r>
    </w:p>
    <w:p w14:paraId="16E655F6" w14:textId="13D169C0" w:rsidR="00CF6D97" w:rsidRDefault="00155DE0" w:rsidP="00CF6D97">
      <w:pPr>
        <w:rPr>
          <w:u w:val="single"/>
        </w:rPr>
      </w:pPr>
      <w:r w:rsidRPr="00155DE0">
        <w:rPr>
          <w:u w:val="single"/>
        </w:rPr>
        <w:t>Relevant Policy</w:t>
      </w:r>
    </w:p>
    <w:p w14:paraId="52B5EF6C" w14:textId="4D3B6E8D" w:rsidR="00155DE0" w:rsidRPr="00155DE0" w:rsidRDefault="00155DE0" w:rsidP="00CF6D97">
      <w:r>
        <w:t>The following policy is of particular relevance</w:t>
      </w:r>
      <w:r w:rsidR="004F364C">
        <w:t>:</w:t>
      </w:r>
    </w:p>
    <w:p w14:paraId="0A3F6EF2" w14:textId="77777777" w:rsidR="004F364C" w:rsidRDefault="00155DE0" w:rsidP="00155DE0">
      <w:r>
        <w:t xml:space="preserve">Barnsley Local Plan (2019), Historic Environment. </w:t>
      </w:r>
    </w:p>
    <w:p w14:paraId="239DA3DE" w14:textId="5D43B9E5" w:rsidR="00155DE0" w:rsidRDefault="004F364C" w:rsidP="00155DE0">
      <w:r>
        <w:t>This states that p</w:t>
      </w:r>
      <w:r w:rsidR="00155DE0">
        <w:t>roposals should:</w:t>
      </w:r>
    </w:p>
    <w:p w14:paraId="58FEF9FA" w14:textId="307DCFD6" w:rsidR="00155DE0" w:rsidRDefault="00155DE0" w:rsidP="00155DE0">
      <w:pPr>
        <w:pStyle w:val="ListParagraph"/>
        <w:numPr>
          <w:ilvl w:val="0"/>
          <w:numId w:val="2"/>
        </w:numPr>
      </w:pPr>
      <w:r>
        <w:t>Embrace good design to protect and enhance the historic environment and its assets</w:t>
      </w:r>
    </w:p>
    <w:p w14:paraId="766D8121" w14:textId="420A5E74" w:rsidR="00155DE0" w:rsidRDefault="00155DE0" w:rsidP="00155DE0">
      <w:pPr>
        <w:pStyle w:val="ListParagraph"/>
        <w:numPr>
          <w:ilvl w:val="0"/>
          <w:numId w:val="2"/>
        </w:numPr>
      </w:pPr>
      <w:r>
        <w:t>Respect existing historic detail with the use of appropriate materials</w:t>
      </w:r>
    </w:p>
    <w:p w14:paraId="0B7DE578" w14:textId="4C043B96" w:rsidR="00155DE0" w:rsidRDefault="00155DE0" w:rsidP="00155DE0">
      <w:pPr>
        <w:pStyle w:val="ListParagraph"/>
        <w:numPr>
          <w:ilvl w:val="0"/>
          <w:numId w:val="2"/>
        </w:numPr>
      </w:pPr>
      <w:r>
        <w:t>Undertake pre application discussions</w:t>
      </w:r>
    </w:p>
    <w:p w14:paraId="1E363B68" w14:textId="60A6D32C" w:rsidR="00155DE0" w:rsidRDefault="00155DE0" w:rsidP="00155DE0">
      <w:pPr>
        <w:pStyle w:val="ListParagraph"/>
        <w:numPr>
          <w:ilvl w:val="0"/>
          <w:numId w:val="2"/>
        </w:numPr>
      </w:pPr>
      <w:r>
        <w:t>Protect important landscapes ensuring settings are respected and not subject to inappropriate development.</w:t>
      </w:r>
    </w:p>
    <w:p w14:paraId="48E08BE2" w14:textId="51DD7E2A" w:rsidR="00CF6D97" w:rsidRPr="00787BBE" w:rsidRDefault="00787BBE" w:rsidP="00CF6D97">
      <w:pPr>
        <w:rPr>
          <w:u w:val="single"/>
        </w:rPr>
      </w:pPr>
      <w:r w:rsidRPr="00787BBE">
        <w:rPr>
          <w:u w:val="single"/>
        </w:rPr>
        <w:t>Proposal</w:t>
      </w:r>
    </w:p>
    <w:p w14:paraId="474BB56A" w14:textId="2A4133AC" w:rsidR="00E51D94" w:rsidRDefault="00A821F9" w:rsidP="00E51D94">
      <w:r w:rsidRPr="00A821F9">
        <w:t>Widening of the dropped kerb, entrance gate and driveway to allow safe access in and out with vehicles.</w:t>
      </w:r>
      <w:r>
        <w:t xml:space="preserve"> </w:t>
      </w:r>
      <w:r w:rsidR="00603945">
        <w:t xml:space="preserve">The proposed widening of access </w:t>
      </w:r>
      <w:r w:rsidRPr="00A821F9">
        <w:t xml:space="preserve">would move the centre of </w:t>
      </w:r>
      <w:r w:rsidR="00603945">
        <w:t>the driveway</w:t>
      </w:r>
      <w:r w:rsidRPr="00A821F9">
        <w:t xml:space="preserve"> further</w:t>
      </w:r>
      <w:r w:rsidR="00924447">
        <w:t xml:space="preserve"> away</w:t>
      </w:r>
      <w:r w:rsidRPr="00A821F9">
        <w:t xml:space="preserve"> from the priority junction and </w:t>
      </w:r>
      <w:r w:rsidR="00603945">
        <w:t xml:space="preserve">would also </w:t>
      </w:r>
      <w:r w:rsidRPr="00A821F9">
        <w:t xml:space="preserve">improve pedestrian and </w:t>
      </w:r>
      <w:r w:rsidRPr="00A821F9">
        <w:lastRenderedPageBreak/>
        <w:t>driver intervisibility</w:t>
      </w:r>
      <w:r w:rsidR="00603945">
        <w:t xml:space="preserve"> which is currently substandard due to the height of the boundary wall. The gates would be designed to only open inwards and retained as such. </w:t>
      </w:r>
      <w:r>
        <w:t xml:space="preserve"> </w:t>
      </w:r>
      <w:r w:rsidR="00787BBE">
        <w:t xml:space="preserve">All materials </w:t>
      </w:r>
      <w:r>
        <w:t xml:space="preserve">used </w:t>
      </w:r>
      <w:r w:rsidR="00787BBE">
        <w:t xml:space="preserve">will match </w:t>
      </w:r>
      <w:r w:rsidR="00603945">
        <w:t>and</w:t>
      </w:r>
      <w:r w:rsidR="00787BBE">
        <w:t xml:space="preserve"> compliment the existing site</w:t>
      </w:r>
      <w:r w:rsidR="000E0B06">
        <w:t xml:space="preserve">: stone wall with hedges and wooden gate and tumbled block paving. </w:t>
      </w:r>
      <w:r w:rsidR="00787BBE">
        <w:t xml:space="preserve"> Current site and proposed work drawings accompany this heritage statement.</w:t>
      </w:r>
    </w:p>
    <w:p w14:paraId="148E8911" w14:textId="6BA725D0" w:rsidR="00024551" w:rsidRPr="004F364C" w:rsidRDefault="00BE6ED4" w:rsidP="00E51D94">
      <w:pPr>
        <w:rPr>
          <w:u w:val="single"/>
        </w:rPr>
      </w:pPr>
      <w:r w:rsidRPr="004F364C">
        <w:rPr>
          <w:u w:val="single"/>
        </w:rPr>
        <w:t>Assessment</w:t>
      </w:r>
      <w:r w:rsidR="00024551" w:rsidRPr="004F364C">
        <w:rPr>
          <w:u w:val="single"/>
        </w:rPr>
        <w:t xml:space="preserve"> </w:t>
      </w:r>
    </w:p>
    <w:p w14:paraId="3C2E56B9" w14:textId="559525B9" w:rsidR="004F364C" w:rsidRDefault="00024551" w:rsidP="00E51D94">
      <w:r>
        <w:t>The proposed works will not affect the setting of any locally listed buildings</w:t>
      </w:r>
      <w:r w:rsidR="004F364C">
        <w:t xml:space="preserve">. </w:t>
      </w:r>
      <w:r>
        <w:t xml:space="preserve">St Johns Church </w:t>
      </w:r>
      <w:r w:rsidR="00924447">
        <w:t xml:space="preserve">is visible from the site </w:t>
      </w:r>
      <w:r>
        <w:t xml:space="preserve">however this will not affect the character of the area </w:t>
      </w:r>
      <w:r w:rsidR="004F364C">
        <w:t xml:space="preserve">due to using the </w:t>
      </w:r>
      <w:r>
        <w:t xml:space="preserve">same materials </w:t>
      </w:r>
      <w:r w:rsidR="004F364C">
        <w:t>and detailing</w:t>
      </w:r>
      <w:r>
        <w:t xml:space="preserve"> as is already in situ</w:t>
      </w:r>
      <w:r w:rsidR="004F364C">
        <w:t xml:space="preserve">. This ensures the proposal maintains the established character it has along Carlton Road. </w:t>
      </w:r>
      <w:r w:rsidR="004F364C" w:rsidRPr="004F364C">
        <w:t>The sites alterations will not affect the heritage landscape.</w:t>
      </w:r>
    </w:p>
    <w:p w14:paraId="6B7B9050" w14:textId="229D6295" w:rsidR="00024551" w:rsidRDefault="00024551" w:rsidP="00E51D94">
      <w:r>
        <w:t xml:space="preserve">Some of the works are outside of the domestic curtilage however highways have been informed with pre application planning and </w:t>
      </w:r>
      <w:r w:rsidR="004F364C">
        <w:t>are in favour of the proposa</w:t>
      </w:r>
      <w:r w:rsidR="00BE6ED4">
        <w:t xml:space="preserve">l. </w:t>
      </w:r>
    </w:p>
    <w:p w14:paraId="47349482" w14:textId="396C5D1B" w:rsidR="00BE6ED4" w:rsidRPr="00BE6ED4" w:rsidRDefault="00BE6ED4" w:rsidP="00E51D94">
      <w:pPr>
        <w:rPr>
          <w:u w:val="single"/>
        </w:rPr>
      </w:pPr>
      <w:r w:rsidRPr="00BE6ED4">
        <w:rPr>
          <w:u w:val="single"/>
        </w:rPr>
        <w:t>Rationale</w:t>
      </w:r>
    </w:p>
    <w:p w14:paraId="6B1372D6" w14:textId="3109CE99" w:rsidR="00BE6ED4" w:rsidRDefault="00BE6ED4" w:rsidP="00BE6ED4">
      <w:pPr>
        <w:pStyle w:val="ListParagraph"/>
        <w:numPr>
          <w:ilvl w:val="0"/>
          <w:numId w:val="3"/>
        </w:numPr>
      </w:pPr>
      <w:r>
        <w:t>Retention and making good existing materials to preserve the sites character</w:t>
      </w:r>
    </w:p>
    <w:p w14:paraId="71AA5F65" w14:textId="273CF3C8" w:rsidR="00BE6ED4" w:rsidRDefault="00BE6ED4" w:rsidP="00BE6ED4">
      <w:pPr>
        <w:pStyle w:val="ListParagraph"/>
        <w:numPr>
          <w:ilvl w:val="0"/>
          <w:numId w:val="3"/>
        </w:numPr>
      </w:pPr>
      <w:r>
        <w:t>Visual continuity of heritage landscape with matching materials</w:t>
      </w:r>
    </w:p>
    <w:p w14:paraId="34881913" w14:textId="34CB6269" w:rsidR="00BE6ED4" w:rsidRDefault="00BE6ED4" w:rsidP="00BE6ED4">
      <w:pPr>
        <w:pStyle w:val="ListParagraph"/>
        <w:numPr>
          <w:ilvl w:val="0"/>
          <w:numId w:val="3"/>
        </w:numPr>
      </w:pPr>
      <w:r>
        <w:t xml:space="preserve">Safer access in and out of the dwelling with vehicles </w:t>
      </w:r>
    </w:p>
    <w:p w14:paraId="40E867DF" w14:textId="7017C793" w:rsidR="00BE6ED4" w:rsidRDefault="00BE6ED4" w:rsidP="00BE6ED4">
      <w:pPr>
        <w:pStyle w:val="ListParagraph"/>
        <w:numPr>
          <w:ilvl w:val="0"/>
          <w:numId w:val="3"/>
        </w:numPr>
      </w:pPr>
      <w:r>
        <w:t>Centre of driveway moved further away from priority junction</w:t>
      </w:r>
    </w:p>
    <w:p w14:paraId="2F73049D" w14:textId="0B7C2606" w:rsidR="00BE6ED4" w:rsidRDefault="00BE6ED4" w:rsidP="00BE6ED4">
      <w:pPr>
        <w:pStyle w:val="ListParagraph"/>
        <w:numPr>
          <w:ilvl w:val="0"/>
          <w:numId w:val="3"/>
        </w:numPr>
      </w:pPr>
      <w:r>
        <w:t xml:space="preserve">Improve pedestrian intervisibility </w:t>
      </w:r>
    </w:p>
    <w:p w14:paraId="4080F0B8" w14:textId="37C85997" w:rsidR="001F0EAE" w:rsidRDefault="00BE6ED4" w:rsidP="001F0EAE">
      <w:pPr>
        <w:pStyle w:val="ListParagraph"/>
        <w:numPr>
          <w:ilvl w:val="0"/>
          <w:numId w:val="3"/>
        </w:numPr>
      </w:pPr>
      <w:r>
        <w:t xml:space="preserve">Improve oncoming vehicle intervisibility </w:t>
      </w:r>
    </w:p>
    <w:p w14:paraId="572F9C96" w14:textId="64A42F1A" w:rsidR="001F0EAE" w:rsidRPr="001F0EAE" w:rsidRDefault="001F0EAE" w:rsidP="001F0EAE">
      <w:pPr>
        <w:rPr>
          <w:u w:val="single"/>
        </w:rPr>
      </w:pPr>
      <w:r w:rsidRPr="001F0EAE">
        <w:rPr>
          <w:u w:val="single"/>
        </w:rPr>
        <w:t>Conclusion</w:t>
      </w:r>
    </w:p>
    <w:p w14:paraId="17FB7AC2" w14:textId="3AAD729D" w:rsidR="00E51D94" w:rsidRDefault="001F0EAE" w:rsidP="00E51D94">
      <w:r>
        <w:t>The proposed works have been designed to preserve and retain the character and landscape of the surrounding area and cause no harm to any setting or heritage asset. It aligns with the objectives of the Barnsley Local Plan with regards to the historic environment and has public safety as a main rationale. It is concluded that the proposal aligns with local policies and should be considered acceptable in heritage terms.</w:t>
      </w:r>
    </w:p>
    <w:sectPr w:rsidR="00E51D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D6F8B"/>
    <w:multiLevelType w:val="hybridMultilevel"/>
    <w:tmpl w:val="FE22F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AC3EE4"/>
    <w:multiLevelType w:val="hybridMultilevel"/>
    <w:tmpl w:val="FF169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A8544E2"/>
    <w:multiLevelType w:val="hybridMultilevel"/>
    <w:tmpl w:val="B72EF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18295296">
    <w:abstractNumId w:val="1"/>
  </w:num>
  <w:num w:numId="2" w16cid:durableId="58866614">
    <w:abstractNumId w:val="2"/>
  </w:num>
  <w:num w:numId="3" w16cid:durableId="4071154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2F4"/>
    <w:rsid w:val="00024551"/>
    <w:rsid w:val="00034911"/>
    <w:rsid w:val="000E0B06"/>
    <w:rsid w:val="00155DE0"/>
    <w:rsid w:val="001F0EAE"/>
    <w:rsid w:val="00251A05"/>
    <w:rsid w:val="003812F4"/>
    <w:rsid w:val="004F364C"/>
    <w:rsid w:val="00603945"/>
    <w:rsid w:val="00787BBE"/>
    <w:rsid w:val="00924447"/>
    <w:rsid w:val="009A1915"/>
    <w:rsid w:val="00A821F9"/>
    <w:rsid w:val="00B37CBE"/>
    <w:rsid w:val="00B402F1"/>
    <w:rsid w:val="00B6759D"/>
    <w:rsid w:val="00B90948"/>
    <w:rsid w:val="00B97DA8"/>
    <w:rsid w:val="00BE6ED4"/>
    <w:rsid w:val="00CF6D97"/>
    <w:rsid w:val="00E51D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C0B5F"/>
  <w15:chartTrackingRefBased/>
  <w15:docId w15:val="{F52BE1C4-0576-4410-9DEB-EE9DB9D19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812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812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812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812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812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812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812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812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812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12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812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812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812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812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812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812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812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812F4"/>
    <w:rPr>
      <w:rFonts w:eastAsiaTheme="majorEastAsia" w:cstheme="majorBidi"/>
      <w:color w:val="272727" w:themeColor="text1" w:themeTint="D8"/>
    </w:rPr>
  </w:style>
  <w:style w:type="paragraph" w:styleId="Title">
    <w:name w:val="Title"/>
    <w:basedOn w:val="Normal"/>
    <w:next w:val="Normal"/>
    <w:link w:val="TitleChar"/>
    <w:uiPriority w:val="10"/>
    <w:qFormat/>
    <w:rsid w:val="003812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812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812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812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12F4"/>
    <w:pPr>
      <w:spacing w:before="160"/>
      <w:jc w:val="center"/>
    </w:pPr>
    <w:rPr>
      <w:i/>
      <w:iCs/>
      <w:color w:val="404040" w:themeColor="text1" w:themeTint="BF"/>
    </w:rPr>
  </w:style>
  <w:style w:type="character" w:customStyle="1" w:styleId="QuoteChar">
    <w:name w:val="Quote Char"/>
    <w:basedOn w:val="DefaultParagraphFont"/>
    <w:link w:val="Quote"/>
    <w:uiPriority w:val="29"/>
    <w:rsid w:val="003812F4"/>
    <w:rPr>
      <w:i/>
      <w:iCs/>
      <w:color w:val="404040" w:themeColor="text1" w:themeTint="BF"/>
    </w:rPr>
  </w:style>
  <w:style w:type="paragraph" w:styleId="ListParagraph">
    <w:name w:val="List Paragraph"/>
    <w:basedOn w:val="Normal"/>
    <w:uiPriority w:val="34"/>
    <w:qFormat/>
    <w:rsid w:val="003812F4"/>
    <w:pPr>
      <w:ind w:left="720"/>
      <w:contextualSpacing/>
    </w:pPr>
  </w:style>
  <w:style w:type="character" w:styleId="IntenseEmphasis">
    <w:name w:val="Intense Emphasis"/>
    <w:basedOn w:val="DefaultParagraphFont"/>
    <w:uiPriority w:val="21"/>
    <w:qFormat/>
    <w:rsid w:val="003812F4"/>
    <w:rPr>
      <w:i/>
      <w:iCs/>
      <w:color w:val="0F4761" w:themeColor="accent1" w:themeShade="BF"/>
    </w:rPr>
  </w:style>
  <w:style w:type="paragraph" w:styleId="IntenseQuote">
    <w:name w:val="Intense Quote"/>
    <w:basedOn w:val="Normal"/>
    <w:next w:val="Normal"/>
    <w:link w:val="IntenseQuoteChar"/>
    <w:uiPriority w:val="30"/>
    <w:qFormat/>
    <w:rsid w:val="003812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812F4"/>
    <w:rPr>
      <w:i/>
      <w:iCs/>
      <w:color w:val="0F4761" w:themeColor="accent1" w:themeShade="BF"/>
    </w:rPr>
  </w:style>
  <w:style w:type="character" w:styleId="IntenseReference">
    <w:name w:val="Intense Reference"/>
    <w:basedOn w:val="DefaultParagraphFont"/>
    <w:uiPriority w:val="32"/>
    <w:qFormat/>
    <w:rsid w:val="003812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06/05/2026</CategoryDescription>
    <Public xmlns="f4edfb27-fdcf-4944-9520-fd54d4f1d725">true</Public>
  </documentManagement>
</p:properties>
</file>

<file path=customXml/itemProps1.xml><?xml version="1.0" encoding="utf-8"?>
<ds:datastoreItem xmlns:ds="http://schemas.openxmlformats.org/officeDocument/2006/customXml" ds:itemID="{B3FB3764-59B7-423E-913A-3B485BB667A7}"/>
</file>

<file path=customXml/itemProps2.xml><?xml version="1.0" encoding="utf-8"?>
<ds:datastoreItem xmlns:ds="http://schemas.openxmlformats.org/officeDocument/2006/customXml" ds:itemID="{68F6240A-E069-41A4-AC73-941DFF95C676}"/>
</file>

<file path=customXml/itemProps3.xml><?xml version="1.0" encoding="utf-8"?>
<ds:datastoreItem xmlns:ds="http://schemas.openxmlformats.org/officeDocument/2006/customXml" ds:itemID="{8DC46F6F-B143-4029-A345-A7E907AA7A68}"/>
</file>

<file path=docProps/app.xml><?xml version="1.0" encoding="utf-8"?>
<Properties xmlns="http://schemas.openxmlformats.org/officeDocument/2006/extended-properties" xmlns:vt="http://schemas.openxmlformats.org/officeDocument/2006/docPropsVTypes">
  <Template>Normal</Template>
  <TotalTime>9775</TotalTime>
  <Pages>2</Pages>
  <Words>510</Words>
  <Characters>2911</Characters>
  <Application>Microsoft Office Word</Application>
  <DocSecurity>0</DocSecurity>
  <Lines>24</Lines>
  <Paragraphs>6</Paragraphs>
  <ScaleCrop>false</ScaleCrop>
  <Company>The Mid Yorkshire Hospitals NHS Trust</Company>
  <LinksUpToDate>false</LinksUpToDate>
  <CharactersWithSpaces>3415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DANSBY, Sara (MID YORKSHIRE TEACHING NHS TRUST)</dc:creator>
  <cp:keywords/>
  <dc:description/>
  <cp:lastModifiedBy>DANSBY, Sara (MID YORKSHIRE TEACHING NHS TRUST)</cp:lastModifiedBy>
  <cp:revision>23</cp:revision>
  <dcterms:created xsi:type="dcterms:W3CDTF">2026-04-29T13:30:00Z</dcterms:created>
  <dcterms:modified xsi:type="dcterms:W3CDTF">2026-05-06T08:34:00Z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