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2A3CF" w14:textId="77777777" w:rsid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p>
    <w:p w14:paraId="34873928" w14:textId="77777777" w:rsidR="005D4272" w:rsidRPr="005D4272" w:rsidRDefault="005D4272" w:rsidP="005D4272">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5D4272">
        <w:rPr>
          <w:rFonts w:ascii="Arial" w:eastAsia="Times New Roman" w:hAnsi="Arial" w:cs="Arial"/>
          <w:b/>
          <w:bCs/>
          <w:kern w:val="36"/>
          <w:sz w:val="48"/>
          <w:szCs w:val="48"/>
          <w:lang w:eastAsia="en-GB"/>
          <w14:ligatures w14:val="none"/>
        </w:rPr>
        <w:t>PLANNING STATEMENT</w:t>
      </w:r>
    </w:p>
    <w:p w14:paraId="42A89610"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b/>
          <w:bCs/>
          <w:kern w:val="0"/>
          <w:lang w:eastAsia="en-GB"/>
          <w14:ligatures w14:val="none"/>
        </w:rPr>
        <w:t>Retrospective Listed Building Consent Application</w:t>
      </w:r>
      <w:r w:rsidRPr="005D4272">
        <w:rPr>
          <w:rFonts w:ascii="Arial" w:eastAsia="Times New Roman" w:hAnsi="Arial" w:cs="Arial"/>
          <w:kern w:val="0"/>
          <w:lang w:eastAsia="en-GB"/>
          <w14:ligatures w14:val="none"/>
        </w:rPr>
        <w:t xml:space="preserve"> </w:t>
      </w:r>
      <w:r w:rsidRPr="005D4272">
        <w:rPr>
          <w:rFonts w:ascii="Arial" w:eastAsia="Times New Roman" w:hAnsi="Arial" w:cs="Arial"/>
          <w:b/>
          <w:bCs/>
          <w:kern w:val="0"/>
          <w:lang w:eastAsia="en-GB"/>
          <w14:ligatures w14:val="none"/>
        </w:rPr>
        <w:t>Site:</w:t>
      </w:r>
      <w:r w:rsidRPr="005D4272">
        <w:rPr>
          <w:rFonts w:ascii="Arial" w:eastAsia="Times New Roman" w:hAnsi="Arial" w:cs="Arial"/>
          <w:kern w:val="0"/>
          <w:lang w:eastAsia="en-GB"/>
          <w14:ligatures w14:val="none"/>
        </w:rPr>
        <w:t xml:space="preserve"> No. 3 Fieldhead Manor, Silkstone </w:t>
      </w:r>
      <w:r w:rsidRPr="005D4272">
        <w:rPr>
          <w:rFonts w:ascii="Arial" w:eastAsia="Times New Roman" w:hAnsi="Arial" w:cs="Arial"/>
          <w:b/>
          <w:bCs/>
          <w:kern w:val="0"/>
          <w:lang w:eastAsia="en-GB"/>
          <w14:ligatures w14:val="none"/>
        </w:rPr>
        <w:t>Proposal:</w:t>
      </w:r>
      <w:r w:rsidRPr="005D4272">
        <w:rPr>
          <w:rFonts w:ascii="Arial" w:eastAsia="Times New Roman" w:hAnsi="Arial" w:cs="Arial"/>
          <w:kern w:val="0"/>
          <w:lang w:eastAsia="en-GB"/>
          <w14:ligatures w14:val="none"/>
        </w:rPr>
        <w:t xml:space="preserve"> Detached Outdoor Kitchen Building </w:t>
      </w:r>
      <w:r w:rsidRPr="005D4272">
        <w:rPr>
          <w:rFonts w:ascii="Arial" w:eastAsia="Times New Roman" w:hAnsi="Arial" w:cs="Arial"/>
          <w:b/>
          <w:bCs/>
          <w:kern w:val="0"/>
          <w:lang w:eastAsia="en-GB"/>
          <w14:ligatures w14:val="none"/>
        </w:rPr>
        <w:t>Drawing Ref:</w:t>
      </w:r>
      <w:r w:rsidRPr="005D4272">
        <w:rPr>
          <w:rFonts w:ascii="Arial" w:eastAsia="Times New Roman" w:hAnsi="Arial" w:cs="Arial"/>
          <w:kern w:val="0"/>
          <w:lang w:eastAsia="en-GB"/>
          <w14:ligatures w14:val="none"/>
        </w:rPr>
        <w:t xml:space="preserve"> 2026/107/01 </w:t>
      </w:r>
      <w:r w:rsidRPr="005D4272">
        <w:rPr>
          <w:rFonts w:ascii="Arial" w:eastAsia="Times New Roman" w:hAnsi="Arial" w:cs="Arial"/>
          <w:b/>
          <w:bCs/>
          <w:kern w:val="0"/>
          <w:lang w:eastAsia="en-GB"/>
          <w14:ligatures w14:val="none"/>
        </w:rPr>
        <w:t>Prepared by:</w:t>
      </w:r>
      <w:r w:rsidRPr="005D4272">
        <w:rPr>
          <w:rFonts w:ascii="Arial" w:eastAsia="Times New Roman" w:hAnsi="Arial" w:cs="Arial"/>
          <w:kern w:val="0"/>
          <w:lang w:eastAsia="en-GB"/>
          <w14:ligatures w14:val="none"/>
        </w:rPr>
        <w:t xml:space="preserve"> NYP Architectural Ltd </w:t>
      </w:r>
      <w:r w:rsidRPr="005D4272">
        <w:rPr>
          <w:rFonts w:ascii="Arial" w:eastAsia="Times New Roman" w:hAnsi="Arial" w:cs="Arial"/>
          <w:b/>
          <w:bCs/>
          <w:kern w:val="0"/>
          <w:lang w:eastAsia="en-GB"/>
          <w14:ligatures w14:val="none"/>
        </w:rPr>
        <w:t>Date:</w:t>
      </w:r>
      <w:r w:rsidRPr="005D4272">
        <w:rPr>
          <w:rFonts w:ascii="Arial" w:eastAsia="Times New Roman" w:hAnsi="Arial" w:cs="Arial"/>
          <w:kern w:val="0"/>
          <w:lang w:eastAsia="en-GB"/>
          <w14:ligatures w14:val="none"/>
        </w:rPr>
        <w:t xml:space="preserve"> August 2026</w:t>
      </w:r>
    </w:p>
    <w:p w14:paraId="5891B82E"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1. Introduction</w:t>
      </w:r>
    </w:p>
    <w:p w14:paraId="6953AAC7"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This Planning Statement supports a retrospective Listed Building Consent application for the erection of a detached outdoor kitchen building within the garden of No. 3 Fieldhead Manor. The property forms part of the Grade II listed Field Head Farmstead (List Entry 1192941). The statement assesses the proposal against relevant national and local planning policy.</w:t>
      </w:r>
    </w:p>
    <w:p w14:paraId="49CB8DFA"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2. The Proposal</w:t>
      </w:r>
    </w:p>
    <w:p w14:paraId="21128910"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 xml:space="preserve">The proposal seeks consent for a detached outdoor kitchen building measuring </w:t>
      </w:r>
      <w:r w:rsidRPr="005D4272">
        <w:rPr>
          <w:rFonts w:ascii="Arial" w:eastAsia="Times New Roman" w:hAnsi="Arial" w:cs="Arial"/>
          <w:b/>
          <w:bCs/>
          <w:kern w:val="0"/>
          <w:lang w:eastAsia="en-GB"/>
          <w14:ligatures w14:val="none"/>
        </w:rPr>
        <w:t>3.3m x 5.0m</w:t>
      </w:r>
      <w:r w:rsidRPr="005D4272">
        <w:rPr>
          <w:rFonts w:ascii="Arial" w:eastAsia="Times New Roman" w:hAnsi="Arial" w:cs="Arial"/>
          <w:kern w:val="0"/>
          <w:lang w:eastAsia="en-GB"/>
          <w14:ligatures w14:val="none"/>
        </w:rPr>
        <w:t xml:space="preserve">, with a maximum height of </w:t>
      </w:r>
      <w:r w:rsidRPr="005D4272">
        <w:rPr>
          <w:rFonts w:ascii="Arial" w:eastAsia="Times New Roman" w:hAnsi="Arial" w:cs="Arial"/>
          <w:b/>
          <w:bCs/>
          <w:kern w:val="0"/>
          <w:lang w:eastAsia="en-GB"/>
          <w14:ligatures w14:val="none"/>
        </w:rPr>
        <w:t>3.5m</w:t>
      </w:r>
      <w:r w:rsidRPr="005D4272">
        <w:rPr>
          <w:rFonts w:ascii="Arial" w:eastAsia="Times New Roman" w:hAnsi="Arial" w:cs="Arial"/>
          <w:kern w:val="0"/>
          <w:lang w:eastAsia="en-GB"/>
          <w14:ligatures w14:val="none"/>
        </w:rPr>
        <w:t xml:space="preserve">, positioned </w:t>
      </w:r>
      <w:r w:rsidRPr="005D4272">
        <w:rPr>
          <w:rFonts w:ascii="Arial" w:eastAsia="Times New Roman" w:hAnsi="Arial" w:cs="Arial"/>
          <w:b/>
          <w:bCs/>
          <w:kern w:val="0"/>
          <w:lang w:eastAsia="en-GB"/>
          <w14:ligatures w14:val="none"/>
        </w:rPr>
        <w:t>1.9m</w:t>
      </w:r>
      <w:r w:rsidRPr="005D4272">
        <w:rPr>
          <w:rFonts w:ascii="Arial" w:eastAsia="Times New Roman" w:hAnsi="Arial" w:cs="Arial"/>
          <w:kern w:val="0"/>
          <w:lang w:eastAsia="en-GB"/>
          <w14:ligatures w14:val="none"/>
        </w:rPr>
        <w:t xml:space="preserve"> from the listed building. Construction has progressed to wall</w:t>
      </w:r>
      <w:r w:rsidRPr="005D4272">
        <w:rPr>
          <w:rFonts w:ascii="Arial" w:eastAsia="Times New Roman" w:hAnsi="Arial" w:cs="Arial"/>
          <w:kern w:val="0"/>
          <w:lang w:eastAsia="en-GB"/>
          <w14:ligatures w14:val="none"/>
        </w:rPr>
        <w:noBreakHyphen/>
        <w:t>plate level only. The building is located within a screened garden area and uses traditional materials (natural sandstone and natural slate) to match the existing listed building group.</w:t>
      </w:r>
    </w:p>
    <w:p w14:paraId="5F20EB19"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3. Planning Policy Assessment</w:t>
      </w:r>
    </w:p>
    <w:p w14:paraId="0CE81872" w14:textId="77777777" w:rsidR="005D4272" w:rsidRPr="005D4272" w:rsidRDefault="005D4272" w:rsidP="005D427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5D4272">
        <w:rPr>
          <w:rFonts w:ascii="Arial" w:eastAsia="Times New Roman" w:hAnsi="Arial" w:cs="Arial"/>
          <w:b/>
          <w:bCs/>
          <w:kern w:val="0"/>
          <w:sz w:val="27"/>
          <w:szCs w:val="27"/>
          <w:lang w:eastAsia="en-GB"/>
          <w14:ligatures w14:val="none"/>
        </w:rPr>
        <w:t>3.1 Local Plan Policy HE1 – Historic Environment</w:t>
      </w:r>
    </w:p>
    <w:p w14:paraId="3EFE7247"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The proposal conserves the significance and setting of the listed farmstead through sympathetic materials, modest scale, and careful siting.</w:t>
      </w:r>
    </w:p>
    <w:p w14:paraId="4272F5B8" w14:textId="77777777" w:rsidR="005D4272" w:rsidRPr="005D4272" w:rsidRDefault="005D4272" w:rsidP="005D427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5D4272">
        <w:rPr>
          <w:rFonts w:ascii="Arial" w:eastAsia="Times New Roman" w:hAnsi="Arial" w:cs="Arial"/>
          <w:b/>
          <w:bCs/>
          <w:kern w:val="0"/>
          <w:sz w:val="27"/>
          <w:szCs w:val="27"/>
          <w:lang w:eastAsia="en-GB"/>
          <w14:ligatures w14:val="none"/>
        </w:rPr>
        <w:t>3.2 Local Plan Policy HE3 – Listed Buildings</w:t>
      </w:r>
    </w:p>
    <w:p w14:paraId="4F496B36"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The structure is detached, reversible, and does not affect historic fabric. Its design respects and reinforces the architectural character of the listed group.</w:t>
      </w:r>
    </w:p>
    <w:p w14:paraId="4EA2C883" w14:textId="77777777" w:rsidR="005D4272" w:rsidRPr="005D4272" w:rsidRDefault="005D4272" w:rsidP="005D427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5D4272">
        <w:rPr>
          <w:rFonts w:ascii="Arial" w:eastAsia="Times New Roman" w:hAnsi="Arial" w:cs="Arial"/>
          <w:b/>
          <w:bCs/>
          <w:kern w:val="0"/>
          <w:sz w:val="27"/>
          <w:szCs w:val="27"/>
          <w:lang w:eastAsia="en-GB"/>
          <w14:ligatures w14:val="none"/>
        </w:rPr>
        <w:t xml:space="preserve">3.3 Local Plan Policy D1 – </w:t>
      </w:r>
      <w:proofErr w:type="gramStart"/>
      <w:r w:rsidRPr="005D4272">
        <w:rPr>
          <w:rFonts w:ascii="Arial" w:eastAsia="Times New Roman" w:hAnsi="Arial" w:cs="Arial"/>
          <w:b/>
          <w:bCs/>
          <w:kern w:val="0"/>
          <w:sz w:val="27"/>
          <w:szCs w:val="27"/>
          <w:lang w:eastAsia="en-GB"/>
          <w14:ligatures w14:val="none"/>
        </w:rPr>
        <w:t>High Quality</w:t>
      </w:r>
      <w:proofErr w:type="gramEnd"/>
      <w:r w:rsidRPr="005D4272">
        <w:rPr>
          <w:rFonts w:ascii="Arial" w:eastAsia="Times New Roman" w:hAnsi="Arial" w:cs="Arial"/>
          <w:b/>
          <w:bCs/>
          <w:kern w:val="0"/>
          <w:sz w:val="27"/>
          <w:szCs w:val="27"/>
          <w:lang w:eastAsia="en-GB"/>
          <w14:ligatures w14:val="none"/>
        </w:rPr>
        <w:t xml:space="preserve"> Design</w:t>
      </w:r>
    </w:p>
    <w:p w14:paraId="55F337E2"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The proposal uses high</w:t>
      </w:r>
      <w:r w:rsidRPr="005D4272">
        <w:rPr>
          <w:rFonts w:ascii="Arial" w:eastAsia="Times New Roman" w:hAnsi="Arial" w:cs="Arial"/>
          <w:kern w:val="0"/>
          <w:lang w:eastAsia="en-GB"/>
          <w14:ligatures w14:val="none"/>
        </w:rPr>
        <w:noBreakHyphen/>
        <w:t>quality traditional materials and proportions that reflect the distinctive local character of Barnsley’s rural vernacular.</w:t>
      </w:r>
    </w:p>
    <w:p w14:paraId="6EB3C153" w14:textId="77777777" w:rsidR="005D4272" w:rsidRPr="005D4272" w:rsidRDefault="005D4272" w:rsidP="005D427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5D4272">
        <w:rPr>
          <w:rFonts w:ascii="Arial" w:eastAsia="Times New Roman" w:hAnsi="Arial" w:cs="Arial"/>
          <w:b/>
          <w:bCs/>
          <w:kern w:val="0"/>
          <w:sz w:val="27"/>
          <w:szCs w:val="27"/>
          <w:lang w:eastAsia="en-GB"/>
          <w14:ligatures w14:val="none"/>
        </w:rPr>
        <w:t>3.4 NPPF Paragraph 194</w:t>
      </w:r>
    </w:p>
    <w:p w14:paraId="010C8065"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This application is accompanied by a proportionate Heritage Statement describing the significance of the heritage asset and assessing the impact of the proposal.</w:t>
      </w:r>
    </w:p>
    <w:p w14:paraId="57A66441" w14:textId="77777777" w:rsidR="005D4272" w:rsidRPr="005D4272" w:rsidRDefault="005D4272" w:rsidP="005D427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5D4272">
        <w:rPr>
          <w:rFonts w:ascii="Arial" w:eastAsia="Times New Roman" w:hAnsi="Arial" w:cs="Arial"/>
          <w:b/>
          <w:bCs/>
          <w:kern w:val="0"/>
          <w:sz w:val="27"/>
          <w:szCs w:val="27"/>
          <w:lang w:eastAsia="en-GB"/>
          <w14:ligatures w14:val="none"/>
        </w:rPr>
        <w:t>3.5 NPPF Paragraph 199</w:t>
      </w:r>
    </w:p>
    <w:p w14:paraId="2560E8FC"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lastRenderedPageBreak/>
        <w:t xml:space="preserve">Great weight is given to the conservation of the listed building. The proposal results in </w:t>
      </w:r>
      <w:r w:rsidRPr="005D4272">
        <w:rPr>
          <w:rFonts w:ascii="Arial" w:eastAsia="Times New Roman" w:hAnsi="Arial" w:cs="Arial"/>
          <w:b/>
          <w:bCs/>
          <w:kern w:val="0"/>
          <w:lang w:eastAsia="en-GB"/>
          <w14:ligatures w14:val="none"/>
        </w:rPr>
        <w:t>no harm</w:t>
      </w:r>
      <w:r w:rsidRPr="005D4272">
        <w:rPr>
          <w:rFonts w:ascii="Arial" w:eastAsia="Times New Roman" w:hAnsi="Arial" w:cs="Arial"/>
          <w:kern w:val="0"/>
          <w:lang w:eastAsia="en-GB"/>
          <w14:ligatures w14:val="none"/>
        </w:rPr>
        <w:t xml:space="preserve">, or at most </w:t>
      </w:r>
      <w:r w:rsidRPr="005D4272">
        <w:rPr>
          <w:rFonts w:ascii="Arial" w:eastAsia="Times New Roman" w:hAnsi="Arial" w:cs="Arial"/>
          <w:b/>
          <w:bCs/>
          <w:kern w:val="0"/>
          <w:lang w:eastAsia="en-GB"/>
          <w14:ligatures w14:val="none"/>
        </w:rPr>
        <w:t>less than substantial harm at the lowest end</w:t>
      </w:r>
      <w:r w:rsidRPr="005D4272">
        <w:rPr>
          <w:rFonts w:ascii="Arial" w:eastAsia="Times New Roman" w:hAnsi="Arial" w:cs="Arial"/>
          <w:kern w:val="0"/>
          <w:lang w:eastAsia="en-GB"/>
          <w14:ligatures w14:val="none"/>
        </w:rPr>
        <w:t>, fully mitigated by sympathetic design and materials.</w:t>
      </w:r>
    </w:p>
    <w:p w14:paraId="11D6C28C"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4. Planning History</w:t>
      </w:r>
    </w:p>
    <w:p w14:paraId="76F234C5"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The site and wider farmstead have a history of applications relating to external works, with approvals granted where proposals have demonstrated sympathetic design and materials. The proposed structure follows this established pattern of heritage</w:t>
      </w:r>
      <w:r w:rsidRPr="005D4272">
        <w:rPr>
          <w:rFonts w:ascii="Arial" w:eastAsia="Times New Roman" w:hAnsi="Arial" w:cs="Arial"/>
          <w:kern w:val="0"/>
          <w:lang w:eastAsia="en-GB"/>
          <w14:ligatures w14:val="none"/>
        </w:rPr>
        <w:noBreakHyphen/>
        <w:t>sensitive development.</w:t>
      </w:r>
    </w:p>
    <w:p w14:paraId="44DF6772"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5. Assessment of Impact</w:t>
      </w:r>
    </w:p>
    <w:p w14:paraId="4990603F"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The proposal:</w:t>
      </w:r>
    </w:p>
    <w:p w14:paraId="42C936F0" w14:textId="77777777" w:rsidR="005D4272" w:rsidRPr="005D4272" w:rsidRDefault="005D4272" w:rsidP="005D4272">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Does not affect historic fabric.</w:t>
      </w:r>
    </w:p>
    <w:p w14:paraId="3C4D7E2A" w14:textId="77777777" w:rsidR="005D4272" w:rsidRPr="005D4272" w:rsidRDefault="005D4272" w:rsidP="005D4272">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Preserves the legibility of the farmstead layout.</w:t>
      </w:r>
    </w:p>
    <w:p w14:paraId="03EDD718" w14:textId="77777777" w:rsidR="005D4272" w:rsidRPr="005D4272" w:rsidRDefault="005D4272" w:rsidP="005D4272">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Uses matching natural materials.</w:t>
      </w:r>
    </w:p>
    <w:p w14:paraId="56617248" w14:textId="77777777" w:rsidR="005D4272" w:rsidRPr="005D4272" w:rsidRDefault="005D4272" w:rsidP="005D4272">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Is modest, subordinate, and visually contained.</w:t>
      </w:r>
    </w:p>
    <w:p w14:paraId="736A27B1" w14:textId="77777777" w:rsidR="005D4272" w:rsidRPr="005D4272" w:rsidRDefault="005D4272" w:rsidP="005D4272">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Does not harm the significance or setting of the listed building.</w:t>
      </w:r>
    </w:p>
    <w:p w14:paraId="4A81B4F3"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6. Justification</w:t>
      </w:r>
    </w:p>
    <w:p w14:paraId="6D07ADA9"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The structure is necessary for domestic outdoor use and enhances the functionality of the property without harming heritage significance. The proposal supports the continued viable residential use of the listed building, which is a recognised public benefit under the NPPF.</w:t>
      </w:r>
    </w:p>
    <w:p w14:paraId="5A9E0F00"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7. Conclusion</w:t>
      </w:r>
    </w:p>
    <w:p w14:paraId="7CB24E56"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The proposal complies with the NPPF and Barnsley Local Plan Policies HE1, HE3 and D1. The development is modest, reversible, and sympathetic to the listed farmstead. It results in no harm to the heritage asset and should therefore be supported.</w:t>
      </w:r>
    </w:p>
    <w:p w14:paraId="33A60E0D" w14:textId="77777777" w:rsidR="004005D0" w:rsidRDefault="004005D0"/>
    <w:sectPr w:rsidR="004005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B2893"/>
    <w:multiLevelType w:val="multilevel"/>
    <w:tmpl w:val="B486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E24386"/>
    <w:multiLevelType w:val="multilevel"/>
    <w:tmpl w:val="37B4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600CC"/>
    <w:multiLevelType w:val="multilevel"/>
    <w:tmpl w:val="797E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887168"/>
    <w:multiLevelType w:val="multilevel"/>
    <w:tmpl w:val="DB7A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0068441">
    <w:abstractNumId w:val="2"/>
  </w:num>
  <w:num w:numId="2" w16cid:durableId="933393616">
    <w:abstractNumId w:val="3"/>
  </w:num>
  <w:num w:numId="3" w16cid:durableId="248733379">
    <w:abstractNumId w:val="0"/>
  </w:num>
  <w:num w:numId="4" w16cid:durableId="937640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72"/>
    <w:rsid w:val="00291D39"/>
    <w:rsid w:val="004005D0"/>
    <w:rsid w:val="005D4272"/>
    <w:rsid w:val="00602E41"/>
    <w:rsid w:val="00AB5805"/>
    <w:rsid w:val="00FF5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8F955"/>
  <w15:chartTrackingRefBased/>
  <w15:docId w15:val="{22CC6E10-21D9-4474-9757-1B2925B92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2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2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2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2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272"/>
    <w:rPr>
      <w:rFonts w:eastAsiaTheme="majorEastAsia" w:cstheme="majorBidi"/>
      <w:color w:val="272727" w:themeColor="text1" w:themeTint="D8"/>
    </w:rPr>
  </w:style>
  <w:style w:type="paragraph" w:styleId="Title">
    <w:name w:val="Title"/>
    <w:basedOn w:val="Normal"/>
    <w:next w:val="Normal"/>
    <w:link w:val="TitleChar"/>
    <w:uiPriority w:val="10"/>
    <w:qFormat/>
    <w:rsid w:val="005D4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2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2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272"/>
    <w:pPr>
      <w:spacing w:before="160"/>
      <w:jc w:val="center"/>
    </w:pPr>
    <w:rPr>
      <w:i/>
      <w:iCs/>
      <w:color w:val="404040" w:themeColor="text1" w:themeTint="BF"/>
    </w:rPr>
  </w:style>
  <w:style w:type="character" w:customStyle="1" w:styleId="QuoteChar">
    <w:name w:val="Quote Char"/>
    <w:basedOn w:val="DefaultParagraphFont"/>
    <w:link w:val="Quote"/>
    <w:uiPriority w:val="29"/>
    <w:rsid w:val="005D4272"/>
    <w:rPr>
      <w:i/>
      <w:iCs/>
      <w:color w:val="404040" w:themeColor="text1" w:themeTint="BF"/>
    </w:rPr>
  </w:style>
  <w:style w:type="paragraph" w:styleId="ListParagraph">
    <w:name w:val="List Paragraph"/>
    <w:basedOn w:val="Normal"/>
    <w:uiPriority w:val="34"/>
    <w:qFormat/>
    <w:rsid w:val="005D4272"/>
    <w:pPr>
      <w:ind w:left="720"/>
      <w:contextualSpacing/>
    </w:pPr>
  </w:style>
  <w:style w:type="character" w:styleId="IntenseEmphasis">
    <w:name w:val="Intense Emphasis"/>
    <w:basedOn w:val="DefaultParagraphFont"/>
    <w:uiPriority w:val="21"/>
    <w:qFormat/>
    <w:rsid w:val="005D4272"/>
    <w:rPr>
      <w:i/>
      <w:iCs/>
      <w:color w:val="0F4761" w:themeColor="accent1" w:themeShade="BF"/>
    </w:rPr>
  </w:style>
  <w:style w:type="paragraph" w:styleId="IntenseQuote">
    <w:name w:val="Intense Quote"/>
    <w:basedOn w:val="Normal"/>
    <w:next w:val="Normal"/>
    <w:link w:val="IntenseQuoteChar"/>
    <w:uiPriority w:val="30"/>
    <w:qFormat/>
    <w:rsid w:val="005D4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272"/>
    <w:rPr>
      <w:i/>
      <w:iCs/>
      <w:color w:val="0F4761" w:themeColor="accent1" w:themeShade="BF"/>
    </w:rPr>
  </w:style>
  <w:style w:type="character" w:styleId="IntenseReference">
    <w:name w:val="Intense Reference"/>
    <w:basedOn w:val="DefaultParagraphFont"/>
    <w:uiPriority w:val="32"/>
    <w:qFormat/>
    <w:rsid w:val="005D42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F34601F5-9904-4726-87DE-687921015631}"/>
</file>

<file path=customXml/itemProps2.xml><?xml version="1.0" encoding="utf-8"?>
<ds:datastoreItem xmlns:ds="http://schemas.openxmlformats.org/officeDocument/2006/customXml" ds:itemID="{9DADA1D6-6E06-4F37-A00E-80B222F942BE}"/>
</file>

<file path=customXml/itemProps3.xml><?xml version="1.0" encoding="utf-8"?>
<ds:datastoreItem xmlns:ds="http://schemas.openxmlformats.org/officeDocument/2006/customXml" ds:itemID="{CC09E967-790D-4795-A92D-53DDE7BAE6B7}"/>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2685</Characters>
  <Application>Microsoft Office Word</Application>
  <DocSecurity>0</DocSecurity>
  <Lines>22</Lines>
  <Paragraphs>6</Paragraphs>
  <ScaleCrop>false</ScaleCrop>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Dunwell</dc:creator>
  <cp:keywords/>
  <dc:description/>
  <cp:lastModifiedBy>Scott Dunwell</cp:lastModifiedBy>
  <cp:revision>2</cp:revision>
  <dcterms:created xsi:type="dcterms:W3CDTF">2026-08-17T08:59:00Z</dcterms:created>
  <dcterms:modified xsi:type="dcterms:W3CDTF">2026-08-17T08:59:00Z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