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16AD8" w14:textId="77777777" w:rsidR="00B231F9" w:rsidRPr="00B231F9" w:rsidRDefault="00B231F9" w:rsidP="00B231F9">
      <w:pPr>
        <w:numPr>
          <w:ilvl w:val="0"/>
          <w:numId w:val="1"/>
        </w:numPr>
        <w:spacing w:after="0" w:line="240" w:lineRule="auto"/>
        <w:rPr>
          <w:rFonts w:ascii="Calibri" w:eastAsia="Times New Roman" w:hAnsi="Calibri" w:cs="Calibri"/>
          <w:kern w:val="0"/>
        </w:rPr>
      </w:pPr>
      <w:r w:rsidRPr="00B231F9">
        <w:rPr>
          <w:rFonts w:ascii="Calibri" w:eastAsia="Times New Roman" w:hAnsi="Calibri" w:cs="Calibri"/>
          <w:kern w:val="0"/>
        </w:rPr>
        <w:t xml:space="preserve">Paragraph 3.11 in the bat report details that there are a small number of crevice features that could not be accessed due to their location. Please note that it is good practice within bat reports to describe the location and type of feature that has been observed. </w:t>
      </w:r>
      <w:r w:rsidRPr="00B231F9">
        <w:rPr>
          <w:rFonts w:ascii="Calibri" w:eastAsia="Times New Roman" w:hAnsi="Calibri" w:cs="Calibri"/>
          <w:color w:val="FF0000"/>
          <w:kern w:val="0"/>
        </w:rPr>
        <w:t xml:space="preserve">The avenues for bat access are stated within the building description in 3.09 – previously I have dealt with sites where I have pinpointed </w:t>
      </w:r>
      <w:proofErr w:type="gramStart"/>
      <w:r w:rsidRPr="00B231F9">
        <w:rPr>
          <w:rFonts w:ascii="Calibri" w:eastAsia="Times New Roman" w:hAnsi="Calibri" w:cs="Calibri"/>
          <w:color w:val="FF0000"/>
          <w:kern w:val="0"/>
        </w:rPr>
        <w:t>access</w:t>
      </w:r>
      <w:proofErr w:type="gramEnd"/>
      <w:r w:rsidRPr="00B231F9">
        <w:rPr>
          <w:rFonts w:ascii="Calibri" w:eastAsia="Times New Roman" w:hAnsi="Calibri" w:cs="Calibri"/>
          <w:color w:val="FF0000"/>
          <w:kern w:val="0"/>
        </w:rPr>
        <w:t xml:space="preserve"> and the access has been blocked before any mitigation measures can be implemented so I am not as specific now. If the county ecologist would like the </w:t>
      </w:r>
      <w:proofErr w:type="gramStart"/>
      <w:r w:rsidRPr="00B231F9">
        <w:rPr>
          <w:rFonts w:ascii="Calibri" w:eastAsia="Times New Roman" w:hAnsi="Calibri" w:cs="Calibri"/>
          <w:color w:val="FF0000"/>
          <w:kern w:val="0"/>
        </w:rPr>
        <w:t>list</w:t>
      </w:r>
      <w:proofErr w:type="gramEnd"/>
      <w:r w:rsidRPr="00B231F9">
        <w:rPr>
          <w:rFonts w:ascii="Calibri" w:eastAsia="Times New Roman" w:hAnsi="Calibri" w:cs="Calibri"/>
          <w:color w:val="FF0000"/>
          <w:kern w:val="0"/>
        </w:rPr>
        <w:t xml:space="preserve"> then I can provide it.</w:t>
      </w:r>
    </w:p>
    <w:p w14:paraId="1C9CD7AF" w14:textId="77777777" w:rsidR="00B231F9" w:rsidRPr="00B231F9" w:rsidRDefault="00B231F9" w:rsidP="00B231F9">
      <w:pPr>
        <w:numPr>
          <w:ilvl w:val="0"/>
          <w:numId w:val="1"/>
        </w:numPr>
        <w:spacing w:after="0" w:line="240" w:lineRule="auto"/>
        <w:rPr>
          <w:rFonts w:ascii="Calibri" w:eastAsia="Times New Roman" w:hAnsi="Calibri" w:cs="Calibri"/>
          <w:kern w:val="0"/>
        </w:rPr>
      </w:pPr>
      <w:r w:rsidRPr="00B231F9">
        <w:rPr>
          <w:rFonts w:ascii="Calibri" w:eastAsia="Times New Roman" w:hAnsi="Calibri" w:cs="Calibri"/>
          <w:kern w:val="0"/>
        </w:rPr>
        <w:t>Building 2 has been assessed as having low potential to supporting roosting bats, yet no emergence surveys have been undertaken. The ecologist suggests that a) no further surveys are necessary and b) the work should proceed under a non-licenced method statement. According to Paragraph 5.2.44 of the BCT Guidelines 4th Edition, when a structure is deemed to have low bat roost potential, the professional ecologist should make a judgement based on the available evidence and the balance of probabilities, with their thought processes and decision-making clearly documented. This thought process has not been included within the report. Additionally, Paragraph 5.2.44 states that if all areas of a structure have been inspected and no evidence of bats is found, further surveys are not required. However, in this case, the ecologist noted that not all crevices were inspected due to access restrictions, therefore if a complete survey is not possible, proportionality must be considered. However, based on the images provided, I would classify the building as having borderline moderate potential. Photograph 5</w:t>
      </w:r>
      <w:proofErr w:type="gramStart"/>
      <w:r w:rsidRPr="00B231F9">
        <w:rPr>
          <w:rFonts w:ascii="Calibri" w:eastAsia="Times New Roman" w:hAnsi="Calibri" w:cs="Calibri"/>
          <w:kern w:val="0"/>
        </w:rPr>
        <w:t>, in particular, shows</w:t>
      </w:r>
      <w:proofErr w:type="gramEnd"/>
      <w:r w:rsidRPr="00B231F9">
        <w:rPr>
          <w:rFonts w:ascii="Calibri" w:eastAsia="Times New Roman" w:hAnsi="Calibri" w:cs="Calibri"/>
          <w:kern w:val="0"/>
        </w:rPr>
        <w:t xml:space="preserve"> multiple lifted slates that could provide roosting habitats for individual crevice-dwelling bats. Unfortunately, the data search does not include details on the distance and direction of bat records from the site, so I cannot comment on the presence of nearby roosts. However, the site appears to be well connected to high-quality bat foraging and commuting habitats along the tree-lined watercourse located 100 m northeast, which is connected to the site through mature gardens. Therefore, at least one bat emergence survey should be conducted to fully assess the building's use by bats. </w:t>
      </w:r>
      <w:r w:rsidRPr="00B231F9">
        <w:rPr>
          <w:rFonts w:ascii="Calibri" w:eastAsia="Times New Roman" w:hAnsi="Calibri" w:cs="Calibri"/>
          <w:color w:val="FF0000"/>
          <w:kern w:val="0"/>
        </w:rPr>
        <w:t xml:space="preserve">Further justification has been provided within the report. </w:t>
      </w:r>
    </w:p>
    <w:p w14:paraId="480B07AD" w14:textId="77777777" w:rsidR="00B231F9" w:rsidRPr="00B231F9" w:rsidRDefault="00B231F9" w:rsidP="00B231F9">
      <w:pPr>
        <w:numPr>
          <w:ilvl w:val="0"/>
          <w:numId w:val="1"/>
        </w:numPr>
        <w:spacing w:after="0" w:line="240" w:lineRule="auto"/>
        <w:rPr>
          <w:rFonts w:ascii="Calibri" w:eastAsia="Times New Roman" w:hAnsi="Calibri" w:cs="Calibri"/>
          <w:kern w:val="0"/>
        </w:rPr>
      </w:pPr>
      <w:r w:rsidRPr="00B231F9">
        <w:rPr>
          <w:rFonts w:ascii="Calibri" w:eastAsia="Times New Roman" w:hAnsi="Calibri" w:cs="Calibri"/>
          <w:kern w:val="0"/>
        </w:rPr>
        <w:t xml:space="preserve">Regarding the Main House, which has been assessed as having negligible potential for roosting bats. Given the nature of the roof pitches, was a full view possible, and if so, can photographic evidence be provided? If a full view was not possible, there may be features hidden from view that could support roosting bats. Therefore, classifying the building as having negligible potential would not be appropriate. </w:t>
      </w:r>
      <w:r w:rsidRPr="00B231F9">
        <w:rPr>
          <w:rFonts w:ascii="Calibri" w:eastAsia="Times New Roman" w:hAnsi="Calibri" w:cs="Calibri"/>
          <w:color w:val="FF0000"/>
          <w:kern w:val="0"/>
        </w:rPr>
        <w:t xml:space="preserve">A full view was possible, and a photograph to show one side of the pitch in the centre has been provided. </w:t>
      </w:r>
      <w:proofErr w:type="gramStart"/>
      <w:r w:rsidRPr="00B231F9">
        <w:rPr>
          <w:rFonts w:ascii="Calibri" w:eastAsia="Times New Roman" w:hAnsi="Calibri" w:cs="Calibri"/>
          <w:color w:val="FF0000"/>
          <w:kern w:val="0"/>
        </w:rPr>
        <w:t>Unfortunately</w:t>
      </w:r>
      <w:proofErr w:type="gramEnd"/>
      <w:r w:rsidRPr="00B231F9">
        <w:rPr>
          <w:rFonts w:ascii="Calibri" w:eastAsia="Times New Roman" w:hAnsi="Calibri" w:cs="Calibri"/>
          <w:color w:val="FF0000"/>
          <w:kern w:val="0"/>
        </w:rPr>
        <w:t xml:space="preserve"> I did not take a photograph of the other side of the pitch from the site as it would have required about 4 photographs to piece together the entire pitch but it was fully visible with close focussing binoculars to check for presence of potential features for bat roosts.</w:t>
      </w:r>
    </w:p>
    <w:p w14:paraId="6A324D0A" w14:textId="77777777" w:rsidR="00B231F9" w:rsidRPr="00B231F9" w:rsidRDefault="00B231F9" w:rsidP="00B231F9">
      <w:pPr>
        <w:numPr>
          <w:ilvl w:val="0"/>
          <w:numId w:val="1"/>
        </w:numPr>
        <w:spacing w:after="0" w:line="240" w:lineRule="auto"/>
        <w:rPr>
          <w:rFonts w:ascii="Calibri" w:eastAsia="Times New Roman" w:hAnsi="Calibri" w:cs="Calibri"/>
          <w:kern w:val="0"/>
        </w:rPr>
      </w:pPr>
      <w:r w:rsidRPr="00B231F9">
        <w:rPr>
          <w:rFonts w:ascii="Calibri" w:eastAsia="Times New Roman" w:hAnsi="Calibri" w:cs="Calibri"/>
          <w:kern w:val="0"/>
        </w:rPr>
        <w:t xml:space="preserve">With regards to mitigation BMBCs Biodiversity and Geodiversity SDP states that all dwellings should comprise integrated bat and bird boxes. </w:t>
      </w:r>
      <w:r w:rsidRPr="00B231F9">
        <w:rPr>
          <w:rFonts w:ascii="Calibri" w:eastAsia="Times New Roman" w:hAnsi="Calibri" w:cs="Calibri"/>
          <w:color w:val="FF0000"/>
          <w:kern w:val="0"/>
        </w:rPr>
        <w:t>Included in report now.</w:t>
      </w:r>
    </w:p>
    <w:p w14:paraId="26C266A1" w14:textId="77777777" w:rsidR="00B231F9" w:rsidRPr="00B231F9" w:rsidRDefault="00B231F9" w:rsidP="00B231F9">
      <w:pPr>
        <w:numPr>
          <w:ilvl w:val="0"/>
          <w:numId w:val="1"/>
        </w:numPr>
        <w:spacing w:after="0" w:line="240" w:lineRule="auto"/>
        <w:rPr>
          <w:rFonts w:ascii="Calibri" w:eastAsia="Times New Roman" w:hAnsi="Calibri" w:cs="Calibri"/>
          <w:kern w:val="0"/>
        </w:rPr>
      </w:pPr>
      <w:r w:rsidRPr="00B231F9">
        <w:rPr>
          <w:rFonts w:ascii="Calibri" w:eastAsia="Times New Roman" w:hAnsi="Calibri" w:cs="Calibri"/>
          <w:kern w:val="0"/>
        </w:rPr>
        <w:t xml:space="preserve">Do any of the trees within the garden have bat roost potential? </w:t>
      </w:r>
      <w:r w:rsidRPr="00B231F9">
        <w:rPr>
          <w:rFonts w:ascii="Calibri" w:eastAsia="Times New Roman" w:hAnsi="Calibri" w:cs="Calibri"/>
          <w:color w:val="FF0000"/>
          <w:kern w:val="0"/>
        </w:rPr>
        <w:t>no</w:t>
      </w:r>
    </w:p>
    <w:p w14:paraId="0AE7FAD8" w14:textId="77777777" w:rsidR="00B231F9" w:rsidRPr="00B231F9" w:rsidRDefault="00B231F9" w:rsidP="00B231F9">
      <w:pPr>
        <w:numPr>
          <w:ilvl w:val="0"/>
          <w:numId w:val="1"/>
        </w:numPr>
        <w:spacing w:after="0" w:line="240" w:lineRule="auto"/>
        <w:rPr>
          <w:rFonts w:ascii="Calibri" w:eastAsia="Times New Roman" w:hAnsi="Calibri" w:cs="Calibri"/>
          <w:kern w:val="0"/>
        </w:rPr>
      </w:pPr>
      <w:r w:rsidRPr="00B231F9">
        <w:rPr>
          <w:rFonts w:ascii="Calibri" w:eastAsia="Times New Roman" w:hAnsi="Calibri" w:cs="Calibri"/>
          <w:kern w:val="0"/>
        </w:rPr>
        <w:t xml:space="preserve">The entirety of habitats within the site have been recorded as vegetated garden and developed land, sealed surface. However, can the ecologist please refer to the statutory metric guidance in that trees within residential gardens should be included within the metric. </w:t>
      </w:r>
      <w:r w:rsidRPr="00B231F9">
        <w:rPr>
          <w:rFonts w:ascii="Calibri" w:eastAsia="Times New Roman" w:hAnsi="Calibri" w:cs="Calibri"/>
          <w:color w:val="FF0000"/>
          <w:kern w:val="0"/>
        </w:rPr>
        <w:t xml:space="preserve">The report is in line with the Small Sites Metric user guide (2024) page 30 and pages 55-56 of Statutory Biodiversity Metric user guide (2024): We will record any medium, large and very large trees in private gardens. And any small trees that are ancient or veteran in private gardens. Small trees outside of private gardens will be counted. </w:t>
      </w:r>
      <w:proofErr w:type="gramStart"/>
      <w:r w:rsidRPr="00B231F9">
        <w:rPr>
          <w:rFonts w:ascii="Calibri" w:eastAsia="Times New Roman" w:hAnsi="Calibri" w:cs="Calibri"/>
          <w:color w:val="FF0000"/>
          <w:kern w:val="0"/>
        </w:rPr>
        <w:t>Exceptions;</w:t>
      </w:r>
      <w:proofErr w:type="gramEnd"/>
      <w:r w:rsidRPr="00B231F9">
        <w:rPr>
          <w:rFonts w:ascii="Calibri" w:eastAsia="Times New Roman" w:hAnsi="Calibri" w:cs="Calibri"/>
          <w:color w:val="FF0000"/>
          <w:kern w:val="0"/>
        </w:rPr>
        <w:t xml:space="preserve"> we cannot count newly planted trees within private gardens. A small tree is classified as a tree with a diameter at breast height of less than or equal to 30cm which the trees on site met.</w:t>
      </w:r>
    </w:p>
    <w:p w14:paraId="008EE778" w14:textId="77777777" w:rsidR="00B231F9" w:rsidRPr="00B231F9" w:rsidRDefault="00B231F9" w:rsidP="00B231F9">
      <w:pPr>
        <w:numPr>
          <w:ilvl w:val="0"/>
          <w:numId w:val="1"/>
        </w:numPr>
        <w:spacing w:after="0" w:line="240" w:lineRule="auto"/>
        <w:rPr>
          <w:rFonts w:ascii="Calibri" w:eastAsia="Times New Roman" w:hAnsi="Calibri" w:cs="Calibri"/>
          <w:kern w:val="0"/>
        </w:rPr>
      </w:pPr>
      <w:r w:rsidRPr="00B231F9">
        <w:rPr>
          <w:rFonts w:ascii="Calibri" w:eastAsia="Times New Roman" w:hAnsi="Calibri" w:cs="Calibri"/>
          <w:kern w:val="0"/>
        </w:rPr>
        <w:t xml:space="preserve">Please can the ecologist also refer to the supporting information for the SMM, in that a short description of the habitats on site should be provided. </w:t>
      </w:r>
      <w:r w:rsidRPr="00B231F9">
        <w:rPr>
          <w:rFonts w:ascii="Calibri" w:eastAsia="Times New Roman" w:hAnsi="Calibri" w:cs="Calibri"/>
          <w:color w:val="FF0000"/>
          <w:kern w:val="0"/>
        </w:rPr>
        <w:t>This is provided in paragraphs 3.11, 3.14 and 3.16 of the report.</w:t>
      </w:r>
    </w:p>
    <w:p w14:paraId="0552A683" w14:textId="77777777" w:rsidR="00B231F9" w:rsidRPr="00B231F9" w:rsidRDefault="00B231F9" w:rsidP="00B231F9">
      <w:pPr>
        <w:spacing w:after="0" w:line="240" w:lineRule="auto"/>
        <w:rPr>
          <w:rFonts w:ascii="Aptos" w:eastAsia="Aptos" w:hAnsi="Aptos" w:cs="Aptos"/>
          <w:kern w:val="0"/>
          <w:sz w:val="24"/>
          <w:szCs w:val="24"/>
        </w:rPr>
      </w:pPr>
    </w:p>
    <w:p w14:paraId="45FCBD2D" w14:textId="77777777" w:rsidR="00D14A2B" w:rsidRDefault="00D14A2B"/>
    <w:sectPr w:rsidR="00D14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025D6"/>
    <w:multiLevelType w:val="hybridMultilevel"/>
    <w:tmpl w:val="597C7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106112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F9"/>
    <w:rsid w:val="005F23D3"/>
    <w:rsid w:val="00B231F9"/>
    <w:rsid w:val="00D14A2B"/>
    <w:rsid w:val="00EC6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224F"/>
  <w15:chartTrackingRefBased/>
  <w15:docId w15:val="{EFC9EF16-FF2F-49D2-A804-F92C651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1F9"/>
    <w:rPr>
      <w:rFonts w:eastAsiaTheme="majorEastAsia" w:cstheme="majorBidi"/>
      <w:color w:val="272727" w:themeColor="text1" w:themeTint="D8"/>
    </w:rPr>
  </w:style>
  <w:style w:type="paragraph" w:styleId="Title">
    <w:name w:val="Title"/>
    <w:basedOn w:val="Normal"/>
    <w:next w:val="Normal"/>
    <w:link w:val="TitleChar"/>
    <w:uiPriority w:val="10"/>
    <w:qFormat/>
    <w:rsid w:val="00B23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1F9"/>
    <w:pPr>
      <w:spacing w:before="160"/>
      <w:jc w:val="center"/>
    </w:pPr>
    <w:rPr>
      <w:i/>
      <w:iCs/>
      <w:color w:val="404040" w:themeColor="text1" w:themeTint="BF"/>
    </w:rPr>
  </w:style>
  <w:style w:type="character" w:customStyle="1" w:styleId="QuoteChar">
    <w:name w:val="Quote Char"/>
    <w:basedOn w:val="DefaultParagraphFont"/>
    <w:link w:val="Quote"/>
    <w:uiPriority w:val="29"/>
    <w:rsid w:val="00B231F9"/>
    <w:rPr>
      <w:i/>
      <w:iCs/>
      <w:color w:val="404040" w:themeColor="text1" w:themeTint="BF"/>
    </w:rPr>
  </w:style>
  <w:style w:type="paragraph" w:styleId="ListParagraph">
    <w:name w:val="List Paragraph"/>
    <w:basedOn w:val="Normal"/>
    <w:uiPriority w:val="34"/>
    <w:qFormat/>
    <w:rsid w:val="00B231F9"/>
    <w:pPr>
      <w:ind w:left="720"/>
      <w:contextualSpacing/>
    </w:pPr>
  </w:style>
  <w:style w:type="character" w:styleId="IntenseEmphasis">
    <w:name w:val="Intense Emphasis"/>
    <w:basedOn w:val="DefaultParagraphFont"/>
    <w:uiPriority w:val="21"/>
    <w:qFormat/>
    <w:rsid w:val="00B231F9"/>
    <w:rPr>
      <w:i/>
      <w:iCs/>
      <w:color w:val="0F4761" w:themeColor="accent1" w:themeShade="BF"/>
    </w:rPr>
  </w:style>
  <w:style w:type="paragraph" w:styleId="IntenseQuote">
    <w:name w:val="Intense Quote"/>
    <w:basedOn w:val="Normal"/>
    <w:next w:val="Normal"/>
    <w:link w:val="IntenseQuoteChar"/>
    <w:uiPriority w:val="30"/>
    <w:qFormat/>
    <w:rsid w:val="00B23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1F9"/>
    <w:rPr>
      <w:i/>
      <w:iCs/>
      <w:color w:val="0F4761" w:themeColor="accent1" w:themeShade="BF"/>
    </w:rPr>
  </w:style>
  <w:style w:type="character" w:styleId="IntenseReference">
    <w:name w:val="Intense Reference"/>
    <w:basedOn w:val="DefaultParagraphFont"/>
    <w:uiPriority w:val="32"/>
    <w:qFormat/>
    <w:rsid w:val="00B231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711489">
      <w:bodyDiv w:val="1"/>
      <w:marLeft w:val="0"/>
      <w:marRight w:val="0"/>
      <w:marTop w:val="0"/>
      <w:marBottom w:val="0"/>
      <w:divBdr>
        <w:top w:val="none" w:sz="0" w:space="0" w:color="auto"/>
        <w:left w:val="none" w:sz="0" w:space="0" w:color="auto"/>
        <w:bottom w:val="none" w:sz="0" w:space="0" w:color="auto"/>
        <w:right w:val="none" w:sz="0" w:space="0" w:color="auto"/>
      </w:divBdr>
    </w:div>
    <w:div w:id="725681507">
      <w:bodyDiv w:val="1"/>
      <w:marLeft w:val="0"/>
      <w:marRight w:val="0"/>
      <w:marTop w:val="0"/>
      <w:marBottom w:val="0"/>
      <w:divBdr>
        <w:top w:val="none" w:sz="0" w:space="0" w:color="auto"/>
        <w:left w:val="none" w:sz="0" w:space="0" w:color="auto"/>
        <w:bottom w:val="none" w:sz="0" w:space="0" w:color="auto"/>
        <w:right w:val="none" w:sz="0" w:space="0" w:color="auto"/>
      </w:divBdr>
    </w:div>
    <w:div w:id="10260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Ecology Survey</FileType1>
    <TaxCatchAll xmlns="f4edfb27-fdcf-4944-9520-fd54d4f1d725" xsi:nil="true"/>
    <_Flow_SignoffStatus xmlns="0cd06ba8-3d0c-4461-b1b9-cc99cc46e70a" xsi:nil="true"/>
    <CategoryDescription xmlns="http://schemas.microsoft.com/sharepoint.v3">Rec 4/12/2024</CategoryDescription>
    <Public xmlns="f4edfb27-fdcf-4944-9520-fd54d4f1d725">true</Public>
  </documentManagement>
</p:properties>
</file>

<file path=customXml/itemProps1.xml><?xml version="1.0" encoding="utf-8"?>
<ds:datastoreItem xmlns:ds="http://schemas.openxmlformats.org/officeDocument/2006/customXml" ds:itemID="{7A2ECE64-D992-457A-9817-E8147E0F244E}"/>
</file>

<file path=customXml/itemProps2.xml><?xml version="1.0" encoding="utf-8"?>
<ds:datastoreItem xmlns:ds="http://schemas.openxmlformats.org/officeDocument/2006/customXml" ds:itemID="{D809A065-05C9-4D14-9B3F-E48ADA1DE490}"/>
</file>

<file path=customXml/itemProps3.xml><?xml version="1.0" encoding="utf-8"?>
<ds:datastoreItem xmlns:ds="http://schemas.openxmlformats.org/officeDocument/2006/customXml" ds:itemID="{7F01B408-49C5-4C49-8ECE-4BAEAEB638EC}"/>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Duffield , Jessica (SENIOR PLANNING OFFICER)</dc:creator>
  <cp:keywords/>
  <dc:description/>
  <cp:lastModifiedBy>Duffield , Jessica (SENIOR PLANNING OFFICER)</cp:lastModifiedBy>
  <cp:revision>1</cp:revision>
  <dcterms:created xsi:type="dcterms:W3CDTF">2024-12-04T11:01:00Z</dcterms:created>
  <dcterms:modified xsi:type="dcterms:W3CDTF">2024-12-04T11:02:00Z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