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EFD2C" w14:textId="77777777" w:rsidR="00C46517" w:rsidRDefault="00C46517"/>
    <w:p w14:paraId="11081487"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E91E6F1"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138E705"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2FF89FB"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5B1AE63"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3521961"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60245107"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3FBB6D4D"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4E6708B7"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E21EC7A"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386FCCD" w14:textId="61C643BF"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r w:rsidRPr="0074343D">
        <w:rPr>
          <w:rFonts w:ascii="Arial" w:eastAsia="Times New Roman" w:hAnsi="Arial" w:cs="Times New Roman"/>
          <w:b/>
          <w:kern w:val="0"/>
          <w:szCs w:val="20"/>
          <w14:ligatures w14:val="none"/>
        </w:rPr>
        <w:t>BARNSLEY METROPOLITAN BOROUGH COUNCIL</w:t>
      </w:r>
    </w:p>
    <w:p w14:paraId="1C9D38C4"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6976715"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95A6D18"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kern w:val="0"/>
          <w:szCs w:val="20"/>
          <w14:ligatures w14:val="none"/>
        </w:rPr>
      </w:pPr>
    </w:p>
    <w:p w14:paraId="6D17EABD"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kern w:val="0"/>
          <w:szCs w:val="20"/>
          <w14:ligatures w14:val="none"/>
        </w:rPr>
      </w:pPr>
    </w:p>
    <w:p w14:paraId="49953744"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C76070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r w:rsidRPr="0074343D">
        <w:rPr>
          <w:rFonts w:ascii="Arial" w:eastAsia="Times New Roman" w:hAnsi="Arial" w:cs="Times New Roman"/>
          <w:b/>
          <w:kern w:val="0"/>
          <w:szCs w:val="20"/>
          <w14:ligatures w14:val="none"/>
        </w:rPr>
        <w:t xml:space="preserve">TOWN AND COUNTRY PLANNING ACT 1990 </w:t>
      </w:r>
    </w:p>
    <w:p w14:paraId="56F8F495"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27CBCBF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05CF31C"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8E76958"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0C1053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7F234A7"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1DA8F15"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68B0089B"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4447212A"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7D00F96" w14:textId="3842A928" w:rsidR="0074343D" w:rsidRPr="0074343D" w:rsidRDefault="0074343D"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r w:rsidRPr="0074343D">
        <w:rPr>
          <w:rFonts w:ascii="Arial" w:eastAsia="Times New Roman" w:hAnsi="Arial" w:cs="Times New Roman"/>
          <w:b/>
          <w:kern w:val="0"/>
          <w:szCs w:val="20"/>
          <w14:ligatures w14:val="none"/>
        </w:rPr>
        <w:t xml:space="preserve">APPEAL BY </w:t>
      </w:r>
      <w:r w:rsidR="00805D54">
        <w:rPr>
          <w:rFonts w:ascii="Arial" w:eastAsia="Times New Roman" w:hAnsi="Arial" w:cs="Times New Roman"/>
          <w:b/>
          <w:kern w:val="0"/>
          <w:szCs w:val="20"/>
          <w14:ligatures w14:val="none"/>
        </w:rPr>
        <w:t>Mr Steven Warsop</w:t>
      </w:r>
    </w:p>
    <w:p w14:paraId="03F2EAB4"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9229C96" w14:textId="77777777" w:rsidR="0074343D" w:rsidRDefault="0074343D"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4813CD31" w14:textId="77777777" w:rsidR="00A85D5F"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1BD3CE2A" w14:textId="77777777" w:rsidR="00A85D5F"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2E007824" w14:textId="77777777" w:rsidR="00A85D5F"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23F812AF" w14:textId="77777777" w:rsidR="00A85D5F" w:rsidRPr="0074343D" w:rsidRDefault="00A85D5F" w:rsidP="0074343D">
      <w:pPr>
        <w:keepNext/>
        <w:overflowPunct w:val="0"/>
        <w:autoSpaceDE w:val="0"/>
        <w:autoSpaceDN w:val="0"/>
        <w:adjustRightInd w:val="0"/>
        <w:spacing w:after="0" w:line="240" w:lineRule="auto"/>
        <w:jc w:val="center"/>
        <w:textAlignment w:val="baseline"/>
        <w:outlineLvl w:val="4"/>
        <w:rPr>
          <w:rFonts w:ascii="Arial" w:eastAsia="Times New Roman" w:hAnsi="Arial" w:cs="Times New Roman"/>
          <w:b/>
          <w:kern w:val="0"/>
          <w:szCs w:val="20"/>
          <w14:ligatures w14:val="none"/>
        </w:rPr>
      </w:pPr>
    </w:p>
    <w:p w14:paraId="5FDDEBE0"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0B5A476" w14:textId="38C8C56A" w:rsidR="0074343D" w:rsidRPr="0074343D" w:rsidRDefault="0016200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r w:rsidRPr="0016200D">
        <w:rPr>
          <w:rFonts w:ascii="Arial" w:eastAsia="Times New Roman" w:hAnsi="Arial" w:cs="Times New Roman"/>
          <w:b/>
          <w:kern w:val="0"/>
          <w:szCs w:val="20"/>
          <w14:ligatures w14:val="none"/>
        </w:rPr>
        <w:t>Land to rear of Greenland Cottage, High Hoyland Lane, High Hoyland, Barnsley</w:t>
      </w:r>
    </w:p>
    <w:p w14:paraId="63731DE7"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524F1B5B" w14:textId="77777777" w:rsid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1436D3F2"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5CCBABB"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AFB2902" w14:textId="77777777" w:rsidR="00A85D5F"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785B7085" w14:textId="77777777" w:rsidR="00A85D5F" w:rsidRPr="0074343D" w:rsidRDefault="00A85D5F"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3FD9563D"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Times New Roman"/>
          <w:b/>
          <w:kern w:val="0"/>
          <w:szCs w:val="20"/>
          <w14:ligatures w14:val="none"/>
        </w:rPr>
      </w:pPr>
    </w:p>
    <w:p w14:paraId="0FCE3662" w14:textId="77777777" w:rsidR="0074343D" w:rsidRP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Arial"/>
          <w:kern w:val="0"/>
          <w14:ligatures w14:val="none"/>
        </w:rPr>
      </w:pPr>
    </w:p>
    <w:p w14:paraId="7509075E" w14:textId="68D52EFE" w:rsidR="0074343D" w:rsidRPr="0074343D" w:rsidRDefault="0074343D" w:rsidP="0074343D">
      <w:pPr>
        <w:keepNext/>
        <w:overflowPunct w:val="0"/>
        <w:autoSpaceDE w:val="0"/>
        <w:autoSpaceDN w:val="0"/>
        <w:adjustRightInd w:val="0"/>
        <w:spacing w:after="0" w:line="240" w:lineRule="auto"/>
        <w:jc w:val="center"/>
        <w:textAlignment w:val="baseline"/>
        <w:outlineLvl w:val="4"/>
        <w:rPr>
          <w:rFonts w:ascii="Arial" w:eastAsia="Times New Roman" w:hAnsi="Arial" w:cs="Arial"/>
          <w:b/>
          <w:kern w:val="0"/>
          <w14:ligatures w14:val="none"/>
        </w:rPr>
      </w:pPr>
      <w:r w:rsidRPr="0074343D">
        <w:rPr>
          <w:rFonts w:ascii="Arial" w:eastAsia="Times New Roman" w:hAnsi="Arial" w:cs="Arial"/>
          <w:b/>
          <w:kern w:val="0"/>
          <w14:ligatures w14:val="none"/>
        </w:rPr>
        <w:t>LPA REF: 20</w:t>
      </w:r>
      <w:r w:rsidR="0016200D">
        <w:rPr>
          <w:rFonts w:ascii="Arial" w:eastAsia="Times New Roman" w:hAnsi="Arial" w:cs="Arial"/>
          <w:b/>
          <w:kern w:val="0"/>
          <w14:ligatures w14:val="none"/>
        </w:rPr>
        <w:t>23/0880</w:t>
      </w:r>
    </w:p>
    <w:p w14:paraId="766CA312" w14:textId="6DDB5187" w:rsidR="0074343D" w:rsidRDefault="0074343D"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sidRPr="0074343D">
        <w:rPr>
          <w:rFonts w:ascii="Arial" w:eastAsia="Times New Roman" w:hAnsi="Arial" w:cs="Arial"/>
          <w:b/>
          <w:kern w:val="0"/>
          <w14:ligatures w14:val="none"/>
        </w:rPr>
        <w:t xml:space="preserve">INSPECTORATE REF: </w:t>
      </w:r>
      <w:r w:rsidRPr="0074343D">
        <w:rPr>
          <w:rFonts w:ascii="Arial" w:eastAsia="Times New Roman" w:hAnsi="Arial" w:cs="Arial"/>
          <w:b/>
          <w:kern w:val="0"/>
          <w:lang w:eastAsia="en-GB"/>
          <w14:ligatures w14:val="none"/>
        </w:rPr>
        <w:t>APP/R4408/</w:t>
      </w:r>
      <w:r w:rsidR="00874E60">
        <w:rPr>
          <w:rFonts w:ascii="Arial" w:eastAsia="Times New Roman" w:hAnsi="Arial" w:cs="Arial"/>
          <w:b/>
          <w:kern w:val="0"/>
          <w:lang w:eastAsia="en-GB"/>
          <w14:ligatures w14:val="none"/>
        </w:rPr>
        <w:t>W/24/3347461</w:t>
      </w:r>
    </w:p>
    <w:p w14:paraId="4081248F" w14:textId="77777777" w:rsidR="00F8421C" w:rsidRDefault="00F8421C"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6752D858" w14:textId="72B189BB" w:rsidR="00F8421C" w:rsidRDefault="00A37B6F"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Helen Willows (Planning Officer) BA (Hons) MRTPI</w:t>
      </w:r>
    </w:p>
    <w:p w14:paraId="5581DABE" w14:textId="5FA5A012" w:rsidR="00871E76" w:rsidRDefault="00871E76"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 xml:space="preserve">Nik King (Senior </w:t>
      </w:r>
      <w:r w:rsidR="00FA2BA4">
        <w:rPr>
          <w:rFonts w:ascii="Arial" w:eastAsia="Times New Roman" w:hAnsi="Arial" w:cs="Arial"/>
          <w:b/>
          <w:kern w:val="0"/>
          <w:lang w:eastAsia="en-GB"/>
          <w14:ligatures w14:val="none"/>
        </w:rPr>
        <w:t xml:space="preserve">Urban </w:t>
      </w:r>
      <w:r>
        <w:rPr>
          <w:rFonts w:ascii="Arial" w:eastAsia="Times New Roman" w:hAnsi="Arial" w:cs="Arial"/>
          <w:b/>
          <w:kern w:val="0"/>
          <w:lang w:eastAsia="en-GB"/>
          <w14:ligatures w14:val="none"/>
        </w:rPr>
        <w:t xml:space="preserve">Design Officer) </w:t>
      </w:r>
    </w:p>
    <w:p w14:paraId="4AD75755" w14:textId="24C757EA" w:rsidR="00871E76" w:rsidRDefault="00871E76"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Ed Jowett (Forestry Officer)</w:t>
      </w:r>
    </w:p>
    <w:p w14:paraId="76052E70"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2E53529D"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6BAC66CC"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5D684D0D" w14:textId="77777777" w:rsidR="00F81FB5" w:rsidRDefault="00F81FB5" w:rsidP="0074343D">
      <w:pPr>
        <w:overflowPunct w:val="0"/>
        <w:autoSpaceDE w:val="0"/>
        <w:autoSpaceDN w:val="0"/>
        <w:adjustRightInd w:val="0"/>
        <w:spacing w:after="0" w:line="240" w:lineRule="auto"/>
        <w:jc w:val="center"/>
        <w:textAlignment w:val="baseline"/>
        <w:rPr>
          <w:rFonts w:ascii="Arial" w:eastAsia="Times New Roman" w:hAnsi="Arial" w:cs="Arial"/>
          <w:b/>
          <w:kern w:val="0"/>
          <w:lang w:eastAsia="en-GB"/>
          <w14:ligatures w14:val="none"/>
        </w:rPr>
      </w:pPr>
    </w:p>
    <w:p w14:paraId="0FFEE867" w14:textId="2138B65B" w:rsidR="00F81FB5" w:rsidRDefault="00F81FB5" w:rsidP="00892F1A">
      <w:pPr>
        <w:pStyle w:val="ListParagraph"/>
        <w:numPr>
          <w:ilvl w:val="0"/>
          <w:numId w:val="2"/>
        </w:numPr>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lastRenderedPageBreak/>
        <w:t>Introduction</w:t>
      </w:r>
    </w:p>
    <w:p w14:paraId="1AA1D552" w14:textId="77777777" w:rsidR="00633F41" w:rsidRDefault="00633F41" w:rsidP="00892F1A">
      <w:pPr>
        <w:pStyle w:val="ListParagraph"/>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p>
    <w:p w14:paraId="668E3B4A" w14:textId="0A2F5A45" w:rsidR="00633F41" w:rsidRDefault="00643219" w:rsidP="00892F1A">
      <w:pPr>
        <w:pStyle w:val="ListParagraph"/>
        <w:numPr>
          <w:ilvl w:val="1"/>
          <w:numId w:val="2"/>
        </w:numPr>
        <w:overflowPunct w:val="0"/>
        <w:autoSpaceDE w:val="0"/>
        <w:autoSpaceDN w:val="0"/>
        <w:adjustRightInd w:val="0"/>
        <w:spacing w:after="0" w:line="240" w:lineRule="auto"/>
        <w:ind w:left="720" w:hanging="72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This appeal is against the decision of Barnsley Metropolitan Borough Council to refuse planning permission for the development of 1 no. Self-Build Residential Dwelling and associated works at land to rear of </w:t>
      </w:r>
      <w:r w:rsidR="008229A0">
        <w:rPr>
          <w:rFonts w:ascii="Arial" w:eastAsia="Times New Roman" w:hAnsi="Arial" w:cs="Arial"/>
          <w:bCs/>
          <w:kern w:val="0"/>
          <w:lang w:eastAsia="en-GB"/>
          <w14:ligatures w14:val="none"/>
        </w:rPr>
        <w:t>Greenland Cottage, High Hoyland Lane, High Hoyland, Barnsley.</w:t>
      </w:r>
    </w:p>
    <w:p w14:paraId="0E1113C5" w14:textId="77777777" w:rsidR="00955172" w:rsidRDefault="00955172" w:rsidP="00892F1A">
      <w:pPr>
        <w:pStyle w:val="ListParagraph"/>
        <w:overflowPunct w:val="0"/>
        <w:autoSpaceDE w:val="0"/>
        <w:autoSpaceDN w:val="0"/>
        <w:adjustRightInd w:val="0"/>
        <w:spacing w:after="0" w:line="240" w:lineRule="auto"/>
        <w:ind w:hanging="720"/>
        <w:jc w:val="both"/>
        <w:textAlignment w:val="baseline"/>
        <w:rPr>
          <w:rFonts w:ascii="Arial" w:eastAsia="Times New Roman" w:hAnsi="Arial" w:cs="Arial"/>
          <w:bCs/>
          <w:kern w:val="0"/>
          <w:lang w:eastAsia="en-GB"/>
          <w14:ligatures w14:val="none"/>
        </w:rPr>
      </w:pPr>
    </w:p>
    <w:p w14:paraId="47FB2E63" w14:textId="292B52F9" w:rsidR="008229A0" w:rsidRDefault="00D54C9E" w:rsidP="00892F1A">
      <w:pPr>
        <w:pStyle w:val="ListParagraph"/>
        <w:numPr>
          <w:ilvl w:val="1"/>
          <w:numId w:val="2"/>
        </w:numPr>
        <w:overflowPunct w:val="0"/>
        <w:autoSpaceDE w:val="0"/>
        <w:autoSpaceDN w:val="0"/>
        <w:adjustRightInd w:val="0"/>
        <w:spacing w:after="0" w:line="240" w:lineRule="auto"/>
        <w:ind w:hanging="796"/>
        <w:textAlignment w:val="baseline"/>
        <w:rPr>
          <w:rFonts w:ascii="Arial" w:eastAsia="Times New Roman" w:hAnsi="Arial" w:cs="Arial"/>
          <w:bCs/>
          <w:kern w:val="0"/>
          <w:lang w:eastAsia="en-GB"/>
          <w14:ligatures w14:val="none"/>
        </w:rPr>
      </w:pPr>
      <w:r w:rsidRPr="00A85D5F">
        <w:rPr>
          <w:rFonts w:ascii="Arial" w:eastAsia="Times New Roman" w:hAnsi="Arial" w:cs="Arial"/>
          <w:bCs/>
          <w:kern w:val="0"/>
          <w:lang w:eastAsia="en-GB"/>
          <w14:ligatures w14:val="none"/>
        </w:rPr>
        <w:t>The application was refused for the following reasons:</w:t>
      </w:r>
    </w:p>
    <w:p w14:paraId="7C0E3516" w14:textId="77777777" w:rsidR="00955172" w:rsidRPr="00A85D5F" w:rsidRDefault="00955172" w:rsidP="00892F1A">
      <w:pPr>
        <w:pStyle w:val="ListParagraph"/>
        <w:ind w:hanging="796"/>
        <w:rPr>
          <w:rFonts w:ascii="Arial" w:eastAsia="Times New Roman" w:hAnsi="Arial" w:cs="Arial"/>
          <w:bCs/>
          <w:kern w:val="0"/>
          <w:lang w:eastAsia="en-GB"/>
          <w14:ligatures w14:val="none"/>
        </w:rPr>
      </w:pPr>
    </w:p>
    <w:p w14:paraId="116F75FD" w14:textId="64A95910" w:rsidR="00955172" w:rsidRPr="003000AC" w:rsidRDefault="00255222"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3000AC">
        <w:rPr>
          <w:rFonts w:ascii="Arial" w:eastAsia="Times New Roman" w:hAnsi="Arial" w:cs="Arial"/>
          <w:bCs/>
          <w:kern w:val="0"/>
          <w:lang w:eastAsia="en-GB"/>
          <w14:ligatures w14:val="none"/>
        </w:rPr>
        <w:t>The site lies within the Green Belt as defined on the approved Barnsley Local Plan Policies map wherein Local Plan Policy GB1 reflects national policy guidance and restricts new development other than in a closed list of exceptions or where very special circumstances are demonstrated. The proposed new dwelling is not infilling in a village in the Green Belt and is considered to constitute inappropriate development contrary to policy and harmful to the Green Belt as set out in NPPF at paragraphs 152 and 153. Furthermore, the application has not demonstrated very special circumstances that would clearly outweigh both the harm to the Green Belt by inappropriateness and the other harms resulting from the proposal.</w:t>
      </w:r>
    </w:p>
    <w:p w14:paraId="7334AD04" w14:textId="77777777" w:rsidR="00255222" w:rsidRPr="003000AC" w:rsidRDefault="00255222" w:rsidP="00892F1A">
      <w:pPr>
        <w:pStyle w:val="ListParagraph"/>
        <w:ind w:hanging="796"/>
        <w:jc w:val="both"/>
        <w:rPr>
          <w:rFonts w:ascii="Arial" w:eastAsia="Times New Roman" w:hAnsi="Arial" w:cs="Arial"/>
          <w:bCs/>
          <w:kern w:val="0"/>
          <w:lang w:eastAsia="en-GB"/>
          <w14:ligatures w14:val="none"/>
        </w:rPr>
      </w:pPr>
    </w:p>
    <w:p w14:paraId="71F58678" w14:textId="6ABE4FB0" w:rsidR="00255222" w:rsidRPr="003000AC" w:rsidRDefault="006A7603"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3000AC">
        <w:rPr>
          <w:rFonts w:ascii="Arial" w:eastAsia="Times New Roman" w:hAnsi="Arial" w:cs="Arial"/>
          <w:bCs/>
          <w:kern w:val="0"/>
          <w:lang w:eastAsia="en-GB"/>
          <w14:ligatures w14:val="none"/>
        </w:rPr>
        <w:t>The design of the proposed three storey dwelling lacks detailing to reduce the impact of the height and mass of the building and results in a design which has a height, massing and vertical emphasis which would be incongruent in the street scene which is characterised by one and two storey houses. In addition, the proposed integral double garage is over dominant of the front elevation, results in an unsatisfactory appearance of the proposed dwelling and is contrary to the guidance in the SPD Design of Housing Development. Overall, the design is considered to result in a dwelling which would have an unacceptable appearance in the street scene, contrary to Local Plan Policy D1 and the SPD Design of Housing Development.</w:t>
      </w:r>
    </w:p>
    <w:p w14:paraId="71A884F0" w14:textId="77777777" w:rsidR="006A7603" w:rsidRPr="003000AC" w:rsidRDefault="006A7603" w:rsidP="00892F1A">
      <w:pPr>
        <w:pStyle w:val="ListParagraph"/>
        <w:ind w:hanging="796"/>
        <w:jc w:val="both"/>
        <w:rPr>
          <w:rFonts w:ascii="Arial" w:eastAsia="Times New Roman" w:hAnsi="Arial" w:cs="Arial"/>
          <w:bCs/>
          <w:kern w:val="0"/>
          <w:lang w:eastAsia="en-GB"/>
          <w14:ligatures w14:val="none"/>
        </w:rPr>
      </w:pPr>
    </w:p>
    <w:p w14:paraId="72318AD8" w14:textId="1C4BB6B0" w:rsidR="006A7603" w:rsidRDefault="006A7603"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3000AC">
        <w:rPr>
          <w:rFonts w:ascii="Arial" w:eastAsia="Times New Roman" w:hAnsi="Arial" w:cs="Arial"/>
          <w:bCs/>
          <w:kern w:val="0"/>
          <w:lang w:eastAsia="en-GB"/>
          <w14:ligatures w14:val="none"/>
        </w:rPr>
        <w:t>The proposed development is not located in a sustainable location, with access</w:t>
      </w:r>
      <w:r w:rsidRPr="00892F1A">
        <w:rPr>
          <w:rFonts w:ascii="Arial" w:eastAsia="Times New Roman" w:hAnsi="Arial" w:cs="Arial"/>
          <w:bCs/>
          <w:kern w:val="0"/>
          <w:lang w:eastAsia="en-GB"/>
          <w14:ligatures w14:val="none"/>
        </w:rPr>
        <w:t xml:space="preserve"> to local facilities, services, shopping and work almost certainly to be by private car for any occupiers. This is not in accordance with the sustainable transport</w:t>
      </w:r>
      <w:r w:rsidRPr="006A7603">
        <w:rPr>
          <w:rFonts w:ascii="Arial" w:eastAsia="Times New Roman" w:hAnsi="Arial" w:cs="Arial"/>
          <w:bCs/>
          <w:kern w:val="0"/>
          <w:lang w:eastAsia="en-GB"/>
          <w14:ligatures w14:val="none"/>
        </w:rPr>
        <w:t xml:space="preserve"> objectives of Local Plan Policy T3 or the NPPF to promote walking, cycling and public transport use.</w:t>
      </w:r>
    </w:p>
    <w:p w14:paraId="589725D4" w14:textId="77777777" w:rsidR="006A7603" w:rsidRPr="006A7603" w:rsidRDefault="006A7603" w:rsidP="00892F1A">
      <w:pPr>
        <w:pStyle w:val="ListParagraph"/>
        <w:ind w:hanging="796"/>
        <w:jc w:val="both"/>
        <w:rPr>
          <w:rFonts w:ascii="Arial" w:eastAsia="Times New Roman" w:hAnsi="Arial" w:cs="Arial"/>
          <w:bCs/>
          <w:kern w:val="0"/>
          <w:lang w:eastAsia="en-GB"/>
          <w14:ligatures w14:val="none"/>
        </w:rPr>
      </w:pPr>
    </w:p>
    <w:p w14:paraId="3938F18B" w14:textId="0BD7A006" w:rsidR="006A7603" w:rsidRDefault="0076743B" w:rsidP="00892F1A">
      <w:pPr>
        <w:pStyle w:val="ListParagraph"/>
        <w:numPr>
          <w:ilvl w:val="2"/>
          <w:numId w:val="2"/>
        </w:num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r w:rsidRPr="0076743B">
        <w:rPr>
          <w:rFonts w:ascii="Arial" w:eastAsia="Times New Roman" w:hAnsi="Arial" w:cs="Arial"/>
          <w:bCs/>
          <w:kern w:val="0"/>
          <w:lang w:eastAsia="en-GB"/>
          <w14:ligatures w14:val="none"/>
        </w:rPr>
        <w:t>The application is not supported by appropriate evidence to demonstrate that the proposal will not have an adverse impact on protected species on and in the vicinity of the application site and accordingly is in conflict with Local Plan Policy BIO1 and the SPD Biodiversity and Geodiversity.</w:t>
      </w:r>
    </w:p>
    <w:p w14:paraId="68A0447C" w14:textId="77777777" w:rsidR="00130DC4" w:rsidRPr="00130DC4" w:rsidRDefault="00130DC4" w:rsidP="00892F1A">
      <w:pPr>
        <w:pStyle w:val="ListParagraph"/>
        <w:ind w:hanging="796"/>
        <w:jc w:val="both"/>
        <w:rPr>
          <w:rFonts w:ascii="Arial" w:eastAsia="Times New Roman" w:hAnsi="Arial" w:cs="Arial"/>
          <w:bCs/>
          <w:kern w:val="0"/>
          <w:lang w:eastAsia="en-GB"/>
          <w14:ligatures w14:val="none"/>
        </w:rPr>
      </w:pPr>
    </w:p>
    <w:p w14:paraId="6391BA2D" w14:textId="4B866C2B" w:rsidR="00130DC4" w:rsidRDefault="00920ACF"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officer report</w:t>
      </w:r>
      <w:r w:rsidR="007C436C">
        <w:rPr>
          <w:rFonts w:ascii="Arial" w:eastAsia="Times New Roman" w:hAnsi="Arial" w:cs="Arial"/>
          <w:bCs/>
          <w:kern w:val="0"/>
          <w:lang w:eastAsia="en-GB"/>
          <w14:ligatures w14:val="none"/>
        </w:rPr>
        <w:t xml:space="preserve"> raises a number of other issues which were either not resolved at the time of determination or would require the imposition of conditions in the event that planning permission were to be granted. These included</w:t>
      </w:r>
      <w:r w:rsidR="0026030B">
        <w:rPr>
          <w:rFonts w:ascii="Arial" w:eastAsia="Times New Roman" w:hAnsi="Arial" w:cs="Arial"/>
          <w:bCs/>
          <w:kern w:val="0"/>
          <w:lang w:eastAsia="en-GB"/>
          <w14:ligatures w14:val="none"/>
        </w:rPr>
        <w:t xml:space="preserve"> drainage, trees, </w:t>
      </w:r>
      <w:r w:rsidR="007C47FD">
        <w:rPr>
          <w:rFonts w:ascii="Arial" w:eastAsia="Times New Roman" w:hAnsi="Arial" w:cs="Arial"/>
          <w:bCs/>
          <w:kern w:val="0"/>
          <w:lang w:eastAsia="en-GB"/>
          <w14:ligatures w14:val="none"/>
        </w:rPr>
        <w:t>coal mining legacy</w:t>
      </w:r>
      <w:r w:rsidR="00F777D3">
        <w:rPr>
          <w:rFonts w:ascii="Arial" w:eastAsia="Times New Roman" w:hAnsi="Arial" w:cs="Arial"/>
          <w:bCs/>
          <w:kern w:val="0"/>
          <w:lang w:eastAsia="en-GB"/>
          <w14:ligatures w14:val="none"/>
        </w:rPr>
        <w:t>, residential amenity during the construction period</w:t>
      </w:r>
      <w:r w:rsidR="00156558">
        <w:rPr>
          <w:rFonts w:ascii="Arial" w:eastAsia="Times New Roman" w:hAnsi="Arial" w:cs="Arial"/>
          <w:bCs/>
          <w:kern w:val="0"/>
          <w:lang w:eastAsia="en-GB"/>
          <w14:ligatures w14:val="none"/>
        </w:rPr>
        <w:t>,</w:t>
      </w:r>
      <w:r w:rsidR="00F777D3">
        <w:rPr>
          <w:rFonts w:ascii="Arial" w:eastAsia="Times New Roman" w:hAnsi="Arial" w:cs="Arial"/>
          <w:bCs/>
          <w:kern w:val="0"/>
          <w:lang w:eastAsia="en-GB"/>
          <w14:ligatures w14:val="none"/>
        </w:rPr>
        <w:t xml:space="preserve"> </w:t>
      </w:r>
      <w:r w:rsidR="00156558">
        <w:rPr>
          <w:rFonts w:ascii="Arial" w:eastAsia="Times New Roman" w:hAnsi="Arial" w:cs="Arial"/>
          <w:bCs/>
          <w:kern w:val="0"/>
          <w:lang w:eastAsia="en-GB"/>
          <w14:ligatures w14:val="none"/>
        </w:rPr>
        <w:t>materials to be used in the finish of the development</w:t>
      </w:r>
      <w:r w:rsidR="00A97967">
        <w:rPr>
          <w:rFonts w:ascii="Arial" w:eastAsia="Times New Roman" w:hAnsi="Arial" w:cs="Arial"/>
          <w:bCs/>
          <w:kern w:val="0"/>
          <w:lang w:eastAsia="en-GB"/>
          <w14:ligatures w14:val="none"/>
        </w:rPr>
        <w:t>, details of ground based solar panels</w:t>
      </w:r>
      <w:r w:rsidR="002D29EC">
        <w:rPr>
          <w:rFonts w:ascii="Arial" w:eastAsia="Times New Roman" w:hAnsi="Arial" w:cs="Arial"/>
          <w:bCs/>
          <w:kern w:val="0"/>
          <w:lang w:eastAsia="en-GB"/>
          <w14:ligatures w14:val="none"/>
        </w:rPr>
        <w:t xml:space="preserve">, surfacing of the </w:t>
      </w:r>
      <w:r w:rsidR="00C60234">
        <w:rPr>
          <w:rFonts w:ascii="Arial" w:eastAsia="Times New Roman" w:hAnsi="Arial" w:cs="Arial"/>
          <w:bCs/>
          <w:kern w:val="0"/>
          <w:lang w:eastAsia="en-GB"/>
          <w14:ligatures w14:val="none"/>
        </w:rPr>
        <w:t>access/parking area</w:t>
      </w:r>
      <w:r w:rsidR="00156558">
        <w:rPr>
          <w:rFonts w:ascii="Arial" w:eastAsia="Times New Roman" w:hAnsi="Arial" w:cs="Arial"/>
          <w:bCs/>
          <w:kern w:val="0"/>
          <w:lang w:eastAsia="en-GB"/>
          <w14:ligatures w14:val="none"/>
        </w:rPr>
        <w:t xml:space="preserve"> and the need to secure a suitable scheme for the parking of bicycles on the site.</w:t>
      </w:r>
    </w:p>
    <w:p w14:paraId="258F6673" w14:textId="77777777" w:rsidR="0031472A" w:rsidRDefault="0031472A" w:rsidP="0031472A">
      <w:pPr>
        <w:pStyle w:val="ListParagraph"/>
        <w:overflowPunct w:val="0"/>
        <w:autoSpaceDE w:val="0"/>
        <w:autoSpaceDN w:val="0"/>
        <w:adjustRightInd w:val="0"/>
        <w:spacing w:after="0" w:line="240" w:lineRule="auto"/>
        <w:ind w:left="796"/>
        <w:jc w:val="both"/>
        <w:textAlignment w:val="baseline"/>
        <w:rPr>
          <w:rFonts w:ascii="Arial" w:eastAsia="Times New Roman" w:hAnsi="Arial" w:cs="Arial"/>
          <w:bCs/>
          <w:kern w:val="0"/>
          <w:lang w:eastAsia="en-GB"/>
          <w14:ligatures w14:val="none"/>
        </w:rPr>
      </w:pPr>
    </w:p>
    <w:p w14:paraId="6F6BF38D" w14:textId="33BEB47F" w:rsidR="00EB2A71" w:rsidRDefault="00EB2A71"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applicant has submitted amended plans and evidence to the Council to demonstrate that the proposal will not have an adverse impact on protected species on and in the vicinity of the application site. </w:t>
      </w:r>
      <w:r w:rsidR="008C5AE1">
        <w:rPr>
          <w:rFonts w:ascii="Arial" w:eastAsia="Times New Roman" w:hAnsi="Arial" w:cs="Arial"/>
          <w:bCs/>
          <w:kern w:val="0"/>
          <w:lang w:eastAsia="en-GB"/>
          <w14:ligatures w14:val="none"/>
        </w:rPr>
        <w:t xml:space="preserve">In particular, a pond referenced in the PEA </w:t>
      </w:r>
      <w:r w:rsidR="00000E71">
        <w:rPr>
          <w:rFonts w:ascii="Arial" w:eastAsia="Times New Roman" w:hAnsi="Arial" w:cs="Arial"/>
          <w:bCs/>
          <w:kern w:val="0"/>
          <w:lang w:eastAsia="en-GB"/>
          <w14:ligatures w14:val="none"/>
        </w:rPr>
        <w:t xml:space="preserve">as having potential as a newt habitat </w:t>
      </w:r>
      <w:r w:rsidR="008C5AE1">
        <w:rPr>
          <w:rFonts w:ascii="Arial" w:eastAsia="Times New Roman" w:hAnsi="Arial" w:cs="Arial"/>
          <w:bCs/>
          <w:kern w:val="0"/>
          <w:lang w:eastAsia="en-GB"/>
          <w14:ligatures w14:val="none"/>
        </w:rPr>
        <w:t xml:space="preserve">has been demonstrated to no longer exist and amended plans have been submitted which demonstrate that a </w:t>
      </w:r>
      <w:r w:rsidR="005A533E">
        <w:rPr>
          <w:rFonts w:ascii="Arial" w:eastAsia="Times New Roman" w:hAnsi="Arial" w:cs="Arial"/>
          <w:bCs/>
          <w:kern w:val="0"/>
          <w:lang w:eastAsia="en-GB"/>
          <w14:ligatures w14:val="none"/>
        </w:rPr>
        <w:t>building on site, which had the potential to be a bat habitat, can be retained</w:t>
      </w:r>
      <w:r w:rsidR="00A85D5F">
        <w:rPr>
          <w:rFonts w:ascii="Arial" w:eastAsia="Times New Roman" w:hAnsi="Arial" w:cs="Arial"/>
          <w:bCs/>
          <w:kern w:val="0"/>
          <w:lang w:eastAsia="en-GB"/>
          <w14:ligatures w14:val="none"/>
        </w:rPr>
        <w:t xml:space="preserve">. </w:t>
      </w:r>
      <w:r w:rsidR="00D44E97">
        <w:rPr>
          <w:rFonts w:ascii="Arial" w:eastAsia="Times New Roman" w:hAnsi="Arial" w:cs="Arial"/>
          <w:bCs/>
          <w:kern w:val="0"/>
          <w:lang w:eastAsia="en-GB"/>
          <w14:ligatures w14:val="none"/>
        </w:rPr>
        <w:t>Accordingly,</w:t>
      </w:r>
      <w:r>
        <w:rPr>
          <w:rFonts w:ascii="Arial" w:eastAsia="Times New Roman" w:hAnsi="Arial" w:cs="Arial"/>
          <w:bCs/>
          <w:kern w:val="0"/>
          <w:lang w:eastAsia="en-GB"/>
          <w14:ligatures w14:val="none"/>
        </w:rPr>
        <w:t xml:space="preserve"> the Council </w:t>
      </w:r>
      <w:r w:rsidR="005A533E">
        <w:rPr>
          <w:rFonts w:ascii="Arial" w:eastAsia="Times New Roman" w:hAnsi="Arial" w:cs="Arial"/>
          <w:bCs/>
          <w:kern w:val="0"/>
          <w:lang w:eastAsia="en-GB"/>
          <w14:ligatures w14:val="none"/>
        </w:rPr>
        <w:t xml:space="preserve">is satisfied that </w:t>
      </w:r>
      <w:bookmarkStart w:id="0" w:name="_Hlk173867057"/>
      <w:r w:rsidR="005A533E">
        <w:rPr>
          <w:rFonts w:ascii="Arial" w:eastAsia="Times New Roman" w:hAnsi="Arial" w:cs="Arial"/>
          <w:bCs/>
          <w:kern w:val="0"/>
          <w:lang w:eastAsia="en-GB"/>
          <w14:ligatures w14:val="none"/>
        </w:rPr>
        <w:t>reason number 4 has been addressed.</w:t>
      </w:r>
    </w:p>
    <w:bookmarkEnd w:id="0"/>
    <w:p w14:paraId="37BDA86B" w14:textId="77777777" w:rsidR="00476D33" w:rsidRPr="00476D33" w:rsidRDefault="00476D33" w:rsidP="00892F1A">
      <w:pPr>
        <w:pStyle w:val="ListParagraph"/>
        <w:ind w:hanging="796"/>
        <w:jc w:val="both"/>
        <w:rPr>
          <w:rFonts w:ascii="Arial" w:eastAsia="Times New Roman" w:hAnsi="Arial" w:cs="Arial"/>
          <w:bCs/>
          <w:kern w:val="0"/>
          <w:lang w:eastAsia="en-GB"/>
          <w14:ligatures w14:val="none"/>
        </w:rPr>
      </w:pPr>
    </w:p>
    <w:p w14:paraId="1C63B258" w14:textId="65489440" w:rsidR="00476D33" w:rsidRPr="003A24DA" w:rsidRDefault="00476D33" w:rsidP="00E636A6">
      <w:pPr>
        <w:pStyle w:val="ListParagraph"/>
        <w:numPr>
          <w:ilvl w:val="0"/>
          <w:numId w:val="2"/>
        </w:numPr>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r w:rsidRPr="003A24DA">
        <w:rPr>
          <w:rFonts w:ascii="Arial" w:eastAsia="Times New Roman" w:hAnsi="Arial" w:cs="Arial"/>
          <w:b/>
          <w:kern w:val="0"/>
          <w:lang w:eastAsia="en-GB"/>
          <w14:ligatures w14:val="none"/>
        </w:rPr>
        <w:t xml:space="preserve">Site location and description </w:t>
      </w:r>
    </w:p>
    <w:p w14:paraId="65DD1CEE" w14:textId="77777777" w:rsidR="00FC496D" w:rsidRPr="00BD246C" w:rsidRDefault="00FC496D"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5A33A487" w14:textId="70E1E1BB" w:rsidR="00BD246C" w:rsidRDefault="0047786F"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appeal site </w:t>
      </w:r>
      <w:r w:rsidR="0023273A">
        <w:rPr>
          <w:rFonts w:ascii="Arial" w:eastAsia="Times New Roman" w:hAnsi="Arial" w:cs="Arial"/>
          <w:bCs/>
          <w:kern w:val="0"/>
          <w:lang w:eastAsia="en-GB"/>
          <w14:ligatures w14:val="none"/>
        </w:rPr>
        <w:t xml:space="preserve">is a former quarry which </w:t>
      </w:r>
      <w:r>
        <w:rPr>
          <w:rFonts w:ascii="Arial" w:eastAsia="Times New Roman" w:hAnsi="Arial" w:cs="Arial"/>
          <w:bCs/>
          <w:kern w:val="0"/>
          <w:lang w:eastAsia="en-GB"/>
          <w14:ligatures w14:val="none"/>
        </w:rPr>
        <w:t>sits with Greenland</w:t>
      </w:r>
      <w:r w:rsidR="00AD716B">
        <w:rPr>
          <w:rFonts w:ascii="Arial" w:eastAsia="Times New Roman" w:hAnsi="Arial" w:cs="Arial"/>
          <w:bCs/>
          <w:kern w:val="0"/>
          <w:lang w:eastAsia="en-GB"/>
          <w14:ligatures w14:val="none"/>
        </w:rPr>
        <w:t xml:space="preserve"> Cottages to the west and The Mount located to the east. The Mount is set within large grounds which wrap around the s</w:t>
      </w:r>
      <w:r w:rsidR="002C1B60">
        <w:rPr>
          <w:rFonts w:ascii="Arial" w:eastAsia="Times New Roman" w:hAnsi="Arial" w:cs="Arial"/>
          <w:bCs/>
          <w:kern w:val="0"/>
          <w:lang w:eastAsia="en-GB"/>
          <w14:ligatures w14:val="none"/>
        </w:rPr>
        <w:t>it</w:t>
      </w:r>
      <w:r w:rsidR="00AD716B">
        <w:rPr>
          <w:rFonts w:ascii="Arial" w:eastAsia="Times New Roman" w:hAnsi="Arial" w:cs="Arial"/>
          <w:bCs/>
          <w:kern w:val="0"/>
          <w:lang w:eastAsia="en-GB"/>
          <w14:ligatures w14:val="none"/>
        </w:rPr>
        <w:t>e</w:t>
      </w:r>
      <w:r w:rsidR="00ED26C0">
        <w:rPr>
          <w:rFonts w:ascii="Arial" w:eastAsia="Times New Roman" w:hAnsi="Arial" w:cs="Arial"/>
          <w:bCs/>
          <w:kern w:val="0"/>
          <w:lang w:eastAsia="en-GB"/>
          <w14:ligatures w14:val="none"/>
        </w:rPr>
        <w:t xml:space="preserve">. </w:t>
      </w:r>
      <w:r w:rsidR="00AD716B">
        <w:rPr>
          <w:rFonts w:ascii="Arial" w:eastAsia="Times New Roman" w:hAnsi="Arial" w:cs="Arial"/>
          <w:bCs/>
          <w:kern w:val="0"/>
          <w:lang w:eastAsia="en-GB"/>
          <w14:ligatures w14:val="none"/>
        </w:rPr>
        <w:t xml:space="preserve">To the north are also residential properties </w:t>
      </w:r>
      <w:r w:rsidR="00ED26C0">
        <w:rPr>
          <w:rFonts w:ascii="Arial" w:eastAsia="Times New Roman" w:hAnsi="Arial" w:cs="Arial"/>
          <w:bCs/>
          <w:kern w:val="0"/>
          <w:lang w:eastAsia="en-GB"/>
          <w14:ligatures w14:val="none"/>
        </w:rPr>
        <w:t xml:space="preserve">but these are entirely screened from any views from High Hoyland Lane </w:t>
      </w:r>
      <w:r w:rsidR="003A24DA">
        <w:rPr>
          <w:rFonts w:ascii="Arial" w:eastAsia="Times New Roman" w:hAnsi="Arial" w:cs="Arial"/>
          <w:bCs/>
          <w:kern w:val="0"/>
          <w:lang w:eastAsia="en-GB"/>
          <w14:ligatures w14:val="none"/>
        </w:rPr>
        <w:t xml:space="preserve">in the vicinity of the appeal site </w:t>
      </w:r>
      <w:r w:rsidR="00ED26C0">
        <w:rPr>
          <w:rFonts w:ascii="Arial" w:eastAsia="Times New Roman" w:hAnsi="Arial" w:cs="Arial"/>
          <w:bCs/>
          <w:kern w:val="0"/>
          <w:lang w:eastAsia="en-GB"/>
          <w14:ligatures w14:val="none"/>
        </w:rPr>
        <w:t xml:space="preserve">by a significant </w:t>
      </w:r>
      <w:r w:rsidR="008154E5">
        <w:rPr>
          <w:rFonts w:ascii="Arial" w:eastAsia="Times New Roman" w:hAnsi="Arial" w:cs="Arial"/>
          <w:bCs/>
          <w:kern w:val="0"/>
          <w:lang w:eastAsia="en-GB"/>
          <w14:ligatures w14:val="none"/>
        </w:rPr>
        <w:t xml:space="preserve">swathe </w:t>
      </w:r>
      <w:r w:rsidR="000C48D1">
        <w:rPr>
          <w:rFonts w:ascii="Arial" w:eastAsia="Times New Roman" w:hAnsi="Arial" w:cs="Arial"/>
          <w:bCs/>
          <w:kern w:val="0"/>
          <w:lang w:eastAsia="en-GB"/>
          <w14:ligatures w14:val="none"/>
        </w:rPr>
        <w:t xml:space="preserve">of </w:t>
      </w:r>
      <w:r w:rsidR="00ED26C0">
        <w:rPr>
          <w:rFonts w:ascii="Arial" w:eastAsia="Times New Roman" w:hAnsi="Arial" w:cs="Arial"/>
          <w:bCs/>
          <w:kern w:val="0"/>
          <w:lang w:eastAsia="en-GB"/>
          <w14:ligatures w14:val="none"/>
        </w:rPr>
        <w:t>tree</w:t>
      </w:r>
      <w:r w:rsidR="000C48D1">
        <w:rPr>
          <w:rFonts w:ascii="Arial" w:eastAsia="Times New Roman" w:hAnsi="Arial" w:cs="Arial"/>
          <w:bCs/>
          <w:kern w:val="0"/>
          <w:lang w:eastAsia="en-GB"/>
          <w14:ligatures w14:val="none"/>
        </w:rPr>
        <w:t>s</w:t>
      </w:r>
      <w:r w:rsidR="00ED26C0">
        <w:rPr>
          <w:rFonts w:ascii="Arial" w:eastAsia="Times New Roman" w:hAnsi="Arial" w:cs="Arial"/>
          <w:bCs/>
          <w:kern w:val="0"/>
          <w:lang w:eastAsia="en-GB"/>
          <w14:ligatures w14:val="none"/>
        </w:rPr>
        <w:t xml:space="preserve"> </w:t>
      </w:r>
      <w:r w:rsidR="00EA481C">
        <w:rPr>
          <w:rFonts w:ascii="Arial" w:eastAsia="Times New Roman" w:hAnsi="Arial" w:cs="Arial"/>
          <w:bCs/>
          <w:kern w:val="0"/>
          <w:lang w:eastAsia="en-GB"/>
          <w14:ligatures w14:val="none"/>
        </w:rPr>
        <w:t xml:space="preserve">which </w:t>
      </w:r>
      <w:r w:rsidR="000C48D1">
        <w:rPr>
          <w:rFonts w:ascii="Arial" w:eastAsia="Times New Roman" w:hAnsi="Arial" w:cs="Arial"/>
          <w:bCs/>
          <w:kern w:val="0"/>
          <w:lang w:eastAsia="en-GB"/>
          <w14:ligatures w14:val="none"/>
        </w:rPr>
        <w:t>extend a significant distance to the east of the appeal site. In addition, p</w:t>
      </w:r>
      <w:r w:rsidR="00AD716B">
        <w:rPr>
          <w:rFonts w:ascii="Arial" w:eastAsia="Times New Roman" w:hAnsi="Arial" w:cs="Arial"/>
          <w:bCs/>
          <w:kern w:val="0"/>
          <w:lang w:eastAsia="en-GB"/>
          <w14:ligatures w14:val="none"/>
        </w:rPr>
        <w:t xml:space="preserve">lanning permission was granted for an annex </w:t>
      </w:r>
      <w:r w:rsidR="007B5E5D">
        <w:rPr>
          <w:rFonts w:ascii="Arial" w:eastAsia="Times New Roman" w:hAnsi="Arial" w:cs="Arial"/>
          <w:bCs/>
          <w:kern w:val="0"/>
          <w:lang w:eastAsia="en-GB"/>
          <w14:ligatures w14:val="none"/>
        </w:rPr>
        <w:t xml:space="preserve">in the front garden of Greenland Cottages in 2022 (decision notice and site plan attached as appendix 1). This permission </w:t>
      </w:r>
      <w:r w:rsidR="000E7953">
        <w:rPr>
          <w:rFonts w:ascii="Arial" w:eastAsia="Times New Roman" w:hAnsi="Arial" w:cs="Arial"/>
          <w:bCs/>
          <w:kern w:val="0"/>
          <w:lang w:eastAsia="en-GB"/>
          <w14:ligatures w14:val="none"/>
        </w:rPr>
        <w:t>was identical to permissions granted in 2014 and 2017.</w:t>
      </w:r>
      <w:r w:rsidR="004342A6">
        <w:rPr>
          <w:rFonts w:ascii="Arial" w:eastAsia="Times New Roman" w:hAnsi="Arial" w:cs="Arial"/>
          <w:bCs/>
          <w:kern w:val="0"/>
          <w:lang w:eastAsia="en-GB"/>
          <w14:ligatures w14:val="none"/>
        </w:rPr>
        <w:t xml:space="preserve"> There are </w:t>
      </w:r>
      <w:r w:rsidR="008109F1">
        <w:rPr>
          <w:rFonts w:ascii="Arial" w:eastAsia="Times New Roman" w:hAnsi="Arial" w:cs="Arial"/>
          <w:bCs/>
          <w:kern w:val="0"/>
          <w:lang w:eastAsia="en-GB"/>
          <w14:ligatures w14:val="none"/>
        </w:rPr>
        <w:t xml:space="preserve">three steel containers on the site which detract from the </w:t>
      </w:r>
      <w:r w:rsidR="001425A7">
        <w:rPr>
          <w:rFonts w:ascii="Arial" w:eastAsia="Times New Roman" w:hAnsi="Arial" w:cs="Arial"/>
          <w:bCs/>
          <w:kern w:val="0"/>
          <w:lang w:eastAsia="en-GB"/>
          <w14:ligatures w14:val="none"/>
        </w:rPr>
        <w:t>rural setting to a limited degree.</w:t>
      </w:r>
    </w:p>
    <w:p w14:paraId="4D5AD663" w14:textId="77777777" w:rsidR="00E636A6" w:rsidRDefault="00E636A6" w:rsidP="00E636A6">
      <w:pPr>
        <w:pStyle w:val="ListParagraph"/>
        <w:overflowPunct w:val="0"/>
        <w:autoSpaceDE w:val="0"/>
        <w:autoSpaceDN w:val="0"/>
        <w:adjustRightInd w:val="0"/>
        <w:spacing w:after="0" w:line="240" w:lineRule="auto"/>
        <w:ind w:left="796"/>
        <w:jc w:val="both"/>
        <w:textAlignment w:val="baseline"/>
        <w:rPr>
          <w:rFonts w:ascii="Arial" w:eastAsia="Times New Roman" w:hAnsi="Arial" w:cs="Arial"/>
          <w:bCs/>
          <w:kern w:val="0"/>
          <w:lang w:eastAsia="en-GB"/>
          <w14:ligatures w14:val="none"/>
        </w:rPr>
      </w:pPr>
    </w:p>
    <w:p w14:paraId="5E49F30C" w14:textId="68737F4A" w:rsidR="00D056DD" w:rsidRDefault="00172842" w:rsidP="00E636A6">
      <w:pPr>
        <w:pStyle w:val="ListParagraph"/>
        <w:numPr>
          <w:ilvl w:val="0"/>
          <w:numId w:val="2"/>
        </w:numPr>
        <w:overflowPunct w:val="0"/>
        <w:autoSpaceDE w:val="0"/>
        <w:autoSpaceDN w:val="0"/>
        <w:adjustRightInd w:val="0"/>
        <w:spacing w:after="0" w:line="240" w:lineRule="auto"/>
        <w:ind w:hanging="720"/>
        <w:jc w:val="both"/>
        <w:textAlignment w:val="baseline"/>
        <w:rPr>
          <w:rFonts w:ascii="Arial" w:eastAsia="Times New Roman" w:hAnsi="Arial" w:cs="Arial"/>
          <w:b/>
          <w:kern w:val="0"/>
          <w:lang w:eastAsia="en-GB"/>
          <w14:ligatures w14:val="none"/>
        </w:rPr>
      </w:pPr>
      <w:r w:rsidRPr="00172842">
        <w:rPr>
          <w:rFonts w:ascii="Arial" w:eastAsia="Times New Roman" w:hAnsi="Arial" w:cs="Arial"/>
          <w:b/>
          <w:kern w:val="0"/>
          <w:lang w:eastAsia="en-GB"/>
          <w14:ligatures w14:val="none"/>
        </w:rPr>
        <w:t>Planning history</w:t>
      </w:r>
    </w:p>
    <w:p w14:paraId="4DDDE097" w14:textId="77777777" w:rsidR="00E636A6" w:rsidRDefault="00E636A6" w:rsidP="00E636A6">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p>
    <w:p w14:paraId="482F5890" w14:textId="53FDDB25" w:rsidR="00172842" w:rsidRPr="008F710E" w:rsidRDefault="00172842"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r>
        <w:rPr>
          <w:rFonts w:ascii="Arial" w:eastAsia="Times New Roman" w:hAnsi="Arial" w:cs="Arial"/>
          <w:bCs/>
          <w:kern w:val="0"/>
          <w:lang w:eastAsia="en-GB"/>
          <w14:ligatures w14:val="none"/>
        </w:rPr>
        <w:t>There are two</w:t>
      </w:r>
      <w:r w:rsidR="008F710E">
        <w:rPr>
          <w:rFonts w:ascii="Arial" w:eastAsia="Times New Roman" w:hAnsi="Arial" w:cs="Arial"/>
          <w:bCs/>
          <w:kern w:val="0"/>
          <w:lang w:eastAsia="en-GB"/>
          <w14:ligatures w14:val="none"/>
        </w:rPr>
        <w:t xml:space="preserve"> planning applications on the appeal site which are relevant to this appeal</w:t>
      </w:r>
      <w:r w:rsidR="00E636A6">
        <w:rPr>
          <w:rFonts w:ascii="Arial" w:eastAsia="Times New Roman" w:hAnsi="Arial" w:cs="Arial"/>
          <w:bCs/>
          <w:kern w:val="0"/>
          <w:lang w:eastAsia="en-GB"/>
          <w14:ligatures w14:val="none"/>
        </w:rPr>
        <w:t>:</w:t>
      </w:r>
    </w:p>
    <w:p w14:paraId="6772B106" w14:textId="76E3EA8C" w:rsidR="008F710E" w:rsidRDefault="00324F2E" w:rsidP="00E636A6">
      <w:pPr>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2018</w:t>
      </w:r>
      <w:r w:rsidR="00EA137B">
        <w:rPr>
          <w:rFonts w:ascii="Arial" w:eastAsia="Times New Roman" w:hAnsi="Arial" w:cs="Arial"/>
          <w:bCs/>
          <w:kern w:val="0"/>
          <w:lang w:eastAsia="en-GB"/>
          <w14:ligatures w14:val="none"/>
        </w:rPr>
        <w:t>/0380 Erection of one residential dwelling and associated infrastructure – refused and dismissed on appeal.</w:t>
      </w:r>
    </w:p>
    <w:p w14:paraId="329AD4F1" w14:textId="08D3B9AA" w:rsidR="00EA137B" w:rsidRDefault="00EA137B" w:rsidP="00E636A6">
      <w:pPr>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2021/0795 – Development of one dwelling and associated work -refused</w:t>
      </w:r>
    </w:p>
    <w:p w14:paraId="5EE08AFE" w14:textId="77777777" w:rsidR="0031472A" w:rsidRDefault="0031472A" w:rsidP="00E636A6">
      <w:pPr>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p>
    <w:p w14:paraId="3E97ACE9" w14:textId="1989AA59" w:rsidR="00EA137B" w:rsidRPr="00757491" w:rsidRDefault="00757491" w:rsidP="00892F1A">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sidRPr="00757491">
        <w:rPr>
          <w:rFonts w:ascii="Arial" w:eastAsia="Times New Roman" w:hAnsi="Arial" w:cs="Arial"/>
          <w:bCs/>
          <w:kern w:val="0"/>
          <w:lang w:eastAsia="en-GB"/>
          <w14:ligatures w14:val="none"/>
        </w:rPr>
        <w:t>There is a nearby app</w:t>
      </w:r>
      <w:r w:rsidR="008637DB">
        <w:rPr>
          <w:rFonts w:ascii="Arial" w:eastAsia="Times New Roman" w:hAnsi="Arial" w:cs="Arial"/>
          <w:bCs/>
          <w:kern w:val="0"/>
          <w:lang w:eastAsia="en-GB"/>
          <w14:ligatures w14:val="none"/>
        </w:rPr>
        <w:t>lication</w:t>
      </w:r>
      <w:r w:rsidRPr="00757491">
        <w:rPr>
          <w:rFonts w:ascii="Arial" w:eastAsia="Times New Roman" w:hAnsi="Arial" w:cs="Arial"/>
          <w:bCs/>
          <w:kern w:val="0"/>
          <w:lang w:eastAsia="en-GB"/>
          <w14:ligatures w14:val="none"/>
        </w:rPr>
        <w:t xml:space="preserve"> which is relevant to this appeal</w:t>
      </w:r>
    </w:p>
    <w:p w14:paraId="6C921E03" w14:textId="0F717A03" w:rsidR="00757491" w:rsidRPr="00757491" w:rsidRDefault="00AF1851" w:rsidP="00E636A6">
      <w:pPr>
        <w:pStyle w:val="ListParagraph"/>
        <w:overflowPunct w:val="0"/>
        <w:autoSpaceDE w:val="0"/>
        <w:autoSpaceDN w:val="0"/>
        <w:adjustRightInd w:val="0"/>
        <w:spacing w:after="0" w:line="240" w:lineRule="auto"/>
        <w:ind w:left="144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2014/</w:t>
      </w:r>
      <w:r w:rsidR="00E52D3A">
        <w:rPr>
          <w:rFonts w:ascii="Arial" w:eastAsia="Times New Roman" w:hAnsi="Arial" w:cs="Arial"/>
          <w:bCs/>
          <w:kern w:val="0"/>
          <w:lang w:eastAsia="en-GB"/>
          <w14:ligatures w14:val="none"/>
        </w:rPr>
        <w:t xml:space="preserve">0520 </w:t>
      </w:r>
      <w:r w:rsidR="00E74480">
        <w:rPr>
          <w:rFonts w:ascii="Arial" w:eastAsia="Times New Roman" w:hAnsi="Arial" w:cs="Arial"/>
          <w:bCs/>
          <w:kern w:val="0"/>
          <w:lang w:eastAsia="en-GB"/>
          <w14:ligatures w14:val="none"/>
        </w:rPr>
        <w:t>–</w:t>
      </w:r>
      <w:r w:rsidR="00E636A6">
        <w:rPr>
          <w:rFonts w:ascii="Arial" w:eastAsia="Times New Roman" w:hAnsi="Arial" w:cs="Arial"/>
          <w:bCs/>
          <w:kern w:val="0"/>
          <w:lang w:eastAsia="en-GB"/>
          <w14:ligatures w14:val="none"/>
        </w:rPr>
        <w:t xml:space="preserve"> </w:t>
      </w:r>
      <w:r w:rsidR="00E74480">
        <w:rPr>
          <w:rFonts w:ascii="Arial" w:eastAsia="Times New Roman" w:hAnsi="Arial" w:cs="Arial"/>
          <w:bCs/>
          <w:kern w:val="0"/>
          <w:lang w:eastAsia="en-GB"/>
          <w14:ligatures w14:val="none"/>
        </w:rPr>
        <w:t xml:space="preserve">erection of two number dwellings </w:t>
      </w:r>
      <w:r w:rsidR="008637DB">
        <w:rPr>
          <w:rFonts w:ascii="Arial" w:eastAsia="Times New Roman" w:hAnsi="Arial" w:cs="Arial"/>
          <w:bCs/>
          <w:kern w:val="0"/>
          <w:lang w:eastAsia="en-GB"/>
          <w14:ligatures w14:val="none"/>
        </w:rPr>
        <w:t>– refused and dismissed on appeal.</w:t>
      </w:r>
    </w:p>
    <w:p w14:paraId="0C9587B9" w14:textId="77777777" w:rsidR="00172842" w:rsidRPr="00172842" w:rsidRDefault="00172842" w:rsidP="00892F1A">
      <w:pPr>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345A1B6E" w14:textId="77777777" w:rsidR="00476D33" w:rsidRPr="00476D33" w:rsidRDefault="00476D33"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0C9B9664" w14:textId="05BB5E5B" w:rsidR="00476D33" w:rsidRDefault="00476D33" w:rsidP="00892F1A">
      <w:pPr>
        <w:pStyle w:val="ListParagraph"/>
        <w:numPr>
          <w:ilvl w:val="0"/>
          <w:numId w:val="2"/>
        </w:numPr>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r w:rsidRPr="003A24DA">
        <w:rPr>
          <w:rFonts w:ascii="Arial" w:eastAsia="Times New Roman" w:hAnsi="Arial" w:cs="Arial"/>
          <w:b/>
          <w:kern w:val="0"/>
          <w:lang w:eastAsia="en-GB"/>
          <w14:ligatures w14:val="none"/>
        </w:rPr>
        <w:t>Planning Policy Context</w:t>
      </w:r>
    </w:p>
    <w:p w14:paraId="205D9001" w14:textId="77777777" w:rsidR="0088298D" w:rsidRDefault="0088298D" w:rsidP="008637DB">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p>
    <w:p w14:paraId="3169A83D" w14:textId="52A85F51" w:rsidR="00046BDE" w:rsidRDefault="000E6218" w:rsidP="008637DB">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Local Plan Policy</w:t>
      </w:r>
    </w:p>
    <w:p w14:paraId="3F69BFDF" w14:textId="77777777" w:rsidR="000E6218" w:rsidRDefault="000E6218"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
          <w:kern w:val="0"/>
          <w:lang w:eastAsia="en-GB"/>
          <w14:ligatures w14:val="none"/>
        </w:rPr>
      </w:pPr>
    </w:p>
    <w:p w14:paraId="3360C76C" w14:textId="0C91E046" w:rsidR="000E6218" w:rsidRPr="00C476BF" w:rsidRDefault="000E6218" w:rsidP="00096C51">
      <w:pPr>
        <w:pStyle w:val="ListParagraph"/>
        <w:numPr>
          <w:ilvl w:val="1"/>
          <w:numId w:val="2"/>
        </w:numPr>
        <w:overflowPunct w:val="0"/>
        <w:autoSpaceDE w:val="0"/>
        <w:autoSpaceDN w:val="0"/>
        <w:adjustRightInd w:val="0"/>
        <w:spacing w:after="0" w:line="240" w:lineRule="auto"/>
        <w:ind w:hanging="938"/>
        <w:jc w:val="both"/>
        <w:textAlignment w:val="baseline"/>
        <w:rPr>
          <w:rFonts w:ascii="Arial" w:eastAsia="Times New Roman" w:hAnsi="Arial" w:cs="Arial"/>
          <w:b/>
          <w:kern w:val="0"/>
          <w:lang w:eastAsia="en-GB"/>
          <w14:ligatures w14:val="none"/>
        </w:rPr>
      </w:pPr>
      <w:r w:rsidRPr="00C476BF">
        <w:rPr>
          <w:rFonts w:ascii="Arial" w:eastAsia="Times New Roman" w:hAnsi="Arial" w:cs="Arial"/>
          <w:bCs/>
          <w:kern w:val="0"/>
          <w:lang w:eastAsia="en-GB"/>
          <w14:ligatures w14:val="none"/>
        </w:rPr>
        <w:t>Planning decisions should be made in accordance with the development plan unless material considerations indicate otherwise and the NPPF does not change the statutory status of the development plan as the starting point for decision making.</w:t>
      </w:r>
      <w:r w:rsidR="00804DE9" w:rsidRPr="00C476BF">
        <w:rPr>
          <w:rFonts w:ascii="Arial" w:eastAsia="Times New Roman" w:hAnsi="Arial" w:cs="Arial"/>
          <w:bCs/>
          <w:kern w:val="0"/>
          <w:lang w:eastAsia="en-GB"/>
          <w14:ligatures w14:val="none"/>
        </w:rPr>
        <w:t xml:space="preserve"> </w:t>
      </w:r>
      <w:r w:rsidR="00C476BF" w:rsidRPr="00C476BF">
        <w:rPr>
          <w:rFonts w:ascii="Arial" w:eastAsia="Times New Roman" w:hAnsi="Arial" w:cs="Arial"/>
          <w:bCs/>
          <w:kern w:val="0"/>
          <w:lang w:eastAsia="en-GB"/>
          <w14:ligatures w14:val="none"/>
        </w:rPr>
        <w:t xml:space="preserve">Barnsley’s statutory development plan consists of the adopted </w:t>
      </w:r>
      <w:r w:rsidR="001C6E2B">
        <w:rPr>
          <w:rFonts w:ascii="Arial" w:eastAsia="Times New Roman" w:hAnsi="Arial" w:cs="Arial"/>
          <w:bCs/>
          <w:kern w:val="0"/>
          <w:lang w:eastAsia="en-GB"/>
          <w14:ligatures w14:val="none"/>
        </w:rPr>
        <w:t>L</w:t>
      </w:r>
      <w:r w:rsidR="00C476BF" w:rsidRPr="00C476BF">
        <w:rPr>
          <w:rFonts w:ascii="Arial" w:eastAsia="Times New Roman" w:hAnsi="Arial" w:cs="Arial"/>
          <w:bCs/>
          <w:kern w:val="0"/>
          <w:lang w:eastAsia="en-GB"/>
          <w14:ligatures w14:val="none"/>
        </w:rPr>
        <w:t xml:space="preserve">ocal </w:t>
      </w:r>
      <w:r w:rsidR="001C6E2B">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 xml:space="preserve">lan, a </w:t>
      </w:r>
      <w:r w:rsidR="001C6E2B">
        <w:rPr>
          <w:rFonts w:ascii="Arial" w:eastAsia="Times New Roman" w:hAnsi="Arial" w:cs="Arial"/>
          <w:bCs/>
          <w:kern w:val="0"/>
          <w:lang w:eastAsia="en-GB"/>
          <w14:ligatures w14:val="none"/>
        </w:rPr>
        <w:t>J</w:t>
      </w:r>
      <w:r w:rsidR="00C476BF" w:rsidRPr="00C476BF">
        <w:rPr>
          <w:rFonts w:ascii="Arial" w:eastAsia="Times New Roman" w:hAnsi="Arial" w:cs="Arial"/>
          <w:bCs/>
          <w:kern w:val="0"/>
          <w:lang w:eastAsia="en-GB"/>
          <w14:ligatures w14:val="none"/>
        </w:rPr>
        <w:t xml:space="preserve">oint </w:t>
      </w:r>
      <w:r w:rsidR="001C6E2B">
        <w:rPr>
          <w:rFonts w:ascii="Arial" w:eastAsia="Times New Roman" w:hAnsi="Arial" w:cs="Arial"/>
          <w:bCs/>
          <w:kern w:val="0"/>
          <w:lang w:eastAsia="en-GB"/>
          <w14:ligatures w14:val="none"/>
        </w:rPr>
        <w:t>W</w:t>
      </w:r>
      <w:r w:rsidR="00C476BF" w:rsidRPr="00C476BF">
        <w:rPr>
          <w:rFonts w:ascii="Arial" w:eastAsia="Times New Roman" w:hAnsi="Arial" w:cs="Arial"/>
          <w:bCs/>
          <w:kern w:val="0"/>
          <w:lang w:eastAsia="en-GB"/>
          <w14:ligatures w14:val="none"/>
        </w:rPr>
        <w:t xml:space="preserve">aste plan and four </w:t>
      </w:r>
      <w:r w:rsidR="001C6E2B">
        <w:rPr>
          <w:rFonts w:ascii="Arial" w:eastAsia="Times New Roman" w:hAnsi="Arial" w:cs="Arial"/>
          <w:bCs/>
          <w:kern w:val="0"/>
          <w:lang w:eastAsia="en-GB"/>
          <w14:ligatures w14:val="none"/>
        </w:rPr>
        <w:t>N</w:t>
      </w:r>
      <w:r w:rsidR="00C476BF" w:rsidRPr="00C476BF">
        <w:rPr>
          <w:rFonts w:ascii="Arial" w:eastAsia="Times New Roman" w:hAnsi="Arial" w:cs="Arial"/>
          <w:bCs/>
          <w:kern w:val="0"/>
          <w:lang w:eastAsia="en-GB"/>
          <w14:ligatures w14:val="none"/>
        </w:rPr>
        <w:t xml:space="preserve">eighbourhood </w:t>
      </w:r>
      <w:r w:rsidR="001C6E2B">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 xml:space="preserve">lans. The </w:t>
      </w:r>
      <w:r w:rsidR="00693698">
        <w:rPr>
          <w:rFonts w:ascii="Arial" w:eastAsia="Times New Roman" w:hAnsi="Arial" w:cs="Arial"/>
          <w:bCs/>
          <w:kern w:val="0"/>
          <w:lang w:eastAsia="en-GB"/>
          <w14:ligatures w14:val="none"/>
        </w:rPr>
        <w:t>J</w:t>
      </w:r>
      <w:r w:rsidR="00C476BF" w:rsidRPr="00C476BF">
        <w:rPr>
          <w:rFonts w:ascii="Arial" w:eastAsia="Times New Roman" w:hAnsi="Arial" w:cs="Arial"/>
          <w:bCs/>
          <w:kern w:val="0"/>
          <w:lang w:eastAsia="en-GB"/>
          <w14:ligatures w14:val="none"/>
        </w:rPr>
        <w:t xml:space="preserve">oint </w:t>
      </w:r>
      <w:r w:rsidR="00693698">
        <w:rPr>
          <w:rFonts w:ascii="Arial" w:eastAsia="Times New Roman" w:hAnsi="Arial" w:cs="Arial"/>
          <w:bCs/>
          <w:kern w:val="0"/>
          <w:lang w:eastAsia="en-GB"/>
          <w14:ligatures w14:val="none"/>
        </w:rPr>
        <w:t>W</w:t>
      </w:r>
      <w:r w:rsidR="00C476BF" w:rsidRPr="00C476BF">
        <w:rPr>
          <w:rFonts w:ascii="Arial" w:eastAsia="Times New Roman" w:hAnsi="Arial" w:cs="Arial"/>
          <w:bCs/>
          <w:kern w:val="0"/>
          <w:lang w:eastAsia="en-GB"/>
          <w14:ligatures w14:val="none"/>
        </w:rPr>
        <w:t xml:space="preserve">aste </w:t>
      </w:r>
      <w:r w:rsidR="00693698">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 xml:space="preserve">lan is silent on the appeal proposal and the </w:t>
      </w:r>
      <w:r w:rsidR="00693698">
        <w:rPr>
          <w:rFonts w:ascii="Arial" w:eastAsia="Times New Roman" w:hAnsi="Arial" w:cs="Arial"/>
          <w:bCs/>
          <w:kern w:val="0"/>
          <w:lang w:eastAsia="en-GB"/>
          <w14:ligatures w14:val="none"/>
        </w:rPr>
        <w:t>N</w:t>
      </w:r>
      <w:r w:rsidR="00C476BF" w:rsidRPr="00C476BF">
        <w:rPr>
          <w:rFonts w:ascii="Arial" w:eastAsia="Times New Roman" w:hAnsi="Arial" w:cs="Arial"/>
          <w:bCs/>
          <w:kern w:val="0"/>
          <w:lang w:eastAsia="en-GB"/>
          <w14:ligatures w14:val="none"/>
        </w:rPr>
        <w:t xml:space="preserve">eighbourhood </w:t>
      </w:r>
      <w:r w:rsidR="00693698">
        <w:rPr>
          <w:rFonts w:ascii="Arial" w:eastAsia="Times New Roman" w:hAnsi="Arial" w:cs="Arial"/>
          <w:bCs/>
          <w:kern w:val="0"/>
          <w:lang w:eastAsia="en-GB"/>
          <w14:ligatures w14:val="none"/>
        </w:rPr>
        <w:t>P</w:t>
      </w:r>
      <w:r w:rsidR="00C476BF" w:rsidRPr="00C476BF">
        <w:rPr>
          <w:rFonts w:ascii="Arial" w:eastAsia="Times New Roman" w:hAnsi="Arial" w:cs="Arial"/>
          <w:bCs/>
          <w:kern w:val="0"/>
          <w:lang w:eastAsia="en-GB"/>
          <w14:ligatures w14:val="none"/>
        </w:rPr>
        <w:t>lans do not cover the area of the appeal site. The Local Plan was adopted in January 2019</w:t>
      </w:r>
      <w:r w:rsidR="00DF1B22">
        <w:rPr>
          <w:rFonts w:ascii="Arial" w:eastAsia="Times New Roman" w:hAnsi="Arial" w:cs="Arial"/>
          <w:bCs/>
          <w:kern w:val="0"/>
          <w:lang w:eastAsia="en-GB"/>
          <w14:ligatures w14:val="none"/>
        </w:rPr>
        <w:t xml:space="preserve">. </w:t>
      </w:r>
      <w:r w:rsidR="00693698">
        <w:rPr>
          <w:rFonts w:ascii="Arial" w:eastAsia="Times New Roman" w:hAnsi="Arial" w:cs="Arial"/>
          <w:bCs/>
          <w:kern w:val="0"/>
          <w:lang w:eastAsia="en-GB"/>
          <w14:ligatures w14:val="none"/>
        </w:rPr>
        <w:t>A</w:t>
      </w:r>
      <w:r w:rsidR="00DF1B22">
        <w:rPr>
          <w:rFonts w:ascii="Arial" w:eastAsia="Times New Roman" w:hAnsi="Arial" w:cs="Arial"/>
          <w:bCs/>
          <w:kern w:val="0"/>
          <w:lang w:eastAsia="en-GB"/>
          <w14:ligatures w14:val="none"/>
        </w:rPr>
        <w:t xml:space="preserve"> Local Plan rev</w:t>
      </w:r>
      <w:r w:rsidR="00470AAA">
        <w:rPr>
          <w:rFonts w:ascii="Arial" w:eastAsia="Times New Roman" w:hAnsi="Arial" w:cs="Arial"/>
          <w:bCs/>
          <w:kern w:val="0"/>
          <w:lang w:eastAsia="en-GB"/>
          <w14:ligatures w14:val="none"/>
        </w:rPr>
        <w:t>i</w:t>
      </w:r>
      <w:r w:rsidR="00DF1B22">
        <w:rPr>
          <w:rFonts w:ascii="Arial" w:eastAsia="Times New Roman" w:hAnsi="Arial" w:cs="Arial"/>
          <w:bCs/>
          <w:kern w:val="0"/>
          <w:lang w:eastAsia="en-GB"/>
          <w14:ligatures w14:val="none"/>
        </w:rPr>
        <w:t>ew was approved at the full Council meeting held 24</w:t>
      </w:r>
      <w:r w:rsidR="00DF1B22" w:rsidRPr="00DF1B22">
        <w:rPr>
          <w:rFonts w:ascii="Arial" w:eastAsia="Times New Roman" w:hAnsi="Arial" w:cs="Arial"/>
          <w:bCs/>
          <w:kern w:val="0"/>
          <w:vertAlign w:val="superscript"/>
          <w:lang w:eastAsia="en-GB"/>
          <w14:ligatures w14:val="none"/>
        </w:rPr>
        <w:t>th</w:t>
      </w:r>
      <w:r w:rsidR="00DF1B22">
        <w:rPr>
          <w:rFonts w:ascii="Arial" w:eastAsia="Times New Roman" w:hAnsi="Arial" w:cs="Arial"/>
          <w:bCs/>
          <w:kern w:val="0"/>
          <w:lang w:eastAsia="en-GB"/>
          <w14:ligatures w14:val="none"/>
        </w:rPr>
        <w:t xml:space="preserve"> November 2022. The rev</w:t>
      </w:r>
      <w:r w:rsidR="00470AAA">
        <w:rPr>
          <w:rFonts w:ascii="Arial" w:eastAsia="Times New Roman" w:hAnsi="Arial" w:cs="Arial"/>
          <w:bCs/>
          <w:kern w:val="0"/>
          <w:lang w:eastAsia="en-GB"/>
          <w14:ligatures w14:val="none"/>
        </w:rPr>
        <w:t>i</w:t>
      </w:r>
      <w:r w:rsidR="00DF1B22">
        <w:rPr>
          <w:rFonts w:ascii="Arial" w:eastAsia="Times New Roman" w:hAnsi="Arial" w:cs="Arial"/>
          <w:bCs/>
          <w:kern w:val="0"/>
          <w:lang w:eastAsia="en-GB"/>
          <w14:ligatures w14:val="none"/>
        </w:rPr>
        <w:t>ew determined that the Local Plan remains fit for purpose and is adequately delivering its objecti</w:t>
      </w:r>
      <w:r w:rsidR="00470AAA">
        <w:rPr>
          <w:rFonts w:ascii="Arial" w:eastAsia="Times New Roman" w:hAnsi="Arial" w:cs="Arial"/>
          <w:bCs/>
          <w:kern w:val="0"/>
          <w:lang w:eastAsia="en-GB"/>
          <w14:ligatures w14:val="none"/>
        </w:rPr>
        <w:t>ves. The next review is due to take place in 2027 or earlier if circumstances require it. The Local Plan is su</w:t>
      </w:r>
      <w:r w:rsidR="00C476BF" w:rsidRPr="00C476BF">
        <w:rPr>
          <w:rFonts w:ascii="Arial" w:eastAsia="Times New Roman" w:hAnsi="Arial" w:cs="Arial"/>
          <w:bCs/>
          <w:kern w:val="0"/>
          <w:lang w:eastAsia="en-GB"/>
          <w14:ligatures w14:val="none"/>
        </w:rPr>
        <w:t xml:space="preserve">pported by a series of Supplementary Planning documents which provide more detail to adopted policies and are a material consideration in the decision-making process. </w:t>
      </w:r>
    </w:p>
    <w:p w14:paraId="6FCED7D8" w14:textId="77777777" w:rsidR="00C476BF" w:rsidRPr="00C476BF" w:rsidRDefault="00C476BF" w:rsidP="00892F1A">
      <w:pPr>
        <w:pStyle w:val="ListParagraph"/>
        <w:overflowPunct w:val="0"/>
        <w:autoSpaceDE w:val="0"/>
        <w:autoSpaceDN w:val="0"/>
        <w:adjustRightInd w:val="0"/>
        <w:spacing w:after="0" w:line="240" w:lineRule="auto"/>
        <w:ind w:left="796" w:hanging="796"/>
        <w:jc w:val="both"/>
        <w:textAlignment w:val="baseline"/>
        <w:rPr>
          <w:rFonts w:ascii="Arial" w:eastAsia="Times New Roman" w:hAnsi="Arial" w:cs="Arial"/>
          <w:b/>
          <w:kern w:val="0"/>
          <w:lang w:eastAsia="en-GB"/>
          <w14:ligatures w14:val="none"/>
        </w:rPr>
      </w:pPr>
    </w:p>
    <w:p w14:paraId="666C00ED" w14:textId="77777777" w:rsidR="00A02DDD" w:rsidRDefault="00A02DDD" w:rsidP="00096C51">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L</w:t>
      </w:r>
      <w:r w:rsidR="00693698" w:rsidRPr="00B255D2">
        <w:rPr>
          <w:rFonts w:ascii="Arial" w:eastAsia="Times New Roman" w:hAnsi="Arial" w:cs="Arial"/>
          <w:bCs/>
          <w:kern w:val="0"/>
          <w:lang w:eastAsia="en-GB"/>
          <w14:ligatures w14:val="none"/>
        </w:rPr>
        <w:t xml:space="preserve">ocal plan policies </w:t>
      </w:r>
      <w:r>
        <w:rPr>
          <w:rFonts w:ascii="Arial" w:eastAsia="Times New Roman" w:hAnsi="Arial" w:cs="Arial"/>
          <w:bCs/>
          <w:kern w:val="0"/>
          <w:lang w:eastAsia="en-GB"/>
          <w14:ligatures w14:val="none"/>
        </w:rPr>
        <w:t>relevant to the refusal include:</w:t>
      </w:r>
    </w:p>
    <w:p w14:paraId="586C614F" w14:textId="77777777" w:rsidR="00A02DDD" w:rsidRPr="00A02DDD" w:rsidRDefault="00A02DDD" w:rsidP="00892F1A">
      <w:pPr>
        <w:pStyle w:val="ListParagraph"/>
        <w:ind w:hanging="796"/>
        <w:jc w:val="both"/>
        <w:rPr>
          <w:rFonts w:ascii="Arial" w:eastAsia="Times New Roman" w:hAnsi="Arial" w:cs="Arial"/>
          <w:bCs/>
          <w:kern w:val="0"/>
          <w:lang w:eastAsia="en-GB"/>
          <w14:ligatures w14:val="none"/>
        </w:rPr>
      </w:pPr>
    </w:p>
    <w:p w14:paraId="484A1599" w14:textId="25311A07" w:rsidR="000E6218" w:rsidRDefault="00A02DDD"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sidRPr="00A02DDD">
        <w:rPr>
          <w:rFonts w:ascii="Arial" w:eastAsia="Times New Roman" w:hAnsi="Arial" w:cs="Arial"/>
          <w:bCs/>
          <w:kern w:val="0"/>
          <w:lang w:eastAsia="en-GB"/>
          <w14:ligatures w14:val="none"/>
        </w:rPr>
        <w:t xml:space="preserve"> </w:t>
      </w:r>
      <w:r w:rsidR="008453C3">
        <w:rPr>
          <w:rFonts w:ascii="Arial" w:eastAsia="Times New Roman" w:hAnsi="Arial" w:cs="Arial"/>
          <w:bCs/>
          <w:kern w:val="0"/>
          <w:lang w:eastAsia="en-GB"/>
          <w14:ligatures w14:val="none"/>
        </w:rPr>
        <w:tab/>
        <w:t xml:space="preserve">GB1 </w:t>
      </w:r>
      <w:r w:rsidR="00201794">
        <w:rPr>
          <w:rFonts w:ascii="Arial" w:eastAsia="Times New Roman" w:hAnsi="Arial" w:cs="Arial"/>
          <w:bCs/>
          <w:kern w:val="0"/>
          <w:lang w:eastAsia="en-GB"/>
          <w14:ligatures w14:val="none"/>
        </w:rPr>
        <w:t xml:space="preserve">Protection of </w:t>
      </w:r>
      <w:r w:rsidR="00A140A4">
        <w:rPr>
          <w:rFonts w:ascii="Arial" w:eastAsia="Times New Roman" w:hAnsi="Arial" w:cs="Arial"/>
          <w:bCs/>
          <w:kern w:val="0"/>
          <w:lang w:eastAsia="en-GB"/>
          <w14:ligatures w14:val="none"/>
        </w:rPr>
        <w:t>Green Belt</w:t>
      </w:r>
    </w:p>
    <w:p w14:paraId="58343323" w14:textId="67C053CF" w:rsidR="00A140A4" w:rsidRDefault="00A140A4"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t xml:space="preserve">D1 </w:t>
      </w:r>
      <w:r w:rsidR="00B13EEC">
        <w:rPr>
          <w:rFonts w:ascii="Arial" w:eastAsia="Times New Roman" w:hAnsi="Arial" w:cs="Arial"/>
          <w:bCs/>
          <w:kern w:val="0"/>
          <w:lang w:eastAsia="en-GB"/>
          <w14:ligatures w14:val="none"/>
        </w:rPr>
        <w:t>High Quality Design and Place Making</w:t>
      </w:r>
    </w:p>
    <w:p w14:paraId="341B109D" w14:textId="585C2129" w:rsidR="00201794" w:rsidRDefault="00201794"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t xml:space="preserve">T3 </w:t>
      </w:r>
      <w:r w:rsidR="00D95E43">
        <w:rPr>
          <w:rFonts w:ascii="Arial" w:eastAsia="Times New Roman" w:hAnsi="Arial" w:cs="Arial"/>
          <w:bCs/>
          <w:kern w:val="0"/>
          <w:lang w:eastAsia="en-GB"/>
          <w14:ligatures w14:val="none"/>
        </w:rPr>
        <w:t>New Development and Sustainable Travel</w:t>
      </w:r>
    </w:p>
    <w:p w14:paraId="73F7DA02" w14:textId="6171107D" w:rsidR="00B13EEC" w:rsidRPr="00A02DDD" w:rsidRDefault="00D95E43" w:rsidP="00096C51">
      <w:pPr>
        <w:overflowPunct w:val="0"/>
        <w:autoSpaceDE w:val="0"/>
        <w:autoSpaceDN w:val="0"/>
        <w:adjustRightInd w:val="0"/>
        <w:spacing w:after="0" w:line="240" w:lineRule="auto"/>
        <w:ind w:left="851" w:hanging="492"/>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
        <w:t xml:space="preserve">BIO1 </w:t>
      </w:r>
      <w:r w:rsidR="006B3089">
        <w:rPr>
          <w:rFonts w:ascii="Arial" w:eastAsia="Times New Roman" w:hAnsi="Arial" w:cs="Arial"/>
          <w:bCs/>
          <w:kern w:val="0"/>
          <w:lang w:eastAsia="en-GB"/>
          <w14:ligatures w14:val="none"/>
        </w:rPr>
        <w:t>Biodiversity and Geodiversity</w:t>
      </w:r>
      <w:r w:rsidR="00B13EEC">
        <w:rPr>
          <w:rFonts w:ascii="Arial" w:eastAsia="Times New Roman" w:hAnsi="Arial" w:cs="Arial"/>
          <w:bCs/>
          <w:kern w:val="0"/>
          <w:lang w:eastAsia="en-GB"/>
          <w14:ligatures w14:val="none"/>
        </w:rPr>
        <w:tab/>
      </w:r>
      <w:r w:rsidR="00B13EEC">
        <w:rPr>
          <w:rFonts w:ascii="Arial" w:eastAsia="Times New Roman" w:hAnsi="Arial" w:cs="Arial"/>
          <w:bCs/>
          <w:kern w:val="0"/>
          <w:lang w:eastAsia="en-GB"/>
          <w14:ligatures w14:val="none"/>
        </w:rPr>
        <w:tab/>
      </w:r>
    </w:p>
    <w:p w14:paraId="65C5A4E1" w14:textId="77777777" w:rsidR="00A02DDD" w:rsidRPr="00A02DDD" w:rsidRDefault="00A02DDD" w:rsidP="00892F1A">
      <w:pPr>
        <w:pStyle w:val="ListParagraph"/>
        <w:ind w:hanging="796"/>
        <w:jc w:val="both"/>
        <w:rPr>
          <w:rFonts w:ascii="Arial" w:eastAsia="Times New Roman" w:hAnsi="Arial" w:cs="Arial"/>
          <w:bCs/>
          <w:kern w:val="0"/>
          <w:lang w:eastAsia="en-GB"/>
          <w14:ligatures w14:val="none"/>
        </w:rPr>
      </w:pPr>
    </w:p>
    <w:p w14:paraId="38EFE234" w14:textId="68AA5A84" w:rsidR="00A02DDD" w:rsidRDefault="00A02DDD" w:rsidP="00096C51">
      <w:pPr>
        <w:pStyle w:val="ListParagraph"/>
        <w:numPr>
          <w:ilvl w:val="1"/>
          <w:numId w:val="2"/>
        </w:num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Local plan policies relevant to the suggested conditions include:</w:t>
      </w:r>
    </w:p>
    <w:p w14:paraId="7208E4B4" w14:textId="77777777" w:rsidR="00B255D2" w:rsidRPr="00B255D2" w:rsidRDefault="00B255D2" w:rsidP="00892F1A">
      <w:pPr>
        <w:pStyle w:val="ListParagraph"/>
        <w:ind w:hanging="796"/>
        <w:jc w:val="both"/>
        <w:rPr>
          <w:rFonts w:ascii="Arial" w:eastAsia="Times New Roman" w:hAnsi="Arial" w:cs="Arial"/>
          <w:bCs/>
          <w:kern w:val="0"/>
          <w:lang w:eastAsia="en-GB"/>
          <w14:ligatures w14:val="none"/>
        </w:rPr>
      </w:pPr>
    </w:p>
    <w:p w14:paraId="22FBF112" w14:textId="555BB375" w:rsidR="005B783B" w:rsidRDefault="005B783B" w:rsidP="00096C51">
      <w:pPr>
        <w:overflowPunct w:val="0"/>
        <w:autoSpaceDE w:val="0"/>
        <w:autoSpaceDN w:val="0"/>
        <w:adjustRightInd w:val="0"/>
        <w:spacing w:after="0" w:line="240" w:lineRule="auto"/>
        <w:ind w:left="851" w:firstLine="1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SD1 Presumption in favour of sustainable development</w:t>
      </w:r>
    </w:p>
    <w:p w14:paraId="76A6A4B0" w14:textId="367AE04E" w:rsidR="00B255D2" w:rsidRDefault="005E6E56"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GD1 General Development</w:t>
      </w:r>
    </w:p>
    <w:p w14:paraId="3248A7E2" w14:textId="6AC37054" w:rsidR="004800EC" w:rsidRDefault="004800EC"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H4 Residential development on small non allocated sites</w:t>
      </w:r>
    </w:p>
    <w:p w14:paraId="422EB392" w14:textId="1D1D888F" w:rsidR="005E6E56" w:rsidRDefault="00BA44AC"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T4 New Development and Transport Safety</w:t>
      </w:r>
    </w:p>
    <w:p w14:paraId="1074CCF1" w14:textId="3C49C25E" w:rsidR="00607815" w:rsidRDefault="00607815"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CC</w:t>
      </w:r>
      <w:r w:rsidR="009F7613">
        <w:rPr>
          <w:rFonts w:ascii="Arial" w:eastAsia="Times New Roman" w:hAnsi="Arial" w:cs="Arial"/>
          <w:bCs/>
          <w:kern w:val="0"/>
          <w:lang w:eastAsia="en-GB"/>
          <w14:ligatures w14:val="none"/>
        </w:rPr>
        <w:t xml:space="preserve">1 </w:t>
      </w:r>
      <w:r w:rsidR="004C1584">
        <w:rPr>
          <w:rFonts w:ascii="Arial" w:eastAsia="Times New Roman" w:hAnsi="Arial" w:cs="Arial"/>
          <w:bCs/>
          <w:kern w:val="0"/>
          <w:lang w:eastAsia="en-GB"/>
          <w14:ligatures w14:val="none"/>
        </w:rPr>
        <w:t>Climate Change</w:t>
      </w:r>
    </w:p>
    <w:p w14:paraId="799C1BAA" w14:textId="0F92DEAA" w:rsidR="00C65213" w:rsidRDefault="00C65213"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CC2 Sustainable Design and Construction</w:t>
      </w:r>
    </w:p>
    <w:p w14:paraId="7B05EA19" w14:textId="19493550" w:rsidR="00C65213" w:rsidRDefault="00C65213" w:rsidP="00096C51">
      <w:pPr>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CC4 Sustainable Urban Drainage Systems</w:t>
      </w:r>
    </w:p>
    <w:p w14:paraId="0F4AE781" w14:textId="0908041F" w:rsidR="00C65213" w:rsidRDefault="00096C51" w:rsidP="00096C51">
      <w:pPr>
        <w:overflowPunct w:val="0"/>
        <w:autoSpaceDE w:val="0"/>
        <w:autoSpaceDN w:val="0"/>
        <w:adjustRightInd w:val="0"/>
        <w:spacing w:after="0" w:line="240" w:lineRule="auto"/>
        <w:ind w:left="851" w:hanging="65"/>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 </w:t>
      </w:r>
      <w:r w:rsidR="00B40D7B">
        <w:rPr>
          <w:rFonts w:ascii="Arial" w:eastAsia="Times New Roman" w:hAnsi="Arial" w:cs="Arial"/>
          <w:bCs/>
          <w:kern w:val="0"/>
          <w:lang w:eastAsia="en-GB"/>
          <w14:ligatures w14:val="none"/>
        </w:rPr>
        <w:t>RE1 Low Carbon and Renewable Energy</w:t>
      </w:r>
    </w:p>
    <w:p w14:paraId="79544E79" w14:textId="192ED59E" w:rsidR="00DA144F" w:rsidRDefault="00DA144F" w:rsidP="006312A5">
      <w:pPr>
        <w:overflowPunct w:val="0"/>
        <w:autoSpaceDE w:val="0"/>
        <w:autoSpaceDN w:val="0"/>
        <w:adjustRightInd w:val="0"/>
        <w:spacing w:after="0" w:line="240" w:lineRule="auto"/>
        <w:ind w:left="1843"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CL1 </w:t>
      </w:r>
      <w:r w:rsidR="009045EE">
        <w:rPr>
          <w:rFonts w:ascii="Arial" w:eastAsia="Times New Roman" w:hAnsi="Arial" w:cs="Arial"/>
          <w:bCs/>
          <w:kern w:val="0"/>
          <w:lang w:eastAsia="en-GB"/>
          <w14:ligatures w14:val="none"/>
        </w:rPr>
        <w:t>Contaminated and Unstable Land</w:t>
      </w:r>
    </w:p>
    <w:p w14:paraId="39C04804" w14:textId="7F554775" w:rsidR="00B40D7B" w:rsidRDefault="00B40D7B" w:rsidP="006312A5">
      <w:pPr>
        <w:overflowPunct w:val="0"/>
        <w:autoSpaceDE w:val="0"/>
        <w:autoSpaceDN w:val="0"/>
        <w:adjustRightInd w:val="0"/>
        <w:spacing w:after="0" w:line="240" w:lineRule="auto"/>
        <w:ind w:left="1843"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Poll1 Pollution Control and Protection</w:t>
      </w:r>
    </w:p>
    <w:p w14:paraId="5C6654AF" w14:textId="77777777" w:rsidR="00D058CD" w:rsidRDefault="00D058CD" w:rsidP="00892F1A">
      <w:pPr>
        <w:overflowPunct w:val="0"/>
        <w:autoSpaceDE w:val="0"/>
        <w:autoSpaceDN w:val="0"/>
        <w:adjustRightInd w:val="0"/>
        <w:spacing w:after="0" w:line="240" w:lineRule="auto"/>
        <w:ind w:left="1440" w:hanging="796"/>
        <w:jc w:val="both"/>
        <w:textAlignment w:val="baseline"/>
        <w:rPr>
          <w:rFonts w:ascii="Arial" w:eastAsia="Times New Roman" w:hAnsi="Arial" w:cs="Arial"/>
          <w:bCs/>
          <w:kern w:val="0"/>
          <w:lang w:eastAsia="en-GB"/>
          <w14:ligatures w14:val="none"/>
        </w:rPr>
      </w:pPr>
    </w:p>
    <w:p w14:paraId="0D89B462" w14:textId="436F534E" w:rsidR="00D058CD" w:rsidRDefault="006312A5" w:rsidP="0088298D">
      <w:pPr>
        <w:pStyle w:val="ListParagraph"/>
        <w:overflowPunct w:val="0"/>
        <w:autoSpaceDE w:val="0"/>
        <w:autoSpaceDN w:val="0"/>
        <w:adjustRightInd w:val="0"/>
        <w:spacing w:after="0" w:line="240" w:lineRule="auto"/>
        <w:ind w:left="709" w:hanging="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4.4 </w:t>
      </w:r>
      <w:r w:rsidR="0088298D">
        <w:rPr>
          <w:rFonts w:ascii="Arial" w:eastAsia="Times New Roman" w:hAnsi="Arial" w:cs="Arial"/>
          <w:bCs/>
          <w:kern w:val="0"/>
          <w:lang w:eastAsia="en-GB"/>
          <w14:ligatures w14:val="none"/>
        </w:rPr>
        <w:tab/>
      </w:r>
      <w:r w:rsidR="00D058CD">
        <w:rPr>
          <w:rFonts w:ascii="Arial" w:eastAsia="Times New Roman" w:hAnsi="Arial" w:cs="Arial"/>
          <w:bCs/>
          <w:kern w:val="0"/>
          <w:lang w:eastAsia="en-GB"/>
          <w14:ligatures w14:val="none"/>
        </w:rPr>
        <w:t xml:space="preserve">Supplementary planning documents relevant to the suggested conditions include: </w:t>
      </w:r>
    </w:p>
    <w:p w14:paraId="43F74E42" w14:textId="77777777" w:rsidR="00B73626" w:rsidRPr="00D058CD" w:rsidRDefault="00B73626" w:rsidP="00892F1A">
      <w:pPr>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p>
    <w:p w14:paraId="3DDC678B" w14:textId="0844F3C2" w:rsidR="00B255D2" w:rsidRDefault="00090A6F" w:rsidP="006312A5">
      <w:pPr>
        <w:pStyle w:val="ListParagraph"/>
        <w:ind w:left="1582" w:hanging="862"/>
        <w:jc w:val="both"/>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Design of Housing Development July 2023</w:t>
      </w:r>
    </w:p>
    <w:p w14:paraId="5C8DBC2F" w14:textId="5B1C0481" w:rsidR="00090A6F" w:rsidRDefault="00C84A96" w:rsidP="006312A5">
      <w:pPr>
        <w:pStyle w:val="ListParagraph"/>
        <w:ind w:left="1582" w:hanging="862"/>
        <w:jc w:val="both"/>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Biodiversity and Geodiversity March 2024</w:t>
      </w:r>
    </w:p>
    <w:p w14:paraId="15D48ACE" w14:textId="44F294ED" w:rsidR="002212EB" w:rsidRPr="00B255D2" w:rsidRDefault="002212EB" w:rsidP="006312A5">
      <w:pPr>
        <w:pStyle w:val="ListParagraph"/>
        <w:ind w:left="1582" w:hanging="862"/>
        <w:jc w:val="both"/>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Trees and </w:t>
      </w:r>
      <w:r w:rsidR="00792F61">
        <w:rPr>
          <w:rFonts w:ascii="Arial" w:eastAsia="Times New Roman" w:hAnsi="Arial" w:cs="Arial"/>
          <w:bCs/>
          <w:kern w:val="0"/>
          <w:lang w:eastAsia="en-GB"/>
          <w14:ligatures w14:val="none"/>
        </w:rPr>
        <w:t>H</w:t>
      </w:r>
      <w:r>
        <w:rPr>
          <w:rFonts w:ascii="Arial" w:eastAsia="Times New Roman" w:hAnsi="Arial" w:cs="Arial"/>
          <w:bCs/>
          <w:kern w:val="0"/>
          <w:lang w:eastAsia="en-GB"/>
          <w14:ligatures w14:val="none"/>
        </w:rPr>
        <w:t>edgerows May 2019</w:t>
      </w:r>
    </w:p>
    <w:p w14:paraId="5003D3AD" w14:textId="77777777" w:rsidR="00B255D2" w:rsidRPr="00B255D2" w:rsidRDefault="00B255D2"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p>
    <w:p w14:paraId="60B544CF" w14:textId="1B624D3A" w:rsidR="00CB28C5" w:rsidRPr="003A24DA" w:rsidRDefault="00CB28C5" w:rsidP="006312A5">
      <w:pPr>
        <w:pStyle w:val="ListParagraph"/>
        <w:overflowPunct w:val="0"/>
        <w:autoSpaceDE w:val="0"/>
        <w:autoSpaceDN w:val="0"/>
        <w:adjustRightInd w:val="0"/>
        <w:spacing w:after="0" w:line="240" w:lineRule="auto"/>
        <w:jc w:val="both"/>
        <w:textAlignment w:val="baseline"/>
        <w:rPr>
          <w:rFonts w:ascii="Arial" w:eastAsia="Times New Roman" w:hAnsi="Arial" w:cs="Arial"/>
          <w:b/>
          <w:kern w:val="0"/>
          <w:lang w:eastAsia="en-GB"/>
          <w14:ligatures w14:val="none"/>
        </w:rPr>
      </w:pPr>
      <w:r w:rsidRPr="003A24DA">
        <w:rPr>
          <w:rFonts w:ascii="Arial" w:eastAsia="Times New Roman" w:hAnsi="Arial" w:cs="Arial"/>
          <w:b/>
          <w:kern w:val="0"/>
          <w:lang w:eastAsia="en-GB"/>
          <w14:ligatures w14:val="none"/>
        </w:rPr>
        <w:t>National Policies</w:t>
      </w:r>
      <w:r w:rsidR="004D2228" w:rsidRPr="003A24DA">
        <w:rPr>
          <w:rFonts w:ascii="Arial" w:eastAsia="Times New Roman" w:hAnsi="Arial" w:cs="Arial"/>
          <w:b/>
          <w:kern w:val="0"/>
          <w:lang w:eastAsia="en-GB"/>
          <w14:ligatures w14:val="none"/>
        </w:rPr>
        <w:t xml:space="preserve"> - NPPF</w:t>
      </w:r>
    </w:p>
    <w:p w14:paraId="15E2C605" w14:textId="77777777" w:rsidR="00CB28C5" w:rsidRDefault="00CB28C5" w:rsidP="00892F1A">
      <w:pPr>
        <w:pStyle w:val="ListParagraph"/>
        <w:overflowPunct w:val="0"/>
        <w:autoSpaceDE w:val="0"/>
        <w:autoSpaceDN w:val="0"/>
        <w:adjustRightInd w:val="0"/>
        <w:spacing w:after="0" w:line="240" w:lineRule="auto"/>
        <w:ind w:hanging="796"/>
        <w:jc w:val="both"/>
        <w:textAlignment w:val="baseline"/>
        <w:rPr>
          <w:rFonts w:ascii="Arial" w:eastAsia="Times New Roman" w:hAnsi="Arial" w:cs="Arial"/>
          <w:bCs/>
          <w:kern w:val="0"/>
          <w:lang w:eastAsia="en-GB"/>
          <w14:ligatures w14:val="none"/>
        </w:rPr>
      </w:pPr>
    </w:p>
    <w:p w14:paraId="5F4065D9" w14:textId="1AE20942" w:rsidR="00BD246C" w:rsidRDefault="00E2300E" w:rsidP="002D1DCF">
      <w:pPr>
        <w:pStyle w:val="ListParagraph"/>
        <w:numPr>
          <w:ilvl w:val="1"/>
          <w:numId w:val="9"/>
        </w:numPr>
        <w:overflowPunct w:val="0"/>
        <w:autoSpaceDE w:val="0"/>
        <w:autoSpaceDN w:val="0"/>
        <w:adjustRightInd w:val="0"/>
        <w:spacing w:after="0" w:line="240" w:lineRule="auto"/>
        <w:ind w:left="709" w:hanging="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w:t>
      </w:r>
      <w:r w:rsidR="00EF37E1" w:rsidRPr="00EF37E1">
        <w:rPr>
          <w:rFonts w:ascii="Arial" w:eastAsia="Times New Roman" w:hAnsi="Arial" w:cs="Arial"/>
          <w:bCs/>
          <w:kern w:val="0"/>
          <w:lang w:eastAsia="en-GB"/>
          <w14:ligatures w14:val="none"/>
        </w:rPr>
        <w:t xml:space="preserve">National Planning Policy Framework sets out the Government’s planning policies for England and how these are expected to be applied. At the heart is a presumption in favour of sustainable development. Development proposals that accord with the development plan should be approved unless material considerations indicate otherwise. </w:t>
      </w:r>
    </w:p>
    <w:p w14:paraId="609C371C" w14:textId="77777777" w:rsidR="004D2228" w:rsidRDefault="004D2228" w:rsidP="006312A5">
      <w:pPr>
        <w:pStyle w:val="ListParagraph"/>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p>
    <w:p w14:paraId="1F6BB41B" w14:textId="0E203DF1" w:rsidR="004D2228" w:rsidRDefault="009004AB"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Paragraphs of particular relevance to this appeal include: </w:t>
      </w:r>
    </w:p>
    <w:p w14:paraId="00A23686" w14:textId="77777777" w:rsidR="00D23BF2" w:rsidRPr="00D23BF2" w:rsidRDefault="00D23BF2" w:rsidP="00D23BF2">
      <w:pPr>
        <w:pStyle w:val="ListParagraph"/>
        <w:rPr>
          <w:rFonts w:ascii="Arial" w:eastAsia="Times New Roman" w:hAnsi="Arial" w:cs="Arial"/>
          <w:bCs/>
          <w:kern w:val="0"/>
          <w:lang w:eastAsia="en-GB"/>
          <w14:ligatures w14:val="none"/>
        </w:rPr>
      </w:pPr>
    </w:p>
    <w:p w14:paraId="7C666E4B" w14:textId="7E8F7C78" w:rsidR="00D23BF2" w:rsidRDefault="00D23BF2"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Para </w:t>
      </w:r>
      <w:r w:rsidR="00813C8B">
        <w:rPr>
          <w:rFonts w:ascii="Arial" w:eastAsia="Times New Roman" w:hAnsi="Arial" w:cs="Arial"/>
          <w:bCs/>
          <w:kern w:val="0"/>
          <w:lang w:eastAsia="en-GB"/>
          <w14:ligatures w14:val="none"/>
        </w:rPr>
        <w:t>114</w:t>
      </w:r>
      <w:r w:rsidR="00587B26">
        <w:rPr>
          <w:rFonts w:ascii="Arial" w:eastAsia="Times New Roman" w:hAnsi="Arial" w:cs="Arial"/>
          <w:bCs/>
          <w:kern w:val="0"/>
          <w:lang w:eastAsia="en-GB"/>
          <w14:ligatures w14:val="none"/>
        </w:rPr>
        <w:t xml:space="preserve"> – </w:t>
      </w:r>
      <w:r w:rsidR="00C62DBD">
        <w:rPr>
          <w:rFonts w:ascii="Arial" w:eastAsia="Times New Roman" w:hAnsi="Arial" w:cs="Arial"/>
          <w:bCs/>
          <w:kern w:val="0"/>
          <w:lang w:eastAsia="en-GB"/>
          <w14:ligatures w14:val="none"/>
        </w:rPr>
        <w:t>in assessing specific applications for development, it should be ensured that appropriate opportunities to promote sustainable transport modes can be taken up.</w:t>
      </w:r>
    </w:p>
    <w:p w14:paraId="2384659C" w14:textId="77777777" w:rsidR="009004AB" w:rsidRPr="009004AB" w:rsidRDefault="009004AB" w:rsidP="0088298D">
      <w:pPr>
        <w:pStyle w:val="ListParagraph"/>
        <w:ind w:left="851" w:hanging="993"/>
        <w:jc w:val="both"/>
        <w:rPr>
          <w:rFonts w:ascii="Arial" w:eastAsia="Times New Roman" w:hAnsi="Arial" w:cs="Arial"/>
          <w:bCs/>
          <w:kern w:val="0"/>
          <w:lang w:eastAsia="en-GB"/>
          <w14:ligatures w14:val="none"/>
        </w:rPr>
      </w:pPr>
    </w:p>
    <w:p w14:paraId="409FE186"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115. Development should only be prevented or refused on highways grounds if there would be an unacceptable impact on highway safety, or the residual cumulative impacts on the road network would be severe.</w:t>
      </w:r>
    </w:p>
    <w:p w14:paraId="4EFC1F5A" w14:textId="77777777" w:rsidR="0090091C" w:rsidRPr="0090091C" w:rsidRDefault="0090091C" w:rsidP="0088298D">
      <w:pPr>
        <w:pStyle w:val="ListParagraph"/>
        <w:ind w:left="851" w:hanging="993"/>
        <w:rPr>
          <w:rFonts w:ascii="Arial" w:eastAsia="Times New Roman" w:hAnsi="Arial" w:cs="Arial"/>
          <w:bCs/>
          <w:kern w:val="0"/>
          <w:lang w:eastAsia="en-GB"/>
          <w14:ligatures w14:val="none"/>
        </w:rPr>
      </w:pPr>
    </w:p>
    <w:p w14:paraId="4E5932BB" w14:textId="77C51765" w:rsidR="0090091C" w:rsidRPr="00D3368F" w:rsidRDefault="0090091C"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Para 128 – Planning decisions should take into account the scope to promote sustainable travel modes that limit future car use.</w:t>
      </w:r>
    </w:p>
    <w:p w14:paraId="509BB602" w14:textId="77777777" w:rsidR="00D3368F" w:rsidRPr="00D3368F" w:rsidRDefault="00D3368F" w:rsidP="0088298D">
      <w:pPr>
        <w:pStyle w:val="ListParagraph"/>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p>
    <w:p w14:paraId="00A24CE3"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135 – planning decisions should ensure that developments function well, add to the overall quality of the area, are visually attractive, sympathetic to local character, establish a strong sense of place, optimise the potential of the site and create safe, inclusive and accessible places that promote health and well-being.</w:t>
      </w:r>
    </w:p>
    <w:p w14:paraId="4E22B18D" w14:textId="77777777" w:rsidR="00305802" w:rsidRPr="00305802" w:rsidRDefault="00305802" w:rsidP="0088298D">
      <w:pPr>
        <w:pStyle w:val="ListParagraph"/>
        <w:ind w:left="851" w:hanging="993"/>
        <w:jc w:val="both"/>
        <w:rPr>
          <w:rFonts w:ascii="Arial" w:eastAsia="Times New Roman" w:hAnsi="Arial" w:cs="Arial"/>
          <w:bCs/>
          <w:kern w:val="0"/>
          <w:lang w:eastAsia="en-GB"/>
          <w14:ligatures w14:val="none"/>
        </w:rPr>
      </w:pPr>
    </w:p>
    <w:p w14:paraId="1E0C04D9" w14:textId="211DFED1" w:rsidR="00305802" w:rsidRPr="00D3368F" w:rsidRDefault="00E31C71"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E31C71">
        <w:rPr>
          <w:rFonts w:ascii="Arial" w:eastAsia="Times New Roman" w:hAnsi="Arial" w:cs="Arial"/>
          <w:bCs/>
          <w:kern w:val="0"/>
          <w:lang w:eastAsia="en-GB"/>
          <w14:ligatures w14:val="none"/>
        </w:rPr>
        <w:t>Para 136 – trees make an important contribution to the character and quality of urban environments. Planning policies and decision should ensure that opportunities are taken to incorporate trees in developments and that existing trees are retained wherever possible.</w:t>
      </w:r>
    </w:p>
    <w:p w14:paraId="6D6C51FD" w14:textId="77777777" w:rsidR="00D3368F" w:rsidRPr="00D3368F" w:rsidRDefault="00D3368F" w:rsidP="0088298D">
      <w:pPr>
        <w:pStyle w:val="ListParagraph"/>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p>
    <w:p w14:paraId="6F925995"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139 – development that is not well designed should be refused. Conversely, significant weight should be given to development which reflects local design policies and/or outstanding or innovative designs which promote high levels of sustainability or help raise the standard of design more generally in an area</w:t>
      </w:r>
    </w:p>
    <w:p w14:paraId="5BE2A882" w14:textId="77777777" w:rsidR="004B3DA6" w:rsidRPr="004B3DA6" w:rsidRDefault="004B3DA6" w:rsidP="00892F1A">
      <w:pPr>
        <w:pStyle w:val="ListParagraph"/>
        <w:ind w:hanging="796"/>
        <w:jc w:val="both"/>
        <w:rPr>
          <w:rFonts w:ascii="Arial" w:eastAsia="Times New Roman" w:hAnsi="Arial" w:cs="Arial"/>
          <w:bCs/>
          <w:kern w:val="0"/>
          <w:lang w:eastAsia="en-GB"/>
          <w14:ligatures w14:val="none"/>
        </w:rPr>
      </w:pPr>
    </w:p>
    <w:p w14:paraId="427CAE32" w14:textId="77777777" w:rsidR="00D3368F" w:rsidRP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152 – Inappropriate development is, by definition, harmful to the Green Belt and should not be approved except in very special circumstances</w:t>
      </w:r>
    </w:p>
    <w:p w14:paraId="443380E4" w14:textId="77777777" w:rsidR="00D3368F" w:rsidRPr="00D3368F" w:rsidRDefault="00D3368F" w:rsidP="0088298D">
      <w:pPr>
        <w:pStyle w:val="ListParagraph"/>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p>
    <w:p w14:paraId="06E484AC" w14:textId="77777777" w:rsidR="00D3368F"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D3368F">
        <w:rPr>
          <w:rFonts w:ascii="Arial" w:eastAsia="Times New Roman" w:hAnsi="Arial" w:cs="Arial"/>
          <w:bCs/>
          <w:kern w:val="0"/>
          <w:lang w:eastAsia="en-GB"/>
          <w14:ligatures w14:val="none"/>
        </w:rPr>
        <w:t>Para 154 – A local planning authority should regard the construction of new buildings as inappropriate in the Green Belt and sets out a closed list of exceptions including limited infilling in villages.</w:t>
      </w:r>
    </w:p>
    <w:p w14:paraId="0F346AAB" w14:textId="77777777" w:rsidR="00CE56B7" w:rsidRPr="00CE56B7" w:rsidRDefault="00CE56B7" w:rsidP="0088298D">
      <w:pPr>
        <w:pStyle w:val="ListParagraph"/>
        <w:ind w:left="851" w:hanging="993"/>
        <w:jc w:val="both"/>
        <w:rPr>
          <w:rFonts w:ascii="Arial" w:eastAsia="Times New Roman" w:hAnsi="Arial" w:cs="Arial"/>
          <w:bCs/>
          <w:kern w:val="0"/>
          <w:lang w:eastAsia="en-GB"/>
          <w14:ligatures w14:val="none"/>
        </w:rPr>
      </w:pPr>
    </w:p>
    <w:p w14:paraId="5552745C" w14:textId="1342D79E" w:rsidR="004D2228" w:rsidRDefault="00D3368F"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834AC8">
        <w:rPr>
          <w:rFonts w:ascii="Arial" w:eastAsia="Times New Roman" w:hAnsi="Arial" w:cs="Arial"/>
          <w:bCs/>
          <w:kern w:val="0"/>
          <w:lang w:eastAsia="en-GB"/>
          <w14:ligatures w14:val="none"/>
        </w:rPr>
        <w:t>Para 174 – planning decisions should contribute to and enhance the natural and local environment by protecting sites of biodiversity value and minimising impacts on and providing net gains for biodiversity</w:t>
      </w:r>
    </w:p>
    <w:p w14:paraId="3F2814E5" w14:textId="77777777" w:rsidR="00F61C16" w:rsidRPr="00F61C16" w:rsidRDefault="00F61C16" w:rsidP="0088298D">
      <w:pPr>
        <w:pStyle w:val="ListParagraph"/>
        <w:ind w:left="851" w:hanging="993"/>
        <w:jc w:val="both"/>
        <w:rPr>
          <w:rFonts w:ascii="Arial" w:eastAsia="Times New Roman" w:hAnsi="Arial" w:cs="Arial"/>
          <w:bCs/>
          <w:kern w:val="0"/>
          <w:lang w:eastAsia="en-GB"/>
          <w14:ligatures w14:val="none"/>
        </w:rPr>
      </w:pPr>
    </w:p>
    <w:p w14:paraId="0E005E23" w14:textId="3644777F" w:rsidR="00F61C16" w:rsidRDefault="006A4155" w:rsidP="0088298D">
      <w:pPr>
        <w:pStyle w:val="ListParagraph"/>
        <w:numPr>
          <w:ilvl w:val="1"/>
          <w:numId w:val="9"/>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6A4155">
        <w:rPr>
          <w:rFonts w:ascii="Arial" w:eastAsia="Times New Roman" w:hAnsi="Arial" w:cs="Arial"/>
          <w:bCs/>
          <w:kern w:val="0"/>
          <w:lang w:eastAsia="en-GB"/>
          <w14:ligatures w14:val="none"/>
        </w:rPr>
        <w:t>Paras 189 and 190 – Planning policies and decisions should take account of ground conditions and any risks arising from land instability and ensure that adequate site investigation information is available to inform assessment. Responsibility for securing a safe development rests with the developer and/or landowner.</w:t>
      </w:r>
    </w:p>
    <w:p w14:paraId="63F7E56C" w14:textId="77777777" w:rsidR="008D5824" w:rsidRPr="002D1DCF" w:rsidRDefault="008D5824" w:rsidP="002D1DCF">
      <w:p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p>
    <w:p w14:paraId="11835ACE" w14:textId="76C9DFBB" w:rsidR="006577F1" w:rsidRPr="0014574B" w:rsidRDefault="006577F1" w:rsidP="0031472A">
      <w:pPr>
        <w:pStyle w:val="ListParagraph"/>
        <w:numPr>
          <w:ilvl w:val="0"/>
          <w:numId w:val="9"/>
        </w:numPr>
        <w:overflowPunct w:val="0"/>
        <w:autoSpaceDE w:val="0"/>
        <w:autoSpaceDN w:val="0"/>
        <w:adjustRightInd w:val="0"/>
        <w:spacing w:after="0" w:line="240" w:lineRule="auto"/>
        <w:ind w:left="851" w:hanging="993"/>
        <w:textAlignment w:val="baseline"/>
        <w:rPr>
          <w:rFonts w:ascii="Arial" w:eastAsia="Times New Roman" w:hAnsi="Arial" w:cs="Arial"/>
          <w:bCs/>
          <w:kern w:val="0"/>
          <w:lang w:eastAsia="en-GB"/>
          <w14:ligatures w14:val="none"/>
        </w:rPr>
      </w:pPr>
      <w:r w:rsidRPr="0014574B">
        <w:rPr>
          <w:rFonts w:ascii="Arial" w:eastAsia="Times New Roman" w:hAnsi="Arial" w:cs="Arial"/>
          <w:b/>
          <w:kern w:val="0"/>
          <w:lang w:eastAsia="en-GB"/>
          <w14:ligatures w14:val="none"/>
        </w:rPr>
        <w:t>Justification for the reasons for refusal</w:t>
      </w:r>
      <w:r w:rsidR="007F0343">
        <w:rPr>
          <w:rFonts w:ascii="Arial" w:eastAsia="Times New Roman" w:hAnsi="Arial" w:cs="Arial"/>
          <w:b/>
          <w:kern w:val="0"/>
          <w:lang w:eastAsia="en-GB"/>
          <w14:ligatures w14:val="none"/>
        </w:rPr>
        <w:t xml:space="preserve"> and </w:t>
      </w:r>
      <w:r w:rsidR="00CB48B6">
        <w:rPr>
          <w:rFonts w:ascii="Arial" w:eastAsia="Times New Roman" w:hAnsi="Arial" w:cs="Arial"/>
          <w:b/>
          <w:kern w:val="0"/>
          <w:lang w:eastAsia="en-GB"/>
          <w14:ligatures w14:val="none"/>
        </w:rPr>
        <w:t>one other issue.</w:t>
      </w:r>
    </w:p>
    <w:p w14:paraId="5DA29BA9" w14:textId="77777777" w:rsidR="0014574B" w:rsidRDefault="0014574B"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p>
    <w:p w14:paraId="661821C6" w14:textId="01059912" w:rsidR="00D96C64" w:rsidRDefault="00D96C64"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Green Belt</w:t>
      </w:r>
    </w:p>
    <w:p w14:paraId="4EF59C32" w14:textId="77777777" w:rsidR="00D96C64" w:rsidRPr="0014574B" w:rsidRDefault="00D96C64"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Cs/>
          <w:kern w:val="0"/>
          <w:lang w:eastAsia="en-GB"/>
          <w14:ligatures w14:val="none"/>
        </w:rPr>
      </w:pPr>
    </w:p>
    <w:p w14:paraId="08EA8380" w14:textId="797B7570" w:rsidR="006577F1" w:rsidRDefault="0018780C"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first reason for refusal relates to the principle of development in the Green Belt. </w:t>
      </w:r>
      <w:r w:rsidR="006833AF">
        <w:rPr>
          <w:rFonts w:ascii="Arial" w:eastAsia="Times New Roman" w:hAnsi="Arial" w:cs="Arial"/>
          <w:bCs/>
          <w:kern w:val="0"/>
          <w:lang w:eastAsia="en-GB"/>
          <w14:ligatures w14:val="none"/>
        </w:rPr>
        <w:t xml:space="preserve">Inappropriate development in the Green Belt is, by definition, harmful and should not be approved unless very special circumstances can be </w:t>
      </w:r>
      <w:r w:rsidR="00932960">
        <w:rPr>
          <w:rFonts w:ascii="Arial" w:hAnsi="Arial" w:cs="Arial"/>
          <w:lang w:val="en-US"/>
        </w:rPr>
        <w:t>demonstrated that clearly outweigh both harm to the Green Belt by reason of inappropriateness and any other harm. The construction of new buildings is classed to be inappropriate development under national planning policy in the NPPF at paragraph 154 with a closed list of exceptions including (e) limited infilling in villages.</w:t>
      </w:r>
    </w:p>
    <w:p w14:paraId="77B4A654" w14:textId="77777777" w:rsidR="007848E7" w:rsidRDefault="007848E7" w:rsidP="00C071C6">
      <w:pPr>
        <w:pStyle w:val="ListParagraph"/>
        <w:overflowPunct w:val="0"/>
        <w:autoSpaceDE w:val="0"/>
        <w:autoSpaceDN w:val="0"/>
        <w:adjustRightInd w:val="0"/>
        <w:spacing w:after="0" w:line="240" w:lineRule="auto"/>
        <w:ind w:left="851" w:hanging="851"/>
        <w:textAlignment w:val="baseline"/>
        <w:rPr>
          <w:rFonts w:ascii="Arial" w:eastAsia="Times New Roman" w:hAnsi="Arial" w:cs="Arial"/>
          <w:bCs/>
          <w:kern w:val="0"/>
          <w:lang w:eastAsia="en-GB"/>
          <w14:ligatures w14:val="none"/>
        </w:rPr>
      </w:pPr>
    </w:p>
    <w:p w14:paraId="25EA01DE" w14:textId="43A0FCB1" w:rsidR="007848E7" w:rsidRDefault="00317BF8"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317BF8">
        <w:rPr>
          <w:rFonts w:ascii="Arial" w:eastAsia="Times New Roman" w:hAnsi="Arial" w:cs="Arial"/>
          <w:bCs/>
          <w:kern w:val="0"/>
          <w:lang w:eastAsia="en-GB"/>
          <w14:ligatures w14:val="none"/>
        </w:rPr>
        <w:t>In order to determine if NPPF para 154(e) is to apply, it is necessary to determine both whether the applications site is a village and, if it is, whether the proposal comprises limited infilling. The status of the village boundary defined on the Local Plan policies map is</w:t>
      </w:r>
      <w:r w:rsidR="00E54543">
        <w:rPr>
          <w:rFonts w:ascii="Arial" w:eastAsia="Times New Roman" w:hAnsi="Arial" w:cs="Arial"/>
          <w:bCs/>
          <w:kern w:val="0"/>
          <w:lang w:eastAsia="en-GB"/>
          <w14:ligatures w14:val="none"/>
        </w:rPr>
        <w:t xml:space="preserve"> material to this </w:t>
      </w:r>
      <w:proofErr w:type="gramStart"/>
      <w:r w:rsidR="00E54543">
        <w:rPr>
          <w:rFonts w:ascii="Arial" w:eastAsia="Times New Roman" w:hAnsi="Arial" w:cs="Arial"/>
          <w:bCs/>
          <w:kern w:val="0"/>
          <w:lang w:eastAsia="en-GB"/>
          <w14:ligatures w14:val="none"/>
        </w:rPr>
        <w:t>decision</w:t>
      </w:r>
      <w:proofErr w:type="gramEnd"/>
      <w:r w:rsidR="00E54543">
        <w:rPr>
          <w:rFonts w:ascii="Arial" w:eastAsia="Times New Roman" w:hAnsi="Arial" w:cs="Arial"/>
          <w:bCs/>
          <w:kern w:val="0"/>
          <w:lang w:eastAsia="en-GB"/>
          <w14:ligatures w14:val="none"/>
        </w:rPr>
        <w:t xml:space="preserve"> but it is </w:t>
      </w:r>
      <w:r w:rsidRPr="00317BF8">
        <w:rPr>
          <w:rFonts w:ascii="Arial" w:eastAsia="Times New Roman" w:hAnsi="Arial" w:cs="Arial"/>
          <w:bCs/>
          <w:kern w:val="0"/>
          <w:lang w:eastAsia="en-GB"/>
          <w14:ligatures w14:val="none"/>
        </w:rPr>
        <w:t>not determinative as to the extent of the village. The decision as to whether the proposal constitutes limited infilling in a village in the Green Belt is a matter of planning judgement.</w:t>
      </w:r>
    </w:p>
    <w:p w14:paraId="37D0C363" w14:textId="77777777" w:rsidR="007848E7" w:rsidRPr="007848E7" w:rsidRDefault="007848E7" w:rsidP="00C071C6">
      <w:pPr>
        <w:pStyle w:val="ListParagraph"/>
        <w:ind w:left="851" w:hanging="851"/>
        <w:rPr>
          <w:rFonts w:ascii="Arial" w:eastAsia="Times New Roman" w:hAnsi="Arial" w:cs="Arial"/>
          <w:bCs/>
          <w:kern w:val="0"/>
          <w:lang w:eastAsia="en-GB"/>
          <w14:ligatures w14:val="none"/>
        </w:rPr>
      </w:pPr>
    </w:p>
    <w:p w14:paraId="4608CEC6" w14:textId="202B01F7" w:rsidR="00466211" w:rsidRPr="00622AAB" w:rsidRDefault="0048750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622AAB">
        <w:rPr>
          <w:rFonts w:ascii="Arial" w:eastAsia="Times New Roman" w:hAnsi="Arial" w:cs="Arial"/>
          <w:bCs/>
          <w:kern w:val="0"/>
          <w:lang w:eastAsia="en-GB"/>
          <w14:ligatures w14:val="none"/>
        </w:rPr>
        <w:t xml:space="preserve">It is considered that this site does not qualify as a site for limited infilling in a village. The main village lies some distance </w:t>
      </w:r>
      <w:r w:rsidR="00996803">
        <w:rPr>
          <w:rFonts w:ascii="Arial" w:eastAsia="Times New Roman" w:hAnsi="Arial" w:cs="Arial"/>
          <w:bCs/>
          <w:kern w:val="0"/>
          <w:lang w:eastAsia="en-GB"/>
          <w14:ligatures w14:val="none"/>
        </w:rPr>
        <w:t>away</w:t>
      </w:r>
      <w:r w:rsidR="00466211" w:rsidRPr="00622AAB">
        <w:rPr>
          <w:rFonts w:ascii="Arial" w:eastAsia="Times New Roman" w:hAnsi="Arial" w:cs="Arial"/>
          <w:bCs/>
          <w:kern w:val="0"/>
          <w:lang w:eastAsia="en-GB"/>
          <w14:ligatures w14:val="none"/>
        </w:rPr>
        <w:t xml:space="preserve">, to the northeast of the junction of High Hoyland Lane and Bank End Lane. Within this main part of the </w:t>
      </w:r>
      <w:r w:rsidR="006050D7" w:rsidRPr="00622AAB">
        <w:rPr>
          <w:rFonts w:ascii="Arial" w:eastAsia="Times New Roman" w:hAnsi="Arial" w:cs="Arial"/>
          <w:bCs/>
          <w:kern w:val="0"/>
          <w:lang w:eastAsia="en-GB"/>
          <w14:ligatures w14:val="none"/>
        </w:rPr>
        <w:t>High Hoyland the character</w:t>
      </w:r>
      <w:r w:rsidR="00466211" w:rsidRPr="00622AAB">
        <w:rPr>
          <w:rFonts w:ascii="Arial" w:eastAsia="Times New Roman" w:hAnsi="Arial" w:cs="Arial"/>
          <w:bCs/>
          <w:kern w:val="0"/>
          <w:lang w:eastAsia="en-GB"/>
          <w14:ligatures w14:val="none"/>
        </w:rPr>
        <w:t xml:space="preserve"> is </w:t>
      </w:r>
      <w:r w:rsidR="006050D7" w:rsidRPr="00622AAB">
        <w:rPr>
          <w:rFonts w:ascii="Arial" w:eastAsia="Times New Roman" w:hAnsi="Arial" w:cs="Arial"/>
          <w:bCs/>
          <w:kern w:val="0"/>
          <w:lang w:eastAsia="en-GB"/>
          <w14:ligatures w14:val="none"/>
        </w:rPr>
        <w:t xml:space="preserve">of a </w:t>
      </w:r>
      <w:r w:rsidR="00466211" w:rsidRPr="00622AAB">
        <w:rPr>
          <w:rFonts w:ascii="Arial" w:eastAsia="Times New Roman" w:hAnsi="Arial" w:cs="Arial"/>
          <w:bCs/>
          <w:kern w:val="0"/>
          <w:lang w:eastAsia="en-GB"/>
          <w14:ligatures w14:val="none"/>
        </w:rPr>
        <w:t>closely developed</w:t>
      </w:r>
      <w:r w:rsidR="006050D7" w:rsidRPr="00622AAB">
        <w:rPr>
          <w:rFonts w:ascii="Arial" w:eastAsia="Times New Roman" w:hAnsi="Arial" w:cs="Arial"/>
          <w:bCs/>
          <w:kern w:val="0"/>
          <w:lang w:eastAsia="en-GB"/>
          <w14:ligatures w14:val="none"/>
        </w:rPr>
        <w:t xml:space="preserve"> village.</w:t>
      </w:r>
    </w:p>
    <w:p w14:paraId="5AF160CA" w14:textId="77777777" w:rsidR="00466211" w:rsidRPr="00466211" w:rsidRDefault="00466211" w:rsidP="00D96C64">
      <w:pPr>
        <w:pStyle w:val="ListParagraph"/>
        <w:jc w:val="both"/>
        <w:rPr>
          <w:rFonts w:ascii="Arial" w:eastAsia="Times New Roman" w:hAnsi="Arial" w:cs="Arial"/>
          <w:bCs/>
          <w:kern w:val="0"/>
          <w:lang w:eastAsia="en-GB"/>
          <w14:ligatures w14:val="none"/>
        </w:rPr>
      </w:pPr>
    </w:p>
    <w:p w14:paraId="1217E28E" w14:textId="301EAC02" w:rsidR="002D520A" w:rsidRDefault="0048750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487503">
        <w:rPr>
          <w:rFonts w:ascii="Arial" w:eastAsia="Times New Roman" w:hAnsi="Arial" w:cs="Arial"/>
          <w:bCs/>
          <w:kern w:val="0"/>
          <w:lang w:eastAsia="en-GB"/>
          <w14:ligatures w14:val="none"/>
        </w:rPr>
        <w:t>There is a clear break in development between the dwellings on High Hoyland Lane and the main village</w:t>
      </w:r>
      <w:r w:rsidR="00D84FB8">
        <w:rPr>
          <w:rFonts w:ascii="Arial" w:eastAsia="Times New Roman" w:hAnsi="Arial" w:cs="Arial"/>
          <w:bCs/>
          <w:kern w:val="0"/>
          <w:lang w:eastAsia="en-GB"/>
          <w14:ligatures w14:val="none"/>
        </w:rPr>
        <w:t xml:space="preserve"> of High Hoyland</w:t>
      </w:r>
      <w:r w:rsidRPr="00487503">
        <w:rPr>
          <w:rFonts w:ascii="Arial" w:eastAsia="Times New Roman" w:hAnsi="Arial" w:cs="Arial"/>
          <w:bCs/>
          <w:kern w:val="0"/>
          <w:lang w:eastAsia="en-GB"/>
          <w14:ligatures w14:val="none"/>
        </w:rPr>
        <w:t xml:space="preserve">. </w:t>
      </w:r>
      <w:r w:rsidR="0019370F">
        <w:rPr>
          <w:rFonts w:ascii="Arial" w:eastAsia="Times New Roman" w:hAnsi="Arial" w:cs="Arial"/>
          <w:bCs/>
          <w:kern w:val="0"/>
          <w:lang w:eastAsia="en-GB"/>
          <w14:ligatures w14:val="none"/>
        </w:rPr>
        <w:t xml:space="preserve">Within this break, there is a substantial tree belt. </w:t>
      </w:r>
      <w:r w:rsidR="004B1708">
        <w:rPr>
          <w:rFonts w:ascii="Arial" w:eastAsia="Times New Roman" w:hAnsi="Arial" w:cs="Arial"/>
          <w:bCs/>
          <w:kern w:val="0"/>
          <w:lang w:eastAsia="en-GB"/>
          <w14:ligatures w14:val="none"/>
        </w:rPr>
        <w:t>The character of the street scene t</w:t>
      </w:r>
      <w:r w:rsidR="00387187">
        <w:rPr>
          <w:rFonts w:ascii="Arial" w:eastAsia="Times New Roman" w:hAnsi="Arial" w:cs="Arial"/>
          <w:bCs/>
          <w:kern w:val="0"/>
          <w:lang w:eastAsia="en-GB"/>
          <w14:ligatures w14:val="none"/>
        </w:rPr>
        <w:t xml:space="preserve">ravelling down High Hoyland Lane from the junction with Bank End Lane </w:t>
      </w:r>
      <w:r w:rsidR="00720C3A">
        <w:rPr>
          <w:rFonts w:ascii="Arial" w:eastAsia="Times New Roman" w:hAnsi="Arial" w:cs="Arial"/>
          <w:bCs/>
          <w:kern w:val="0"/>
          <w:lang w:eastAsia="en-GB"/>
          <w14:ligatures w14:val="none"/>
        </w:rPr>
        <w:t xml:space="preserve">changes </w:t>
      </w:r>
      <w:r w:rsidR="00CA5296">
        <w:rPr>
          <w:rFonts w:ascii="Arial" w:eastAsia="Times New Roman" w:hAnsi="Arial" w:cs="Arial"/>
          <w:bCs/>
          <w:kern w:val="0"/>
          <w:lang w:eastAsia="en-GB"/>
          <w14:ligatures w14:val="none"/>
        </w:rPr>
        <w:t>in comparison with the character of the main village.</w:t>
      </w:r>
      <w:r w:rsidR="00387187">
        <w:rPr>
          <w:rFonts w:ascii="Arial" w:eastAsia="Times New Roman" w:hAnsi="Arial" w:cs="Arial"/>
          <w:bCs/>
          <w:kern w:val="0"/>
          <w:lang w:eastAsia="en-GB"/>
          <w14:ligatures w14:val="none"/>
        </w:rPr>
        <w:t xml:space="preserve"> </w:t>
      </w:r>
      <w:r w:rsidR="00F1388B">
        <w:rPr>
          <w:rFonts w:ascii="Arial" w:eastAsia="Times New Roman" w:hAnsi="Arial" w:cs="Arial"/>
          <w:bCs/>
          <w:kern w:val="0"/>
          <w:lang w:eastAsia="en-GB"/>
          <w14:ligatures w14:val="none"/>
        </w:rPr>
        <w:t xml:space="preserve">Initially, the </w:t>
      </w:r>
      <w:r w:rsidR="002D520A">
        <w:rPr>
          <w:rFonts w:ascii="Arial" w:eastAsia="Times New Roman" w:hAnsi="Arial" w:cs="Arial"/>
          <w:bCs/>
          <w:kern w:val="0"/>
          <w:lang w:eastAsia="en-GB"/>
          <w14:ligatures w14:val="none"/>
        </w:rPr>
        <w:t xml:space="preserve">impression is of a group of substantial trees, and beyond that </w:t>
      </w:r>
      <w:r w:rsidR="00847FAA">
        <w:rPr>
          <w:rFonts w:ascii="Arial" w:eastAsia="Times New Roman" w:hAnsi="Arial" w:cs="Arial"/>
          <w:bCs/>
          <w:kern w:val="0"/>
          <w:lang w:eastAsia="en-GB"/>
          <w14:ligatures w14:val="none"/>
        </w:rPr>
        <w:t xml:space="preserve">you can glimpse a house which is set back significantly from High Hoyland Lane behind </w:t>
      </w:r>
      <w:r w:rsidR="00014D89">
        <w:rPr>
          <w:rFonts w:ascii="Arial" w:eastAsia="Times New Roman" w:hAnsi="Arial" w:cs="Arial"/>
          <w:bCs/>
          <w:kern w:val="0"/>
          <w:lang w:eastAsia="en-GB"/>
          <w14:ligatures w14:val="none"/>
        </w:rPr>
        <w:t>a well planted garden</w:t>
      </w:r>
      <w:r w:rsidR="00622AAB">
        <w:rPr>
          <w:rFonts w:ascii="Arial" w:eastAsia="Times New Roman" w:hAnsi="Arial" w:cs="Arial"/>
          <w:bCs/>
          <w:kern w:val="0"/>
          <w:lang w:eastAsia="en-GB"/>
          <w14:ligatures w14:val="none"/>
        </w:rPr>
        <w:t xml:space="preserve"> (the house fronts onto Bank End Lane and doesn’t really relate to High Hoyland Lane)</w:t>
      </w:r>
      <w:r w:rsidR="00014D89">
        <w:rPr>
          <w:rFonts w:ascii="Arial" w:eastAsia="Times New Roman" w:hAnsi="Arial" w:cs="Arial"/>
          <w:bCs/>
          <w:kern w:val="0"/>
          <w:lang w:eastAsia="en-GB"/>
          <w14:ligatures w14:val="none"/>
        </w:rPr>
        <w:t xml:space="preserve"> Th</w:t>
      </w:r>
      <w:r w:rsidR="00B20DC5">
        <w:rPr>
          <w:rFonts w:ascii="Arial" w:eastAsia="Times New Roman" w:hAnsi="Arial" w:cs="Arial"/>
          <w:bCs/>
          <w:kern w:val="0"/>
          <w:lang w:eastAsia="en-GB"/>
          <w14:ligatures w14:val="none"/>
        </w:rPr>
        <w:t>e roadside</w:t>
      </w:r>
      <w:r w:rsidR="00014D89">
        <w:rPr>
          <w:rFonts w:ascii="Arial" w:eastAsia="Times New Roman" w:hAnsi="Arial" w:cs="Arial"/>
          <w:bCs/>
          <w:kern w:val="0"/>
          <w:lang w:eastAsia="en-GB"/>
          <w14:ligatures w14:val="none"/>
        </w:rPr>
        <w:t xml:space="preserve"> planting becomes significantly more </w:t>
      </w:r>
      <w:r w:rsidR="00163E77">
        <w:rPr>
          <w:rFonts w:ascii="Arial" w:eastAsia="Times New Roman" w:hAnsi="Arial" w:cs="Arial"/>
          <w:bCs/>
          <w:kern w:val="0"/>
          <w:lang w:eastAsia="en-GB"/>
          <w14:ligatures w14:val="none"/>
        </w:rPr>
        <w:t>dense and</w:t>
      </w:r>
      <w:r w:rsidR="00014D89">
        <w:rPr>
          <w:rFonts w:ascii="Arial" w:eastAsia="Times New Roman" w:hAnsi="Arial" w:cs="Arial"/>
          <w:bCs/>
          <w:kern w:val="0"/>
          <w:lang w:eastAsia="en-GB"/>
          <w14:ligatures w14:val="none"/>
        </w:rPr>
        <w:t xml:space="preserve"> </w:t>
      </w:r>
      <w:r w:rsidR="009553CB">
        <w:rPr>
          <w:rFonts w:ascii="Arial" w:eastAsia="Times New Roman" w:hAnsi="Arial" w:cs="Arial"/>
          <w:bCs/>
          <w:kern w:val="0"/>
          <w:lang w:eastAsia="en-GB"/>
          <w14:ligatures w14:val="none"/>
        </w:rPr>
        <w:t>becomes</w:t>
      </w:r>
      <w:r w:rsidR="00014D89">
        <w:rPr>
          <w:rFonts w:ascii="Arial" w:eastAsia="Times New Roman" w:hAnsi="Arial" w:cs="Arial"/>
          <w:bCs/>
          <w:kern w:val="0"/>
          <w:lang w:eastAsia="en-GB"/>
          <w14:ligatures w14:val="none"/>
        </w:rPr>
        <w:t xml:space="preserve"> part of a substantial tree belt which forms a significant feature of this area between Bank End Lane and High Hoyland Lane</w:t>
      </w:r>
      <w:r w:rsidR="00E86983">
        <w:rPr>
          <w:rFonts w:ascii="Arial" w:eastAsia="Times New Roman" w:hAnsi="Arial" w:cs="Arial"/>
          <w:bCs/>
          <w:kern w:val="0"/>
          <w:lang w:eastAsia="en-GB"/>
          <w14:ligatures w14:val="none"/>
        </w:rPr>
        <w:t>.</w:t>
      </w:r>
      <w:r w:rsidR="00014D89">
        <w:rPr>
          <w:rFonts w:ascii="Arial" w:eastAsia="Times New Roman" w:hAnsi="Arial" w:cs="Arial"/>
          <w:bCs/>
          <w:kern w:val="0"/>
          <w:lang w:eastAsia="en-GB"/>
          <w14:ligatures w14:val="none"/>
        </w:rPr>
        <w:t xml:space="preserve"> Beyond the tree belt, there </w:t>
      </w:r>
      <w:r w:rsidR="00D36C66">
        <w:rPr>
          <w:rFonts w:ascii="Arial" w:eastAsia="Times New Roman" w:hAnsi="Arial" w:cs="Arial"/>
          <w:bCs/>
          <w:kern w:val="0"/>
          <w:lang w:eastAsia="en-GB"/>
          <w14:ligatures w14:val="none"/>
        </w:rPr>
        <w:t xml:space="preserve">are a number of less </w:t>
      </w:r>
      <w:r w:rsidR="009553CB">
        <w:rPr>
          <w:rFonts w:ascii="Arial" w:eastAsia="Times New Roman" w:hAnsi="Arial" w:cs="Arial"/>
          <w:bCs/>
          <w:kern w:val="0"/>
          <w:lang w:eastAsia="en-GB"/>
          <w14:ligatures w14:val="none"/>
        </w:rPr>
        <w:t>densely develop</w:t>
      </w:r>
      <w:r w:rsidR="008A416A">
        <w:rPr>
          <w:rFonts w:ascii="Arial" w:eastAsia="Times New Roman" w:hAnsi="Arial" w:cs="Arial"/>
          <w:bCs/>
          <w:kern w:val="0"/>
          <w:lang w:eastAsia="en-GB"/>
          <w14:ligatures w14:val="none"/>
        </w:rPr>
        <w:t>ed</w:t>
      </w:r>
      <w:r w:rsidR="009553CB">
        <w:rPr>
          <w:rFonts w:ascii="Arial" w:eastAsia="Times New Roman" w:hAnsi="Arial" w:cs="Arial"/>
          <w:bCs/>
          <w:kern w:val="0"/>
          <w:lang w:eastAsia="en-GB"/>
          <w14:ligatures w14:val="none"/>
        </w:rPr>
        <w:t xml:space="preserve"> houses (in comparison to the closely developed main village of High Hoyland</w:t>
      </w:r>
      <w:r w:rsidR="00CA5296">
        <w:rPr>
          <w:rFonts w:ascii="Arial" w:eastAsia="Times New Roman" w:hAnsi="Arial" w:cs="Arial"/>
          <w:bCs/>
          <w:kern w:val="0"/>
          <w:lang w:eastAsia="en-GB"/>
          <w14:ligatures w14:val="none"/>
        </w:rPr>
        <w:t xml:space="preserve">). </w:t>
      </w:r>
    </w:p>
    <w:p w14:paraId="395B1FEE" w14:textId="77777777" w:rsidR="002D520A" w:rsidRPr="002D520A" w:rsidRDefault="002D520A" w:rsidP="002D520A">
      <w:pPr>
        <w:pStyle w:val="ListParagraph"/>
        <w:rPr>
          <w:rFonts w:ascii="Arial" w:eastAsia="Times New Roman" w:hAnsi="Arial" w:cs="Arial"/>
          <w:bCs/>
          <w:kern w:val="0"/>
          <w:lang w:eastAsia="en-GB"/>
          <w14:ligatures w14:val="none"/>
        </w:rPr>
      </w:pPr>
    </w:p>
    <w:p w14:paraId="407D0E57" w14:textId="521820DD" w:rsidR="00B56645" w:rsidRDefault="0048750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487503">
        <w:rPr>
          <w:rFonts w:ascii="Arial" w:eastAsia="Times New Roman" w:hAnsi="Arial" w:cs="Arial"/>
          <w:bCs/>
          <w:kern w:val="0"/>
          <w:lang w:eastAsia="en-GB"/>
          <w14:ligatures w14:val="none"/>
        </w:rPr>
        <w:t>Th</w:t>
      </w:r>
      <w:r w:rsidR="00AB1EDD">
        <w:rPr>
          <w:rFonts w:ascii="Arial" w:eastAsia="Times New Roman" w:hAnsi="Arial" w:cs="Arial"/>
          <w:bCs/>
          <w:kern w:val="0"/>
          <w:lang w:eastAsia="en-GB"/>
          <w14:ligatures w14:val="none"/>
        </w:rPr>
        <w:t>e</w:t>
      </w:r>
      <w:r w:rsidRPr="00487503">
        <w:rPr>
          <w:rFonts w:ascii="Arial" w:eastAsia="Times New Roman" w:hAnsi="Arial" w:cs="Arial"/>
          <w:bCs/>
          <w:kern w:val="0"/>
          <w:lang w:eastAsia="en-GB"/>
          <w14:ligatures w14:val="none"/>
        </w:rPr>
        <w:t xml:space="preserve"> judgement</w:t>
      </w:r>
      <w:r w:rsidR="00AB1EDD">
        <w:rPr>
          <w:rFonts w:ascii="Arial" w:eastAsia="Times New Roman" w:hAnsi="Arial" w:cs="Arial"/>
          <w:bCs/>
          <w:kern w:val="0"/>
          <w:lang w:eastAsia="en-GB"/>
          <w14:ligatures w14:val="none"/>
        </w:rPr>
        <w:t xml:space="preserve"> that the s</w:t>
      </w:r>
      <w:r w:rsidR="0035457F">
        <w:rPr>
          <w:rFonts w:ascii="Arial" w:eastAsia="Times New Roman" w:hAnsi="Arial" w:cs="Arial"/>
          <w:bCs/>
          <w:kern w:val="0"/>
          <w:lang w:eastAsia="en-GB"/>
          <w14:ligatures w14:val="none"/>
        </w:rPr>
        <w:t>it</w:t>
      </w:r>
      <w:r w:rsidR="00AB1EDD">
        <w:rPr>
          <w:rFonts w:ascii="Arial" w:eastAsia="Times New Roman" w:hAnsi="Arial" w:cs="Arial"/>
          <w:bCs/>
          <w:kern w:val="0"/>
          <w:lang w:eastAsia="en-GB"/>
          <w14:ligatures w14:val="none"/>
        </w:rPr>
        <w:t xml:space="preserve">e </w:t>
      </w:r>
      <w:r w:rsidR="00B41CF7">
        <w:rPr>
          <w:rFonts w:ascii="Arial" w:eastAsia="Times New Roman" w:hAnsi="Arial" w:cs="Arial"/>
          <w:bCs/>
          <w:kern w:val="0"/>
          <w:lang w:eastAsia="en-GB"/>
          <w14:ligatures w14:val="none"/>
        </w:rPr>
        <w:t>does not qualify as a site for limited infilling in a village</w:t>
      </w:r>
      <w:r w:rsidRPr="00487503">
        <w:rPr>
          <w:rFonts w:ascii="Arial" w:eastAsia="Times New Roman" w:hAnsi="Arial" w:cs="Arial"/>
          <w:bCs/>
          <w:kern w:val="0"/>
          <w:lang w:eastAsia="en-GB"/>
          <w14:ligatures w14:val="none"/>
        </w:rPr>
        <w:t xml:space="preserve"> is consistent with previous appeal decisions</w:t>
      </w:r>
      <w:r w:rsidR="00B56645">
        <w:rPr>
          <w:rFonts w:ascii="Arial" w:eastAsia="Times New Roman" w:hAnsi="Arial" w:cs="Arial"/>
          <w:bCs/>
          <w:kern w:val="0"/>
          <w:lang w:eastAsia="en-GB"/>
          <w14:ligatures w14:val="none"/>
        </w:rPr>
        <w:t xml:space="preserve">. In the 2014 appeal decision </w:t>
      </w:r>
      <w:r w:rsidR="006746B5">
        <w:rPr>
          <w:rFonts w:ascii="Arial" w:eastAsia="Times New Roman" w:hAnsi="Arial" w:cs="Arial"/>
          <w:bCs/>
          <w:kern w:val="0"/>
          <w:lang w:eastAsia="en-GB"/>
          <w14:ligatures w14:val="none"/>
        </w:rPr>
        <w:t>(copy of decision and site plan attached at appendix 2)</w:t>
      </w:r>
      <w:r w:rsidR="00F723CF">
        <w:rPr>
          <w:rFonts w:ascii="Arial" w:eastAsia="Times New Roman" w:hAnsi="Arial" w:cs="Arial"/>
          <w:bCs/>
          <w:kern w:val="0"/>
          <w:lang w:eastAsia="en-GB"/>
          <w14:ligatures w14:val="none"/>
        </w:rPr>
        <w:t xml:space="preserve"> on a site between this current appeal site and the junction of High Hoyland </w:t>
      </w:r>
      <w:r w:rsidR="00F65A9D">
        <w:rPr>
          <w:rFonts w:ascii="Arial" w:eastAsia="Times New Roman" w:hAnsi="Arial" w:cs="Arial"/>
          <w:bCs/>
          <w:kern w:val="0"/>
          <w:lang w:eastAsia="en-GB"/>
          <w14:ligatures w14:val="none"/>
        </w:rPr>
        <w:t>Lane and Bank End Lane,</w:t>
      </w:r>
      <w:r w:rsidR="006746B5">
        <w:rPr>
          <w:rFonts w:ascii="Arial" w:eastAsia="Times New Roman" w:hAnsi="Arial" w:cs="Arial"/>
          <w:bCs/>
          <w:kern w:val="0"/>
          <w:lang w:eastAsia="en-GB"/>
          <w14:ligatures w14:val="none"/>
        </w:rPr>
        <w:t xml:space="preserve"> the Inspector </w:t>
      </w:r>
      <w:r w:rsidR="00F723CF">
        <w:rPr>
          <w:rFonts w:ascii="Arial" w:eastAsia="Times New Roman" w:hAnsi="Arial" w:cs="Arial"/>
          <w:bCs/>
          <w:kern w:val="0"/>
          <w:lang w:eastAsia="en-GB"/>
          <w14:ligatures w14:val="none"/>
        </w:rPr>
        <w:t>stated that ‘the main area of dispute surrounds whether or not the appeal site is located in the village’ (para 5).</w:t>
      </w:r>
      <w:r w:rsidR="00F65A9D">
        <w:rPr>
          <w:rFonts w:ascii="Arial" w:eastAsia="Times New Roman" w:hAnsi="Arial" w:cs="Arial"/>
          <w:bCs/>
          <w:kern w:val="0"/>
          <w:lang w:eastAsia="en-GB"/>
          <w14:ligatures w14:val="none"/>
        </w:rPr>
        <w:t xml:space="preserve"> At paragraph 7 the Inspector goes on to state that ‘during my site visit I saw that the main focus of the village is primarily concentrated around ‘The Cherry Tree’ pub up to the junction of High Hoyland Land and Church Lane.</w:t>
      </w:r>
      <w:r w:rsidR="0083679E">
        <w:rPr>
          <w:rFonts w:ascii="Arial" w:eastAsia="Times New Roman" w:hAnsi="Arial" w:cs="Arial"/>
          <w:bCs/>
          <w:kern w:val="0"/>
          <w:lang w:eastAsia="en-GB"/>
          <w14:ligatures w14:val="none"/>
        </w:rPr>
        <w:t xml:space="preserve"> He goes on to find that beyond the pub ‘the density of development decreases</w:t>
      </w:r>
      <w:r w:rsidR="007D03EB">
        <w:rPr>
          <w:rFonts w:ascii="Arial" w:eastAsia="Times New Roman" w:hAnsi="Arial" w:cs="Arial"/>
          <w:bCs/>
          <w:kern w:val="0"/>
          <w:lang w:eastAsia="en-GB"/>
          <w14:ligatures w14:val="none"/>
        </w:rPr>
        <w:t xml:space="preserve">, with </w:t>
      </w:r>
      <w:proofErr w:type="gramStart"/>
      <w:r w:rsidR="007D03EB">
        <w:rPr>
          <w:rFonts w:ascii="Arial" w:eastAsia="Times New Roman" w:hAnsi="Arial" w:cs="Arial"/>
          <w:bCs/>
          <w:kern w:val="0"/>
          <w:lang w:eastAsia="en-GB"/>
          <w14:ligatures w14:val="none"/>
        </w:rPr>
        <w:t>large detached</w:t>
      </w:r>
      <w:proofErr w:type="gramEnd"/>
      <w:r w:rsidR="007D03EB">
        <w:rPr>
          <w:rFonts w:ascii="Arial" w:eastAsia="Times New Roman" w:hAnsi="Arial" w:cs="Arial"/>
          <w:bCs/>
          <w:kern w:val="0"/>
          <w:lang w:eastAsia="en-GB"/>
          <w14:ligatures w14:val="none"/>
        </w:rPr>
        <w:t xml:space="preserve"> houses set back from the road in generous, mature landscaped plots. </w:t>
      </w:r>
      <w:proofErr w:type="gramStart"/>
      <w:r w:rsidR="007D03EB">
        <w:rPr>
          <w:rFonts w:ascii="Arial" w:eastAsia="Times New Roman" w:hAnsi="Arial" w:cs="Arial"/>
          <w:bCs/>
          <w:kern w:val="0"/>
          <w:lang w:eastAsia="en-GB"/>
          <w14:ligatures w14:val="none"/>
        </w:rPr>
        <w:t>Thus</w:t>
      </w:r>
      <w:proofErr w:type="gramEnd"/>
      <w:r w:rsidR="007D03EB">
        <w:rPr>
          <w:rFonts w:ascii="Arial" w:eastAsia="Times New Roman" w:hAnsi="Arial" w:cs="Arial"/>
          <w:bCs/>
          <w:kern w:val="0"/>
          <w:lang w:eastAsia="en-GB"/>
          <w14:ligatures w14:val="none"/>
        </w:rPr>
        <w:t xml:space="preserve"> notwithstanding the boundary of the Proposals Map, I am not persuaded that the appeal site forms part of the village where the exception afforded to limited infilling applies’. </w:t>
      </w:r>
    </w:p>
    <w:p w14:paraId="0BE4B16A" w14:textId="77777777" w:rsidR="007D03EB" w:rsidRDefault="007D03EB" w:rsidP="007D03EB">
      <w:pPr>
        <w:pStyle w:val="ListParagraph"/>
        <w:overflowPunct w:val="0"/>
        <w:autoSpaceDE w:val="0"/>
        <w:autoSpaceDN w:val="0"/>
        <w:adjustRightInd w:val="0"/>
        <w:spacing w:after="0" w:line="240" w:lineRule="auto"/>
        <w:ind w:left="851"/>
        <w:textAlignment w:val="baseline"/>
        <w:rPr>
          <w:rFonts w:ascii="Arial" w:eastAsia="Times New Roman" w:hAnsi="Arial" w:cs="Arial"/>
          <w:bCs/>
          <w:kern w:val="0"/>
          <w:lang w:eastAsia="en-GB"/>
          <w14:ligatures w14:val="none"/>
        </w:rPr>
      </w:pPr>
    </w:p>
    <w:p w14:paraId="32EB7105" w14:textId="10F100F4" w:rsidR="00B56645" w:rsidRDefault="007D03EB"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In the </w:t>
      </w:r>
      <w:r w:rsidR="009D1B6B">
        <w:rPr>
          <w:rFonts w:ascii="Arial" w:eastAsia="Times New Roman" w:hAnsi="Arial" w:cs="Arial"/>
          <w:bCs/>
          <w:kern w:val="0"/>
          <w:lang w:eastAsia="en-GB"/>
          <w14:ligatures w14:val="none"/>
        </w:rPr>
        <w:t>20</w:t>
      </w:r>
      <w:r w:rsidR="00256F0B">
        <w:rPr>
          <w:rFonts w:ascii="Arial" w:eastAsia="Times New Roman" w:hAnsi="Arial" w:cs="Arial"/>
          <w:bCs/>
          <w:kern w:val="0"/>
          <w:lang w:eastAsia="en-GB"/>
          <w14:ligatures w14:val="none"/>
        </w:rPr>
        <w:t>20</w:t>
      </w:r>
      <w:r w:rsidR="009D1B6B">
        <w:rPr>
          <w:rFonts w:ascii="Arial" w:eastAsia="Times New Roman" w:hAnsi="Arial" w:cs="Arial"/>
          <w:bCs/>
          <w:kern w:val="0"/>
          <w:lang w:eastAsia="en-GB"/>
          <w14:ligatures w14:val="none"/>
        </w:rPr>
        <w:t xml:space="preserve"> appeal decision on this current appeal site (copy of appeal decision attached at appendix 3) the Inspector stated that </w:t>
      </w:r>
      <w:r w:rsidR="001F5841">
        <w:rPr>
          <w:rFonts w:ascii="Arial" w:eastAsia="Times New Roman" w:hAnsi="Arial" w:cs="Arial"/>
          <w:bCs/>
          <w:kern w:val="0"/>
          <w:lang w:eastAsia="en-GB"/>
          <w14:ligatures w14:val="none"/>
        </w:rPr>
        <w:t xml:space="preserve">‘The appellant has not expressly suggested that the proposal would not amount to inappropriate development within the Green Belt … </w:t>
      </w:r>
      <w:r w:rsidR="005A07D4">
        <w:rPr>
          <w:rFonts w:ascii="Arial" w:eastAsia="Times New Roman" w:hAnsi="Arial" w:cs="Arial"/>
          <w:bCs/>
          <w:kern w:val="0"/>
          <w:lang w:eastAsia="en-GB"/>
          <w14:ligatures w14:val="none"/>
        </w:rPr>
        <w:t>(but) the appellant does assert that the appeal site is an infill site’</w:t>
      </w:r>
      <w:r w:rsidR="00FA17CD">
        <w:rPr>
          <w:rFonts w:ascii="Arial" w:eastAsia="Times New Roman" w:hAnsi="Arial" w:cs="Arial"/>
          <w:bCs/>
          <w:kern w:val="0"/>
          <w:lang w:eastAsia="en-GB"/>
          <w14:ligatures w14:val="none"/>
        </w:rPr>
        <w:t xml:space="preserve"> (para 6)</w:t>
      </w:r>
      <w:r w:rsidR="005A07D4">
        <w:rPr>
          <w:rFonts w:ascii="Arial" w:eastAsia="Times New Roman" w:hAnsi="Arial" w:cs="Arial"/>
          <w:bCs/>
          <w:kern w:val="0"/>
          <w:lang w:eastAsia="en-GB"/>
          <w14:ligatures w14:val="none"/>
        </w:rPr>
        <w:t xml:space="preserve">. </w:t>
      </w:r>
      <w:r w:rsidR="00FA17CD">
        <w:rPr>
          <w:rFonts w:ascii="Arial" w:eastAsia="Times New Roman" w:hAnsi="Arial" w:cs="Arial"/>
          <w:bCs/>
          <w:kern w:val="0"/>
          <w:lang w:eastAsia="en-GB"/>
          <w14:ligatures w14:val="none"/>
        </w:rPr>
        <w:t xml:space="preserve">The Inspector was provided with a copy of the 2014 appeal decision and </w:t>
      </w:r>
      <w:r w:rsidR="00981343">
        <w:rPr>
          <w:rFonts w:ascii="Arial" w:eastAsia="Times New Roman" w:hAnsi="Arial" w:cs="Arial"/>
          <w:bCs/>
          <w:kern w:val="0"/>
          <w:lang w:eastAsia="en-GB"/>
          <w14:ligatures w14:val="none"/>
        </w:rPr>
        <w:t>noted</w:t>
      </w:r>
      <w:r w:rsidR="00330E27">
        <w:rPr>
          <w:rFonts w:ascii="Arial" w:eastAsia="Times New Roman" w:hAnsi="Arial" w:cs="Arial"/>
          <w:bCs/>
          <w:kern w:val="0"/>
          <w:lang w:eastAsia="en-GB"/>
          <w14:ligatures w14:val="none"/>
        </w:rPr>
        <w:t xml:space="preserve"> the finding in that decision that the proposal did not represent limited infilling in the village</w:t>
      </w:r>
      <w:r w:rsidR="00981343">
        <w:rPr>
          <w:rFonts w:ascii="Arial" w:eastAsia="Times New Roman" w:hAnsi="Arial" w:cs="Arial"/>
          <w:bCs/>
          <w:kern w:val="0"/>
          <w:lang w:eastAsia="en-GB"/>
          <w14:ligatures w14:val="none"/>
        </w:rPr>
        <w:t xml:space="preserve"> (para 8). The Inspector went on to conclude that </w:t>
      </w:r>
      <w:r w:rsidR="00640D24">
        <w:rPr>
          <w:rFonts w:ascii="Arial" w:eastAsia="Times New Roman" w:hAnsi="Arial" w:cs="Arial"/>
          <w:bCs/>
          <w:kern w:val="0"/>
          <w:lang w:eastAsia="en-GB"/>
          <w14:ligatures w14:val="none"/>
        </w:rPr>
        <w:t xml:space="preserve">they saw ‘no reason why a different conclusion should be reached’ (para 8) </w:t>
      </w:r>
      <w:r w:rsidR="00D40E69">
        <w:rPr>
          <w:rFonts w:ascii="Arial" w:eastAsia="Times New Roman" w:hAnsi="Arial" w:cs="Arial"/>
          <w:bCs/>
          <w:kern w:val="0"/>
          <w:lang w:eastAsia="en-GB"/>
          <w14:ligatures w14:val="none"/>
        </w:rPr>
        <w:t>and that ‘the development would not fill an existing clear gap between the existing properties. The surrounding dwellings do not read as being directly adjacent to the site. This is because there is dense vegetation between the appeal site and the properties to the north and west</w:t>
      </w:r>
      <w:r w:rsidR="00066BAF">
        <w:rPr>
          <w:rFonts w:ascii="Arial" w:eastAsia="Times New Roman" w:hAnsi="Arial" w:cs="Arial"/>
          <w:bCs/>
          <w:kern w:val="0"/>
          <w:lang w:eastAsia="en-GB"/>
          <w14:ligatures w14:val="none"/>
        </w:rPr>
        <w:t xml:space="preserve">’ (para 10). The Council’s reason number 1 is consistent with this planning judgement. </w:t>
      </w:r>
    </w:p>
    <w:p w14:paraId="4928BE3C" w14:textId="77777777" w:rsidR="00B55EE5" w:rsidRPr="00B55EE5" w:rsidRDefault="00B55EE5" w:rsidP="00B55EE5">
      <w:pPr>
        <w:pStyle w:val="ListParagraph"/>
        <w:rPr>
          <w:rFonts w:ascii="Arial" w:eastAsia="Times New Roman" w:hAnsi="Arial" w:cs="Arial"/>
          <w:bCs/>
          <w:kern w:val="0"/>
          <w:lang w:eastAsia="en-GB"/>
          <w14:ligatures w14:val="none"/>
        </w:rPr>
      </w:pPr>
    </w:p>
    <w:p w14:paraId="45EE538D" w14:textId="2936E465" w:rsidR="0016408F" w:rsidRDefault="0076322F"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1159CE">
        <w:rPr>
          <w:rFonts w:ascii="Arial" w:eastAsia="Times New Roman" w:hAnsi="Arial" w:cs="Arial"/>
          <w:bCs/>
          <w:kern w:val="0"/>
          <w:lang w:eastAsia="en-GB"/>
          <w14:ligatures w14:val="none"/>
        </w:rPr>
        <w:t xml:space="preserve">It is concluded therefore that </w:t>
      </w:r>
      <w:r w:rsidR="00487503" w:rsidRPr="001159CE">
        <w:rPr>
          <w:rFonts w:ascii="Arial" w:eastAsia="Times New Roman" w:hAnsi="Arial" w:cs="Arial"/>
          <w:bCs/>
          <w:kern w:val="0"/>
          <w:lang w:eastAsia="en-GB"/>
          <w14:ligatures w14:val="none"/>
        </w:rPr>
        <w:t>there has been no change in circumstances since those decisions</w:t>
      </w:r>
      <w:r w:rsidR="00B11098">
        <w:rPr>
          <w:rFonts w:ascii="Arial" w:eastAsia="Times New Roman" w:hAnsi="Arial" w:cs="Arial"/>
          <w:bCs/>
          <w:kern w:val="0"/>
          <w:lang w:eastAsia="en-GB"/>
          <w14:ligatures w14:val="none"/>
        </w:rPr>
        <w:t>. T</w:t>
      </w:r>
      <w:r w:rsidR="00487503" w:rsidRPr="001159CE">
        <w:rPr>
          <w:rFonts w:ascii="Arial" w:eastAsia="Times New Roman" w:hAnsi="Arial" w:cs="Arial"/>
          <w:bCs/>
          <w:kern w:val="0"/>
          <w:lang w:eastAsia="en-GB"/>
          <w14:ligatures w14:val="none"/>
        </w:rPr>
        <w:t xml:space="preserve">he character of the settlement remains such that the application site is some distance from the </w:t>
      </w:r>
      <w:r w:rsidR="0006633B">
        <w:rPr>
          <w:rFonts w:ascii="Arial" w:eastAsia="Times New Roman" w:hAnsi="Arial" w:cs="Arial"/>
          <w:bCs/>
          <w:kern w:val="0"/>
          <w:lang w:eastAsia="en-GB"/>
          <w14:ligatures w14:val="none"/>
        </w:rPr>
        <w:t xml:space="preserve">more densely developed </w:t>
      </w:r>
      <w:r w:rsidR="00487503" w:rsidRPr="001159CE">
        <w:rPr>
          <w:rFonts w:ascii="Arial" w:eastAsia="Times New Roman" w:hAnsi="Arial" w:cs="Arial"/>
          <w:bCs/>
          <w:kern w:val="0"/>
          <w:lang w:eastAsia="en-GB"/>
          <w14:ligatures w14:val="none"/>
        </w:rPr>
        <w:t>main village</w:t>
      </w:r>
      <w:r w:rsidR="0006633B">
        <w:rPr>
          <w:rFonts w:ascii="Arial" w:eastAsia="Times New Roman" w:hAnsi="Arial" w:cs="Arial"/>
          <w:bCs/>
          <w:kern w:val="0"/>
          <w:lang w:eastAsia="en-GB"/>
          <w14:ligatures w14:val="none"/>
        </w:rPr>
        <w:t>,</w:t>
      </w:r>
      <w:r w:rsidR="00487503" w:rsidRPr="001159CE">
        <w:rPr>
          <w:rFonts w:ascii="Arial" w:eastAsia="Times New Roman" w:hAnsi="Arial" w:cs="Arial"/>
          <w:bCs/>
          <w:kern w:val="0"/>
          <w:lang w:eastAsia="en-GB"/>
          <w14:ligatures w14:val="none"/>
        </w:rPr>
        <w:t xml:space="preserve"> there is a clear break in development between the dwellings on High Hoyland Lane and the main village</w:t>
      </w:r>
      <w:r w:rsidR="0006633B">
        <w:rPr>
          <w:rFonts w:ascii="Arial" w:eastAsia="Times New Roman" w:hAnsi="Arial" w:cs="Arial"/>
          <w:bCs/>
          <w:kern w:val="0"/>
          <w:lang w:eastAsia="en-GB"/>
          <w14:ligatures w14:val="none"/>
        </w:rPr>
        <w:t xml:space="preserve">, and the dwellings on High Hoyland Lane are much less densely developed than the character of development in the main village. </w:t>
      </w:r>
      <w:r w:rsidR="00487503" w:rsidRPr="001159CE">
        <w:rPr>
          <w:rFonts w:ascii="Arial" w:eastAsia="Times New Roman" w:hAnsi="Arial" w:cs="Arial"/>
          <w:bCs/>
          <w:kern w:val="0"/>
          <w:lang w:eastAsia="en-GB"/>
          <w14:ligatures w14:val="none"/>
        </w:rPr>
        <w:t>The application site does not lie within a village in the Green Belt. It is therefore not necessary to consider whether the proposal could be said to form limited infilling.</w:t>
      </w:r>
      <w:r w:rsidR="00C0162C" w:rsidRPr="001159CE">
        <w:rPr>
          <w:rFonts w:ascii="Arial" w:eastAsia="Times New Roman" w:hAnsi="Arial" w:cs="Arial"/>
          <w:bCs/>
          <w:kern w:val="0"/>
          <w:lang w:eastAsia="en-GB"/>
          <w14:ligatures w14:val="none"/>
        </w:rPr>
        <w:t xml:space="preserve"> It would however be consistent with the 20</w:t>
      </w:r>
      <w:r w:rsidR="00256F0B">
        <w:rPr>
          <w:rFonts w:ascii="Arial" w:eastAsia="Times New Roman" w:hAnsi="Arial" w:cs="Arial"/>
          <w:bCs/>
          <w:kern w:val="0"/>
          <w:lang w:eastAsia="en-GB"/>
          <w14:ligatures w14:val="none"/>
        </w:rPr>
        <w:t>20</w:t>
      </w:r>
      <w:r w:rsidR="00C0162C" w:rsidRPr="001159CE">
        <w:rPr>
          <w:rFonts w:ascii="Arial" w:eastAsia="Times New Roman" w:hAnsi="Arial" w:cs="Arial"/>
          <w:bCs/>
          <w:kern w:val="0"/>
          <w:lang w:eastAsia="en-GB"/>
          <w14:ligatures w14:val="none"/>
        </w:rPr>
        <w:t xml:space="preserve"> appeal decision to conclude that the proposal is not infilling because </w:t>
      </w:r>
      <w:r w:rsidR="00230FCD" w:rsidRPr="001159CE">
        <w:rPr>
          <w:rFonts w:ascii="Arial" w:eastAsia="Times New Roman" w:hAnsi="Arial" w:cs="Arial"/>
          <w:bCs/>
          <w:kern w:val="0"/>
          <w:lang w:eastAsia="en-GB"/>
          <w14:ligatures w14:val="none"/>
        </w:rPr>
        <w:t>‘the development would not fill an existing clear gap between the existing properties. The surrounding dwellings do not read as being directly adjacent to the site. This is because there is dense vegetation between the appeal site and the properties to the north and west’</w:t>
      </w:r>
      <w:r w:rsidR="0016408F" w:rsidRPr="001159CE">
        <w:rPr>
          <w:rFonts w:ascii="Arial" w:eastAsia="Times New Roman" w:hAnsi="Arial" w:cs="Arial"/>
          <w:bCs/>
          <w:kern w:val="0"/>
          <w:lang w:eastAsia="en-GB"/>
          <w14:ligatures w14:val="none"/>
        </w:rPr>
        <w:t>.</w:t>
      </w:r>
    </w:p>
    <w:p w14:paraId="10CF4932" w14:textId="77777777" w:rsidR="001159CE" w:rsidRPr="001159CE" w:rsidRDefault="001159CE" w:rsidP="001159CE">
      <w:pPr>
        <w:pStyle w:val="ListParagraph"/>
        <w:rPr>
          <w:rFonts w:ascii="Arial" w:eastAsia="Times New Roman" w:hAnsi="Arial" w:cs="Arial"/>
          <w:bCs/>
          <w:kern w:val="0"/>
          <w:lang w:eastAsia="en-GB"/>
          <w14:ligatures w14:val="none"/>
        </w:rPr>
      </w:pPr>
    </w:p>
    <w:p w14:paraId="0F176D78" w14:textId="266ABB5F" w:rsidR="001159CE" w:rsidRDefault="001159CE"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Furthermore, it is a fundamental aim of Green Belt policy to prevent urban sprawl by keeping land permanently open</w:t>
      </w:r>
      <w:r w:rsidR="00090DBE">
        <w:rPr>
          <w:rFonts w:ascii="Arial" w:eastAsia="Times New Roman" w:hAnsi="Arial" w:cs="Arial"/>
          <w:bCs/>
          <w:kern w:val="0"/>
          <w:lang w:eastAsia="en-GB"/>
          <w14:ligatures w14:val="none"/>
        </w:rPr>
        <w:t xml:space="preserve">, and the essential characteristics of Green Belts are </w:t>
      </w:r>
      <w:r w:rsidR="00E42B73">
        <w:rPr>
          <w:rFonts w:ascii="Arial" w:eastAsia="Times New Roman" w:hAnsi="Arial" w:cs="Arial"/>
          <w:bCs/>
          <w:kern w:val="0"/>
          <w:lang w:eastAsia="en-GB"/>
          <w14:ligatures w14:val="none"/>
        </w:rPr>
        <w:t xml:space="preserve">their openness and their permanence. </w:t>
      </w:r>
      <w:r w:rsidR="00B32E6A">
        <w:rPr>
          <w:rFonts w:ascii="Arial" w:eastAsia="Times New Roman" w:hAnsi="Arial" w:cs="Arial"/>
          <w:bCs/>
          <w:kern w:val="0"/>
          <w:lang w:eastAsia="en-GB"/>
          <w14:ligatures w14:val="none"/>
        </w:rPr>
        <w:t>The proposed development would be significantly more noticeable than the metal containers and cars that currently occupy the site. The erection of a substantial three storey dwelling</w:t>
      </w:r>
      <w:r w:rsidR="009A26FA">
        <w:rPr>
          <w:rFonts w:ascii="Arial" w:eastAsia="Times New Roman" w:hAnsi="Arial" w:cs="Arial"/>
          <w:bCs/>
          <w:kern w:val="0"/>
          <w:lang w:eastAsia="en-GB"/>
          <w14:ligatures w14:val="none"/>
        </w:rPr>
        <w:t xml:space="preserve"> and new parking area would have a significant impact on </w:t>
      </w:r>
      <w:proofErr w:type="gramStart"/>
      <w:r w:rsidR="009A26FA">
        <w:rPr>
          <w:rFonts w:ascii="Arial" w:eastAsia="Times New Roman" w:hAnsi="Arial" w:cs="Arial"/>
          <w:bCs/>
          <w:kern w:val="0"/>
          <w:lang w:eastAsia="en-GB"/>
          <w14:ligatures w14:val="none"/>
        </w:rPr>
        <w:t>openness</w:t>
      </w:r>
      <w:proofErr w:type="gramEnd"/>
      <w:r w:rsidR="00102A07">
        <w:rPr>
          <w:rFonts w:ascii="Arial" w:eastAsia="Times New Roman" w:hAnsi="Arial" w:cs="Arial"/>
          <w:bCs/>
          <w:kern w:val="0"/>
          <w:lang w:eastAsia="en-GB"/>
          <w14:ligatures w14:val="none"/>
        </w:rPr>
        <w:t xml:space="preserve"> and this would be exacerbated if the anticipated pressure on trees </w:t>
      </w:r>
      <w:r w:rsidR="00294562">
        <w:rPr>
          <w:rFonts w:ascii="Arial" w:eastAsia="Times New Roman" w:hAnsi="Arial" w:cs="Arial"/>
          <w:bCs/>
          <w:kern w:val="0"/>
          <w:lang w:eastAsia="en-GB"/>
          <w14:ligatures w14:val="none"/>
        </w:rPr>
        <w:t>at the front of</w:t>
      </w:r>
      <w:r w:rsidR="00102A07">
        <w:rPr>
          <w:rFonts w:ascii="Arial" w:eastAsia="Times New Roman" w:hAnsi="Arial" w:cs="Arial"/>
          <w:bCs/>
          <w:kern w:val="0"/>
          <w:lang w:eastAsia="en-GB"/>
          <w14:ligatures w14:val="none"/>
        </w:rPr>
        <w:t xml:space="preserve"> the site is </w:t>
      </w:r>
      <w:r w:rsidR="00294562">
        <w:rPr>
          <w:rFonts w:ascii="Arial" w:eastAsia="Times New Roman" w:hAnsi="Arial" w:cs="Arial"/>
          <w:bCs/>
          <w:kern w:val="0"/>
          <w:lang w:eastAsia="en-GB"/>
          <w14:ligatures w14:val="none"/>
        </w:rPr>
        <w:t>realised and their screening presence is lost. It is therefore concluded that the proposed development would harm the openness of the Green Belt in both visual and spatial terms, contrary to the purposes of Green Belt policy.</w:t>
      </w:r>
    </w:p>
    <w:p w14:paraId="022E9F29" w14:textId="77777777" w:rsidR="009A26FA" w:rsidRPr="009A26FA" w:rsidRDefault="009A26FA" w:rsidP="009A26FA">
      <w:pPr>
        <w:pStyle w:val="ListParagraph"/>
        <w:rPr>
          <w:rFonts w:ascii="Arial" w:eastAsia="Times New Roman" w:hAnsi="Arial" w:cs="Arial"/>
          <w:bCs/>
          <w:kern w:val="0"/>
          <w:lang w:eastAsia="en-GB"/>
          <w14:ligatures w14:val="none"/>
        </w:rPr>
      </w:pPr>
    </w:p>
    <w:p w14:paraId="2D8D0BA6" w14:textId="6DE4A191" w:rsidR="00D96C64" w:rsidRPr="00D96C64" w:rsidRDefault="00D96C64" w:rsidP="00D96C64">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r w:rsidRPr="00D96C64">
        <w:rPr>
          <w:rFonts w:ascii="Arial" w:eastAsia="Times New Roman" w:hAnsi="Arial" w:cs="Arial"/>
          <w:b/>
          <w:kern w:val="0"/>
          <w:lang w:eastAsia="en-GB"/>
          <w14:ligatures w14:val="none"/>
        </w:rPr>
        <w:t>Design</w:t>
      </w:r>
    </w:p>
    <w:p w14:paraId="64025BB4" w14:textId="77777777" w:rsidR="00EB33F0" w:rsidRPr="00EB33F0" w:rsidRDefault="00EB33F0" w:rsidP="00EB33F0">
      <w:pPr>
        <w:pStyle w:val="ListParagraph"/>
        <w:rPr>
          <w:rFonts w:ascii="Arial" w:eastAsia="Times New Roman" w:hAnsi="Arial" w:cs="Arial"/>
          <w:bCs/>
          <w:kern w:val="0"/>
          <w:lang w:eastAsia="en-GB"/>
          <w14:ligatures w14:val="none"/>
        </w:rPr>
      </w:pPr>
    </w:p>
    <w:p w14:paraId="6F6FDF68" w14:textId="77777777" w:rsidR="001B2147" w:rsidRPr="001B2147" w:rsidRDefault="001B2147" w:rsidP="001B2147">
      <w:pPr>
        <w:pStyle w:val="ListParagraph"/>
        <w:numPr>
          <w:ilvl w:val="1"/>
          <w:numId w:val="10"/>
        </w:numPr>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r w:rsidRPr="001B2147">
        <w:rPr>
          <w:rFonts w:ascii="Arial" w:eastAsia="Times New Roman" w:hAnsi="Arial" w:cs="Arial"/>
          <w:bCs/>
          <w:kern w:val="0"/>
          <w:lang w:eastAsia="en-GB"/>
          <w14:ligatures w14:val="none"/>
        </w:rPr>
        <w:t xml:space="preserve">The second reason for refusal relates to the design of the proposed three storey dwelling. National planning policy indicates that development which is not well designed should be refused and that significant weight should be given to development that reflects local design policies. Local planning policy (D1) ‘High Quality Design and Place Making’ indicates that development is expected to be of high quality design and will be expected to respect local character. In terms of place making, whilst a variety of building materials are used in the dwellings in the local vicinity along High Hoyland Lane, (Friedland House, Greenland Cottages, The Mount, High Croft, Chapel House and The Withens), there is a general consistency in the heights of either one or two storeys. The exception to this being The Mount at three storeys. However, The Mount is set within well landscaped gardens, which mainly shield it from view from High Hoyland Lane. Where it is visible the building is well modelled to help reduce the visual impact of its mass and height. In terms of its solid/ void relationship the elevations are dominated by natural walling materials rather than windows. Furthermore, the windows reduce in volume towards the top storey. </w:t>
      </w:r>
    </w:p>
    <w:p w14:paraId="7BCBEE0E" w14:textId="77777777" w:rsidR="0070053E" w:rsidRDefault="0070053E" w:rsidP="00DE7A1F">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2C30705" w14:textId="77777777" w:rsidR="00DE7A1F" w:rsidRPr="00DE7A1F" w:rsidRDefault="00DE7A1F" w:rsidP="00DE7A1F">
      <w:pPr>
        <w:pStyle w:val="ListParagraph"/>
        <w:numPr>
          <w:ilvl w:val="1"/>
          <w:numId w:val="10"/>
        </w:numPr>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r w:rsidRPr="00DE7A1F">
        <w:rPr>
          <w:rFonts w:ascii="Arial" w:eastAsia="Times New Roman" w:hAnsi="Arial" w:cs="Arial"/>
          <w:bCs/>
          <w:kern w:val="0"/>
          <w:lang w:eastAsia="en-GB"/>
          <w14:ligatures w14:val="none"/>
        </w:rPr>
        <w:t xml:space="preserve">The proposal which is the subject of this appeal has a height of three storeys. However, it lacks details to reduce the visual impact of its height and mass. For example, the limited depth of setbacks of the side projections from the front face of the building do little to reduce the visual impact of the scale of the building when viewed from High Hoyland Lane. The side projection to the west shares the same ridge height as the front face of the building. The vertical emphasis of several of the front facing windows on the first and second floors emphasize the height of the building. In terms of the solid/ void relationship the front elevation is dominated by glazing and a garage door, rather than the walling of natural materials. The largest single expanse of glazing, in terms of both height and width, occurs on the top floor of the building. Overall, this would result in a design which has a height, massing and vertical emphasis which would be visually incongruent to the local street scene. </w:t>
      </w:r>
    </w:p>
    <w:p w14:paraId="040E70FD" w14:textId="77777777" w:rsidR="007B0F16" w:rsidRDefault="007B0F16" w:rsidP="00D96C6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37F2B684" w14:textId="77777777" w:rsidR="0070053E" w:rsidRDefault="007B0F16"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character of the proposal is further harmed by the proposed integral double </w:t>
      </w:r>
      <w:r w:rsidR="0023026D">
        <w:rPr>
          <w:rFonts w:ascii="Arial" w:eastAsia="Times New Roman" w:hAnsi="Arial" w:cs="Arial"/>
          <w:bCs/>
          <w:kern w:val="0"/>
          <w:lang w:eastAsia="en-GB"/>
          <w14:ligatures w14:val="none"/>
        </w:rPr>
        <w:t>garage,</w:t>
      </w:r>
      <w:r>
        <w:rPr>
          <w:rFonts w:ascii="Arial" w:eastAsia="Times New Roman" w:hAnsi="Arial" w:cs="Arial"/>
          <w:bCs/>
          <w:kern w:val="0"/>
          <w:lang w:eastAsia="en-GB"/>
          <w14:ligatures w14:val="none"/>
        </w:rPr>
        <w:t xml:space="preserve"> </w:t>
      </w:r>
      <w:r w:rsidR="005607F1">
        <w:rPr>
          <w:rFonts w:ascii="Arial" w:eastAsia="Times New Roman" w:hAnsi="Arial" w:cs="Arial"/>
          <w:bCs/>
          <w:kern w:val="0"/>
          <w:lang w:eastAsia="en-GB"/>
          <w14:ligatures w14:val="none"/>
        </w:rPr>
        <w:t>which is</w:t>
      </w:r>
      <w:r w:rsidR="00493938">
        <w:rPr>
          <w:rFonts w:ascii="Arial" w:eastAsia="Times New Roman" w:hAnsi="Arial" w:cs="Arial"/>
          <w:bCs/>
          <w:kern w:val="0"/>
          <w:lang w:eastAsia="en-GB"/>
          <w14:ligatures w14:val="none"/>
        </w:rPr>
        <w:t xml:space="preserve"> over dominant of the front elevation, resulting in an unsatisfactory appearance and contrary to the guidance in the Council’s SPD Design of Housing Development </w:t>
      </w:r>
      <w:r w:rsidR="00F9293A">
        <w:rPr>
          <w:rFonts w:ascii="Arial" w:eastAsia="Times New Roman" w:hAnsi="Arial" w:cs="Arial"/>
          <w:bCs/>
          <w:kern w:val="0"/>
          <w:lang w:eastAsia="en-GB"/>
          <w14:ligatures w14:val="none"/>
        </w:rPr>
        <w:t>which states at para 12.7 that ‘The design and location of garages should be subservient to dwellings. Integral garages should be set back from the frontage of the dwelling’.</w:t>
      </w:r>
      <w:r w:rsidR="00731DD2">
        <w:rPr>
          <w:rFonts w:ascii="Arial" w:eastAsia="Times New Roman" w:hAnsi="Arial" w:cs="Arial"/>
          <w:bCs/>
          <w:kern w:val="0"/>
          <w:lang w:eastAsia="en-GB"/>
          <w14:ligatures w14:val="none"/>
        </w:rPr>
        <w:t xml:space="preserve"> </w:t>
      </w:r>
    </w:p>
    <w:p w14:paraId="7550C209" w14:textId="77777777" w:rsidR="0070053E" w:rsidRPr="0070053E" w:rsidRDefault="0070053E" w:rsidP="0070053E">
      <w:pPr>
        <w:pStyle w:val="ListParagraph"/>
        <w:rPr>
          <w:rFonts w:ascii="Arial" w:eastAsia="Times New Roman" w:hAnsi="Arial" w:cs="Arial"/>
          <w:bCs/>
          <w:kern w:val="0"/>
          <w:lang w:eastAsia="en-GB"/>
          <w14:ligatures w14:val="none"/>
        </w:rPr>
      </w:pPr>
    </w:p>
    <w:p w14:paraId="5CAF5A74" w14:textId="7712889B" w:rsidR="00D703CB" w:rsidRDefault="00731DD2"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proposed use of regular coursed natural stone and natural roof slates, while a positive feature, would not </w:t>
      </w:r>
      <w:r w:rsidR="001E7B18">
        <w:rPr>
          <w:rFonts w:ascii="Arial" w:eastAsia="Times New Roman" w:hAnsi="Arial" w:cs="Arial"/>
          <w:bCs/>
          <w:kern w:val="0"/>
          <w:lang w:eastAsia="en-GB"/>
          <w14:ligatures w14:val="none"/>
        </w:rPr>
        <w:t>overcome the</w:t>
      </w:r>
      <w:r w:rsidR="0070053E">
        <w:rPr>
          <w:rFonts w:ascii="Arial" w:eastAsia="Times New Roman" w:hAnsi="Arial" w:cs="Arial"/>
          <w:bCs/>
          <w:kern w:val="0"/>
          <w:lang w:eastAsia="en-GB"/>
          <w14:ligatures w14:val="none"/>
        </w:rPr>
        <w:t xml:space="preserve"> aforementioned</w:t>
      </w:r>
      <w:r w:rsidR="001E7B18">
        <w:rPr>
          <w:rFonts w:ascii="Arial" w:eastAsia="Times New Roman" w:hAnsi="Arial" w:cs="Arial"/>
          <w:bCs/>
          <w:kern w:val="0"/>
          <w:lang w:eastAsia="en-GB"/>
          <w14:ligatures w14:val="none"/>
        </w:rPr>
        <w:t xml:space="preserve"> concerns in relation to the character of the predominantly rural setting.</w:t>
      </w:r>
    </w:p>
    <w:p w14:paraId="797A4685" w14:textId="77777777" w:rsidR="002D1501" w:rsidRPr="002D1501" w:rsidRDefault="002D1501" w:rsidP="002D1501">
      <w:pPr>
        <w:pStyle w:val="ListParagraph"/>
        <w:rPr>
          <w:rFonts w:ascii="Arial" w:eastAsia="Times New Roman" w:hAnsi="Arial" w:cs="Arial"/>
          <w:bCs/>
          <w:kern w:val="0"/>
          <w:lang w:eastAsia="en-GB"/>
          <w14:ligatures w14:val="none"/>
        </w:rPr>
      </w:pPr>
    </w:p>
    <w:p w14:paraId="5942F9E9" w14:textId="586325DC" w:rsidR="002D1501" w:rsidRPr="002D1501" w:rsidRDefault="002D1501" w:rsidP="002D1501">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2D1501">
        <w:rPr>
          <w:rFonts w:ascii="Arial" w:eastAsia="Times New Roman" w:hAnsi="Arial" w:cs="Arial"/>
          <w:b/>
          <w:kern w:val="0"/>
          <w:lang w:eastAsia="en-GB"/>
          <w14:ligatures w14:val="none"/>
        </w:rPr>
        <w:t xml:space="preserve">Sustainability </w:t>
      </w:r>
    </w:p>
    <w:p w14:paraId="58CFAA38" w14:textId="77777777" w:rsidR="001E7B18" w:rsidRPr="001E7B18" w:rsidRDefault="001E7B18" w:rsidP="001E7B18">
      <w:pPr>
        <w:pStyle w:val="ListParagraph"/>
        <w:rPr>
          <w:rFonts w:ascii="Arial" w:eastAsia="Times New Roman" w:hAnsi="Arial" w:cs="Arial"/>
          <w:bCs/>
          <w:kern w:val="0"/>
          <w:lang w:eastAsia="en-GB"/>
          <w14:ligatures w14:val="none"/>
        </w:rPr>
      </w:pPr>
    </w:p>
    <w:p w14:paraId="4DB2A0CD" w14:textId="7097727E" w:rsidR="001E7B18" w:rsidRDefault="002D1501"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third reason for refusal relates to the sustainability of the location for new development.</w:t>
      </w:r>
      <w:r w:rsidR="00377658">
        <w:rPr>
          <w:rFonts w:ascii="Arial" w:eastAsia="Times New Roman" w:hAnsi="Arial" w:cs="Arial"/>
          <w:bCs/>
          <w:kern w:val="0"/>
          <w:lang w:eastAsia="en-GB"/>
          <w14:ligatures w14:val="none"/>
        </w:rPr>
        <w:t xml:space="preserve"> </w:t>
      </w:r>
      <w:r w:rsidR="00244A34">
        <w:rPr>
          <w:rFonts w:ascii="Arial" w:eastAsia="Times New Roman" w:hAnsi="Arial" w:cs="Arial"/>
          <w:bCs/>
          <w:kern w:val="0"/>
          <w:lang w:eastAsia="en-GB"/>
          <w14:ligatures w14:val="none"/>
        </w:rPr>
        <w:t xml:space="preserve">Sustainability and the presumption in favour of sustainable development is a thread that runs through the National Planning Policy Framework. The site is located in the Green Belt </w:t>
      </w:r>
      <w:r w:rsidR="00930B8E">
        <w:rPr>
          <w:rFonts w:ascii="Arial" w:eastAsia="Times New Roman" w:hAnsi="Arial" w:cs="Arial"/>
          <w:bCs/>
          <w:kern w:val="0"/>
          <w:lang w:eastAsia="en-GB"/>
          <w14:ligatures w14:val="none"/>
        </w:rPr>
        <w:t>outside</w:t>
      </w:r>
      <w:r w:rsidR="00244A34">
        <w:rPr>
          <w:rFonts w:ascii="Arial" w:eastAsia="Times New Roman" w:hAnsi="Arial" w:cs="Arial"/>
          <w:bCs/>
          <w:kern w:val="0"/>
          <w:lang w:eastAsia="en-GB"/>
          <w14:ligatures w14:val="none"/>
        </w:rPr>
        <w:t xml:space="preserve"> t</w:t>
      </w:r>
      <w:r w:rsidR="00377658">
        <w:rPr>
          <w:rFonts w:ascii="Arial" w:eastAsia="Times New Roman" w:hAnsi="Arial" w:cs="Arial"/>
          <w:bCs/>
          <w:kern w:val="0"/>
          <w:lang w:eastAsia="en-GB"/>
          <w14:ligatures w14:val="none"/>
        </w:rPr>
        <w:t>he village of High Hoyland</w:t>
      </w:r>
      <w:r w:rsidR="00EA77CB">
        <w:rPr>
          <w:rFonts w:ascii="Arial" w:eastAsia="Times New Roman" w:hAnsi="Arial" w:cs="Arial"/>
          <w:bCs/>
          <w:kern w:val="0"/>
          <w:lang w:eastAsia="en-GB"/>
          <w14:ligatures w14:val="none"/>
        </w:rPr>
        <w:t xml:space="preserve"> which</w:t>
      </w:r>
      <w:r w:rsidR="00377658">
        <w:rPr>
          <w:rFonts w:ascii="Arial" w:eastAsia="Times New Roman" w:hAnsi="Arial" w:cs="Arial"/>
          <w:bCs/>
          <w:kern w:val="0"/>
          <w:lang w:eastAsia="en-GB"/>
          <w14:ligatures w14:val="none"/>
        </w:rPr>
        <w:t xml:space="preserve"> lacks </w:t>
      </w:r>
      <w:r w:rsidR="00C1016F">
        <w:rPr>
          <w:rFonts w:ascii="Arial" w:eastAsia="Times New Roman" w:hAnsi="Arial" w:cs="Arial"/>
          <w:bCs/>
          <w:kern w:val="0"/>
          <w:lang w:eastAsia="en-GB"/>
          <w14:ligatures w14:val="none"/>
        </w:rPr>
        <w:t>any significant level of services, there being only a public house in the village, but no shop, school or churc</w:t>
      </w:r>
      <w:r w:rsidR="0072662D">
        <w:rPr>
          <w:rFonts w:ascii="Arial" w:eastAsia="Times New Roman" w:hAnsi="Arial" w:cs="Arial"/>
          <w:bCs/>
          <w:kern w:val="0"/>
          <w:lang w:eastAsia="en-GB"/>
          <w14:ligatures w14:val="none"/>
        </w:rPr>
        <w:t>h. The village is</w:t>
      </w:r>
      <w:r w:rsidR="00EA77CB">
        <w:rPr>
          <w:rFonts w:ascii="Arial" w:eastAsia="Times New Roman" w:hAnsi="Arial" w:cs="Arial"/>
          <w:bCs/>
          <w:kern w:val="0"/>
          <w:lang w:eastAsia="en-GB"/>
          <w14:ligatures w14:val="none"/>
        </w:rPr>
        <w:t xml:space="preserve"> also lacking in </w:t>
      </w:r>
      <w:r w:rsidR="0072662D">
        <w:rPr>
          <w:rFonts w:ascii="Arial" w:eastAsia="Times New Roman" w:hAnsi="Arial" w:cs="Arial"/>
          <w:bCs/>
          <w:kern w:val="0"/>
          <w:lang w:eastAsia="en-GB"/>
          <w14:ligatures w14:val="none"/>
        </w:rPr>
        <w:t xml:space="preserve">access to </w:t>
      </w:r>
      <w:r w:rsidR="00EA77CB">
        <w:rPr>
          <w:rFonts w:ascii="Arial" w:eastAsia="Times New Roman" w:hAnsi="Arial" w:cs="Arial"/>
          <w:bCs/>
          <w:kern w:val="0"/>
          <w:lang w:eastAsia="en-GB"/>
          <w14:ligatures w14:val="none"/>
        </w:rPr>
        <w:t>good quality public transport.</w:t>
      </w:r>
      <w:r w:rsidR="00C1016F">
        <w:rPr>
          <w:rFonts w:ascii="Arial" w:eastAsia="Times New Roman" w:hAnsi="Arial" w:cs="Arial"/>
          <w:bCs/>
          <w:kern w:val="0"/>
          <w:lang w:eastAsia="en-GB"/>
          <w14:ligatures w14:val="none"/>
        </w:rPr>
        <w:t xml:space="preserve"> The bus </w:t>
      </w:r>
      <w:r w:rsidR="001E5A63">
        <w:rPr>
          <w:rFonts w:ascii="Arial" w:eastAsia="Times New Roman" w:hAnsi="Arial" w:cs="Arial"/>
          <w:bCs/>
          <w:kern w:val="0"/>
          <w:lang w:eastAsia="en-GB"/>
          <w14:ligatures w14:val="none"/>
        </w:rPr>
        <w:t xml:space="preserve">stops in the village provide a bus </w:t>
      </w:r>
      <w:r w:rsidR="00C1016F">
        <w:rPr>
          <w:rFonts w:ascii="Arial" w:eastAsia="Times New Roman" w:hAnsi="Arial" w:cs="Arial"/>
          <w:bCs/>
          <w:kern w:val="0"/>
          <w:lang w:eastAsia="en-GB"/>
          <w14:ligatures w14:val="none"/>
        </w:rPr>
        <w:t xml:space="preserve">service to the towns of </w:t>
      </w:r>
      <w:r w:rsidR="00BE0026">
        <w:rPr>
          <w:rFonts w:ascii="Arial" w:eastAsia="Times New Roman" w:hAnsi="Arial" w:cs="Arial"/>
          <w:bCs/>
          <w:kern w:val="0"/>
          <w:lang w:eastAsia="en-GB"/>
          <w14:ligatures w14:val="none"/>
        </w:rPr>
        <w:t xml:space="preserve">Barnsley and </w:t>
      </w:r>
      <w:r w:rsidR="00E83020">
        <w:rPr>
          <w:rFonts w:ascii="Arial" w:eastAsia="Times New Roman" w:hAnsi="Arial" w:cs="Arial"/>
          <w:bCs/>
          <w:kern w:val="0"/>
          <w:lang w:eastAsia="en-GB"/>
          <w14:ligatures w14:val="none"/>
        </w:rPr>
        <w:t xml:space="preserve">Wakefield but only an approximately hourly service and only at the weekends. </w:t>
      </w:r>
      <w:r w:rsidR="002B7134">
        <w:rPr>
          <w:rFonts w:ascii="Arial" w:eastAsia="Times New Roman" w:hAnsi="Arial" w:cs="Arial"/>
          <w:bCs/>
          <w:kern w:val="0"/>
          <w:lang w:eastAsia="en-GB"/>
          <w14:ligatures w14:val="none"/>
        </w:rPr>
        <w:t xml:space="preserve">Access to the main village is up High Hoyland Lane where the topography </w:t>
      </w:r>
      <w:r w:rsidR="00AE4233">
        <w:rPr>
          <w:rFonts w:ascii="Arial" w:eastAsia="Times New Roman" w:hAnsi="Arial" w:cs="Arial"/>
          <w:bCs/>
          <w:kern w:val="0"/>
          <w:lang w:eastAsia="en-GB"/>
          <w14:ligatures w14:val="none"/>
        </w:rPr>
        <w:t>and lack of surfaced footway</w:t>
      </w:r>
      <w:r w:rsidR="00604CF5">
        <w:rPr>
          <w:rFonts w:ascii="Arial" w:eastAsia="Times New Roman" w:hAnsi="Arial" w:cs="Arial"/>
          <w:bCs/>
          <w:kern w:val="0"/>
          <w:lang w:eastAsia="en-GB"/>
          <w14:ligatures w14:val="none"/>
        </w:rPr>
        <w:t xml:space="preserve"> does not support walking</w:t>
      </w:r>
      <w:r w:rsidR="001B2AA4">
        <w:rPr>
          <w:rFonts w:ascii="Arial" w:eastAsia="Times New Roman" w:hAnsi="Arial" w:cs="Arial"/>
          <w:bCs/>
          <w:kern w:val="0"/>
          <w:lang w:eastAsia="en-GB"/>
          <w14:ligatures w14:val="none"/>
        </w:rPr>
        <w:t xml:space="preserve"> and </w:t>
      </w:r>
      <w:r w:rsidR="0023026D">
        <w:rPr>
          <w:rFonts w:ascii="Arial" w:eastAsia="Times New Roman" w:hAnsi="Arial" w:cs="Arial"/>
          <w:bCs/>
          <w:kern w:val="0"/>
          <w:lang w:eastAsia="en-GB"/>
          <w14:ligatures w14:val="none"/>
        </w:rPr>
        <w:t>cycling,</w:t>
      </w:r>
      <w:r w:rsidR="001B2AA4">
        <w:rPr>
          <w:rFonts w:ascii="Arial" w:eastAsia="Times New Roman" w:hAnsi="Arial" w:cs="Arial"/>
          <w:bCs/>
          <w:kern w:val="0"/>
          <w:lang w:eastAsia="en-GB"/>
          <w14:ligatures w14:val="none"/>
        </w:rPr>
        <w:t xml:space="preserve"> </w:t>
      </w:r>
      <w:r w:rsidR="005607F1">
        <w:rPr>
          <w:rFonts w:ascii="Arial" w:eastAsia="Times New Roman" w:hAnsi="Arial" w:cs="Arial"/>
          <w:bCs/>
          <w:kern w:val="0"/>
          <w:lang w:eastAsia="en-GB"/>
          <w14:ligatures w14:val="none"/>
        </w:rPr>
        <w:t>and the</w:t>
      </w:r>
      <w:r w:rsidR="001B2AA4">
        <w:rPr>
          <w:rFonts w:ascii="Arial" w:eastAsia="Times New Roman" w:hAnsi="Arial" w:cs="Arial"/>
          <w:bCs/>
          <w:kern w:val="0"/>
          <w:lang w:eastAsia="en-GB"/>
          <w14:ligatures w14:val="none"/>
        </w:rPr>
        <w:t xml:space="preserve"> nearest bus stop is over </w:t>
      </w:r>
      <w:r w:rsidR="002F2E52">
        <w:rPr>
          <w:rFonts w:ascii="Arial" w:eastAsia="Times New Roman" w:hAnsi="Arial" w:cs="Arial"/>
          <w:bCs/>
          <w:kern w:val="0"/>
          <w:lang w:eastAsia="en-GB"/>
          <w14:ligatures w14:val="none"/>
        </w:rPr>
        <w:t xml:space="preserve">400 metres to the north and </w:t>
      </w:r>
      <w:r w:rsidR="00122F77">
        <w:rPr>
          <w:rFonts w:ascii="Arial" w:eastAsia="Times New Roman" w:hAnsi="Arial" w:cs="Arial"/>
          <w:bCs/>
          <w:kern w:val="0"/>
          <w:lang w:eastAsia="en-GB"/>
          <w14:ligatures w14:val="none"/>
        </w:rPr>
        <w:t xml:space="preserve">uphill. </w:t>
      </w:r>
      <w:r w:rsidR="009D2548">
        <w:rPr>
          <w:rFonts w:ascii="Arial" w:eastAsia="Times New Roman" w:hAnsi="Arial" w:cs="Arial"/>
          <w:bCs/>
          <w:kern w:val="0"/>
          <w:lang w:eastAsia="en-GB"/>
          <w14:ligatures w14:val="none"/>
        </w:rPr>
        <w:t>It</w:t>
      </w:r>
      <w:r w:rsidR="00E83020">
        <w:rPr>
          <w:rFonts w:ascii="Arial" w:eastAsia="Times New Roman" w:hAnsi="Arial" w:cs="Arial"/>
          <w:bCs/>
          <w:kern w:val="0"/>
          <w:lang w:eastAsia="en-GB"/>
          <w14:ligatures w14:val="none"/>
        </w:rPr>
        <w:t xml:space="preserve"> is therefore reasonable to conclude that </w:t>
      </w:r>
      <w:r w:rsidR="006E61D9">
        <w:rPr>
          <w:rFonts w:ascii="Arial" w:eastAsia="Times New Roman" w:hAnsi="Arial" w:cs="Arial"/>
          <w:bCs/>
          <w:kern w:val="0"/>
          <w:lang w:eastAsia="en-GB"/>
          <w14:ligatures w14:val="none"/>
        </w:rPr>
        <w:t>any occupiers of the proposed dwelling would be entirely reliant on the use of a car to access services</w:t>
      </w:r>
      <w:r w:rsidR="002F2E52">
        <w:rPr>
          <w:rFonts w:ascii="Arial" w:eastAsia="Times New Roman" w:hAnsi="Arial" w:cs="Arial"/>
          <w:bCs/>
          <w:kern w:val="0"/>
          <w:lang w:eastAsia="en-GB"/>
          <w14:ligatures w14:val="none"/>
        </w:rPr>
        <w:t xml:space="preserve">, </w:t>
      </w:r>
      <w:r w:rsidR="006E61D9">
        <w:rPr>
          <w:rFonts w:ascii="Arial" w:eastAsia="Times New Roman" w:hAnsi="Arial" w:cs="Arial"/>
          <w:bCs/>
          <w:kern w:val="0"/>
          <w:lang w:eastAsia="en-GB"/>
          <w14:ligatures w14:val="none"/>
        </w:rPr>
        <w:t>facilities</w:t>
      </w:r>
      <w:r w:rsidR="002F2E52">
        <w:rPr>
          <w:rFonts w:ascii="Arial" w:eastAsia="Times New Roman" w:hAnsi="Arial" w:cs="Arial"/>
          <w:bCs/>
          <w:kern w:val="0"/>
          <w:lang w:eastAsia="en-GB"/>
          <w14:ligatures w14:val="none"/>
        </w:rPr>
        <w:t>, shopping and work. This is not in accordance with su</w:t>
      </w:r>
      <w:r w:rsidR="00807445">
        <w:rPr>
          <w:rFonts w:ascii="Arial" w:eastAsia="Times New Roman" w:hAnsi="Arial" w:cs="Arial"/>
          <w:bCs/>
          <w:kern w:val="0"/>
          <w:lang w:eastAsia="en-GB"/>
          <w14:ligatures w14:val="none"/>
        </w:rPr>
        <w:t>stainable transport objectives of Local Plan policy T3 or the NPPF to promote walki</w:t>
      </w:r>
      <w:r w:rsidR="000230BD">
        <w:rPr>
          <w:rFonts w:ascii="Arial" w:eastAsia="Times New Roman" w:hAnsi="Arial" w:cs="Arial"/>
          <w:bCs/>
          <w:kern w:val="0"/>
          <w:lang w:eastAsia="en-GB"/>
          <w14:ligatures w14:val="none"/>
        </w:rPr>
        <w:t>n</w:t>
      </w:r>
      <w:r w:rsidR="00807445">
        <w:rPr>
          <w:rFonts w:ascii="Arial" w:eastAsia="Times New Roman" w:hAnsi="Arial" w:cs="Arial"/>
          <w:bCs/>
          <w:kern w:val="0"/>
          <w:lang w:eastAsia="en-GB"/>
          <w14:ligatures w14:val="none"/>
        </w:rPr>
        <w:t>g, cycling and public transport</w:t>
      </w:r>
    </w:p>
    <w:p w14:paraId="2CD032AB" w14:textId="77777777" w:rsidR="000A5A14" w:rsidRDefault="000A5A14" w:rsidP="000A5A1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5C7534B9" w14:textId="799C0585" w:rsidR="000A5A14" w:rsidRPr="000A5A14" w:rsidRDefault="000A5A14" w:rsidP="000A5A1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0A5A14">
        <w:rPr>
          <w:rFonts w:ascii="Arial" w:eastAsia="Times New Roman" w:hAnsi="Arial" w:cs="Arial"/>
          <w:b/>
          <w:kern w:val="0"/>
          <w:lang w:eastAsia="en-GB"/>
          <w14:ligatures w14:val="none"/>
        </w:rPr>
        <w:t>Ecology</w:t>
      </w:r>
    </w:p>
    <w:p w14:paraId="01660BAF" w14:textId="77777777" w:rsidR="000A5A14" w:rsidRDefault="000A5A14" w:rsidP="000A5A14">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1510F68" w14:textId="47898006" w:rsidR="000A5A14" w:rsidRDefault="000A5A14"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As indicated </w:t>
      </w:r>
      <w:r w:rsidR="00E20EDE">
        <w:rPr>
          <w:rFonts w:ascii="Arial" w:eastAsia="Times New Roman" w:hAnsi="Arial" w:cs="Arial"/>
          <w:bCs/>
          <w:kern w:val="0"/>
          <w:lang w:eastAsia="en-GB"/>
          <w14:ligatures w14:val="none"/>
        </w:rPr>
        <w:t>at para 1.4 above, the applicant has submitted amended plans and evidence to the Council to demonstrate that the proposal will not have an adverse impact on protected species on and in the vicinity of the application site. The Council is satisfied that reason number 4 has been addressed.</w:t>
      </w:r>
    </w:p>
    <w:p w14:paraId="2701FD00" w14:textId="49EE4858" w:rsidR="00E20EDE" w:rsidRDefault="00E20EDE" w:rsidP="00330D4C">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0DC5C60" w14:textId="5B316B53" w:rsidR="00330D4C" w:rsidRPr="00330D4C" w:rsidRDefault="00330D4C" w:rsidP="00330D4C">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330D4C">
        <w:rPr>
          <w:rFonts w:ascii="Arial" w:eastAsia="Times New Roman" w:hAnsi="Arial" w:cs="Arial"/>
          <w:b/>
          <w:kern w:val="0"/>
          <w:lang w:eastAsia="en-GB"/>
          <w14:ligatures w14:val="none"/>
        </w:rPr>
        <w:t>Trees</w:t>
      </w:r>
    </w:p>
    <w:p w14:paraId="22FDFC2B" w14:textId="77777777" w:rsidR="00330D4C" w:rsidRDefault="00330D4C" w:rsidP="00330D4C">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2E09307" w14:textId="00F32DFC" w:rsidR="00330D4C" w:rsidRDefault="00330D4C"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submitted </w:t>
      </w:r>
      <w:r w:rsidR="0073739E">
        <w:rPr>
          <w:rFonts w:ascii="Arial" w:eastAsia="Times New Roman" w:hAnsi="Arial" w:cs="Arial"/>
          <w:bCs/>
          <w:kern w:val="0"/>
          <w:lang w:eastAsia="en-GB"/>
          <w14:ligatures w14:val="none"/>
        </w:rPr>
        <w:t xml:space="preserve">planning </w:t>
      </w:r>
      <w:r>
        <w:rPr>
          <w:rFonts w:ascii="Arial" w:eastAsia="Times New Roman" w:hAnsi="Arial" w:cs="Arial"/>
          <w:bCs/>
          <w:kern w:val="0"/>
          <w:lang w:eastAsia="en-GB"/>
          <w14:ligatures w14:val="none"/>
        </w:rPr>
        <w:t xml:space="preserve">application form indicates </w:t>
      </w:r>
      <w:r w:rsidR="00474826">
        <w:rPr>
          <w:rFonts w:ascii="Arial" w:eastAsia="Times New Roman" w:hAnsi="Arial" w:cs="Arial"/>
          <w:bCs/>
          <w:kern w:val="0"/>
          <w:lang w:eastAsia="en-GB"/>
          <w14:ligatures w14:val="none"/>
        </w:rPr>
        <w:t xml:space="preserve">that there are trees or hedges on the proposed development site and </w:t>
      </w:r>
      <w:r w:rsidR="0043368B">
        <w:rPr>
          <w:rFonts w:ascii="Arial" w:eastAsia="Times New Roman" w:hAnsi="Arial" w:cs="Arial"/>
          <w:bCs/>
          <w:kern w:val="0"/>
          <w:lang w:eastAsia="en-GB"/>
          <w14:ligatures w14:val="none"/>
        </w:rPr>
        <w:t>accordingly a</w:t>
      </w:r>
      <w:r w:rsidR="00BB50D9">
        <w:rPr>
          <w:rFonts w:ascii="Arial" w:eastAsia="Times New Roman" w:hAnsi="Arial" w:cs="Arial"/>
          <w:bCs/>
          <w:kern w:val="0"/>
          <w:lang w:eastAsia="en-GB"/>
          <w14:ligatures w14:val="none"/>
        </w:rPr>
        <w:t xml:space="preserve">n Arboricultural Report and </w:t>
      </w:r>
      <w:r w:rsidR="00F96F0A">
        <w:rPr>
          <w:rFonts w:ascii="Arial" w:eastAsia="Times New Roman" w:hAnsi="Arial" w:cs="Arial"/>
          <w:bCs/>
          <w:kern w:val="0"/>
          <w:lang w:eastAsia="en-GB"/>
          <w14:ligatures w14:val="none"/>
        </w:rPr>
        <w:t xml:space="preserve">Impact </w:t>
      </w:r>
      <w:r w:rsidR="00BB50D9">
        <w:rPr>
          <w:rFonts w:ascii="Arial" w:eastAsia="Times New Roman" w:hAnsi="Arial" w:cs="Arial"/>
          <w:bCs/>
          <w:kern w:val="0"/>
          <w:lang w:eastAsia="en-GB"/>
          <w14:ligatures w14:val="none"/>
        </w:rPr>
        <w:t xml:space="preserve">Assessment </w:t>
      </w:r>
      <w:r w:rsidR="00A507F9">
        <w:rPr>
          <w:rFonts w:ascii="Arial" w:eastAsia="Times New Roman" w:hAnsi="Arial" w:cs="Arial"/>
          <w:bCs/>
          <w:kern w:val="0"/>
          <w:lang w:eastAsia="en-GB"/>
          <w14:ligatures w14:val="none"/>
        </w:rPr>
        <w:t xml:space="preserve">(AIA) </w:t>
      </w:r>
      <w:r w:rsidR="00445910">
        <w:rPr>
          <w:rFonts w:ascii="Arial" w:eastAsia="Times New Roman" w:hAnsi="Arial" w:cs="Arial"/>
          <w:bCs/>
          <w:kern w:val="0"/>
          <w:lang w:eastAsia="en-GB"/>
          <w14:ligatures w14:val="none"/>
        </w:rPr>
        <w:t xml:space="preserve">was submitted </w:t>
      </w:r>
      <w:r w:rsidR="00BB50D9">
        <w:rPr>
          <w:rFonts w:ascii="Arial" w:eastAsia="Times New Roman" w:hAnsi="Arial" w:cs="Arial"/>
          <w:bCs/>
          <w:kern w:val="0"/>
          <w:lang w:eastAsia="en-GB"/>
          <w14:ligatures w14:val="none"/>
        </w:rPr>
        <w:t xml:space="preserve">in support of the application. This </w:t>
      </w:r>
      <w:r w:rsidR="00E47493">
        <w:rPr>
          <w:rFonts w:ascii="Arial" w:eastAsia="Times New Roman" w:hAnsi="Arial" w:cs="Arial"/>
          <w:bCs/>
          <w:kern w:val="0"/>
          <w:lang w:eastAsia="en-GB"/>
          <w14:ligatures w14:val="none"/>
        </w:rPr>
        <w:t xml:space="preserve">indicates that one Oak Tree which is being assessed as being of low value will be required to be removed to facilitate the development and that potentially damaging activities are proposed in the vicinity of other trees which are proposed to be retained. No comments had been secured from the Forestry Officer on this element of the proposal at the time of the decision on the application. The officer report therefore concludes that this issue would need to be adequately resolved if planning permission were to be granted. </w:t>
      </w:r>
    </w:p>
    <w:p w14:paraId="33982B89" w14:textId="10B4A6C2" w:rsidR="007F0343" w:rsidRDefault="007F0343" w:rsidP="007F0343">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E8DC0D8" w14:textId="17D519BA" w:rsidR="00C836F6" w:rsidRDefault="007F0343"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Subsequently, after the appellants agent had advised that an appeal was shortly to be submitted, comments were again sought from the Forestry Officer and supplied to the agent (and with the appeal questionnaire). These note </w:t>
      </w:r>
      <w:r w:rsidR="00A171AF">
        <w:rPr>
          <w:rFonts w:ascii="Arial" w:eastAsia="Times New Roman" w:hAnsi="Arial" w:cs="Arial"/>
          <w:bCs/>
          <w:kern w:val="0"/>
          <w:lang w:eastAsia="en-GB"/>
          <w14:ligatures w14:val="none"/>
        </w:rPr>
        <w:t>the extensive excavations</w:t>
      </w:r>
      <w:r w:rsidR="006D02DC">
        <w:rPr>
          <w:rFonts w:ascii="Arial" w:eastAsia="Times New Roman" w:hAnsi="Arial" w:cs="Arial"/>
          <w:bCs/>
          <w:kern w:val="0"/>
          <w:lang w:eastAsia="en-GB"/>
          <w14:ligatures w14:val="none"/>
        </w:rPr>
        <w:t xml:space="preserve"> are</w:t>
      </w:r>
      <w:r w:rsidR="00A171AF">
        <w:rPr>
          <w:rFonts w:ascii="Arial" w:eastAsia="Times New Roman" w:hAnsi="Arial" w:cs="Arial"/>
          <w:bCs/>
          <w:kern w:val="0"/>
          <w:lang w:eastAsia="en-GB"/>
          <w14:ligatures w14:val="none"/>
        </w:rPr>
        <w:t xml:space="preserve"> proposed which are not mentioned in the A</w:t>
      </w:r>
      <w:r w:rsidR="00A507F9">
        <w:rPr>
          <w:rFonts w:ascii="Arial" w:eastAsia="Times New Roman" w:hAnsi="Arial" w:cs="Arial"/>
          <w:bCs/>
          <w:kern w:val="0"/>
          <w:lang w:eastAsia="en-GB"/>
          <w14:ligatures w14:val="none"/>
        </w:rPr>
        <w:t>IA</w:t>
      </w:r>
      <w:r w:rsidR="00A171AF">
        <w:rPr>
          <w:rFonts w:ascii="Arial" w:eastAsia="Times New Roman" w:hAnsi="Arial" w:cs="Arial"/>
          <w:bCs/>
          <w:kern w:val="0"/>
          <w:lang w:eastAsia="en-GB"/>
          <w14:ligatures w14:val="none"/>
        </w:rPr>
        <w:t xml:space="preserve">. There are significant level changes proposed to accommodate the </w:t>
      </w:r>
      <w:proofErr w:type="gramStart"/>
      <w:r w:rsidR="00A171AF">
        <w:rPr>
          <w:rFonts w:ascii="Arial" w:eastAsia="Times New Roman" w:hAnsi="Arial" w:cs="Arial"/>
          <w:bCs/>
          <w:kern w:val="0"/>
          <w:lang w:eastAsia="en-GB"/>
          <w14:ligatures w14:val="none"/>
        </w:rPr>
        <w:t>dwelling,</w:t>
      </w:r>
      <w:proofErr w:type="gramEnd"/>
      <w:r w:rsidR="00A171AF">
        <w:rPr>
          <w:rFonts w:ascii="Arial" w:eastAsia="Times New Roman" w:hAnsi="Arial" w:cs="Arial"/>
          <w:bCs/>
          <w:kern w:val="0"/>
          <w:lang w:eastAsia="en-GB"/>
          <w14:ligatures w14:val="none"/>
        </w:rPr>
        <w:t xml:space="preserve"> however no details have</w:t>
      </w:r>
      <w:r w:rsidR="00A507F9">
        <w:rPr>
          <w:rFonts w:ascii="Arial" w:eastAsia="Times New Roman" w:hAnsi="Arial" w:cs="Arial"/>
          <w:bCs/>
          <w:kern w:val="0"/>
          <w:lang w:eastAsia="en-GB"/>
          <w14:ligatures w14:val="none"/>
        </w:rPr>
        <w:t xml:space="preserve"> been incorporated into the AIA</w:t>
      </w:r>
      <w:r w:rsidR="00796F53">
        <w:rPr>
          <w:rFonts w:ascii="Arial" w:eastAsia="Times New Roman" w:hAnsi="Arial" w:cs="Arial"/>
          <w:bCs/>
          <w:kern w:val="0"/>
          <w:lang w:eastAsia="en-GB"/>
          <w14:ligatures w14:val="none"/>
        </w:rPr>
        <w:t xml:space="preserve">. The AIA does note that the rooting areas shown are likely to slightly exaggerated given the nature of the site, however the </w:t>
      </w:r>
      <w:r w:rsidR="00170641">
        <w:rPr>
          <w:rFonts w:ascii="Arial" w:eastAsia="Times New Roman" w:hAnsi="Arial" w:cs="Arial"/>
          <w:bCs/>
          <w:kern w:val="0"/>
          <w:lang w:eastAsia="en-GB"/>
          <w14:ligatures w14:val="none"/>
        </w:rPr>
        <w:t>proposed dwelling details drawing number</w:t>
      </w:r>
      <w:r w:rsidR="00796F53">
        <w:rPr>
          <w:rFonts w:ascii="Arial" w:eastAsia="Times New Roman" w:hAnsi="Arial" w:cs="Arial"/>
          <w:bCs/>
          <w:kern w:val="0"/>
          <w:lang w:eastAsia="en-GB"/>
          <w14:ligatures w14:val="none"/>
        </w:rPr>
        <w:t xml:space="preserve"> </w:t>
      </w:r>
      <w:r w:rsidR="00296240">
        <w:rPr>
          <w:rFonts w:ascii="Arial" w:eastAsia="Times New Roman" w:hAnsi="Arial" w:cs="Arial"/>
          <w:bCs/>
          <w:kern w:val="0"/>
          <w:lang w:eastAsia="en-GB"/>
          <w14:ligatures w14:val="none"/>
        </w:rPr>
        <w:t>2023</w:t>
      </w:r>
      <w:r w:rsidR="00465AB2">
        <w:rPr>
          <w:rFonts w:ascii="Arial" w:eastAsia="Times New Roman" w:hAnsi="Arial" w:cs="Arial"/>
          <w:bCs/>
          <w:kern w:val="0"/>
          <w:lang w:eastAsia="en-GB"/>
          <w14:ligatures w14:val="none"/>
        </w:rPr>
        <w:t xml:space="preserve">/01/03 </w:t>
      </w:r>
      <w:r w:rsidR="00D13ED2">
        <w:rPr>
          <w:rFonts w:ascii="Arial" w:eastAsia="Times New Roman" w:hAnsi="Arial" w:cs="Arial"/>
          <w:bCs/>
          <w:kern w:val="0"/>
          <w:lang w:eastAsia="en-GB"/>
          <w14:ligatures w14:val="none"/>
        </w:rPr>
        <w:t>does appear to show significant level changes in the rooting areas</w:t>
      </w:r>
      <w:r w:rsidR="00084E4F">
        <w:rPr>
          <w:rFonts w:ascii="Arial" w:eastAsia="Times New Roman" w:hAnsi="Arial" w:cs="Arial"/>
          <w:bCs/>
          <w:kern w:val="0"/>
          <w:lang w:eastAsia="en-GB"/>
          <w14:ligatures w14:val="none"/>
        </w:rPr>
        <w:t xml:space="preserve"> of those trees on the eastern boundary particularly T3. The information in the AIA would therefore need to be updated to deal accurately with the impacts on the trees in light of the levels information. If </w:t>
      </w:r>
      <w:r w:rsidR="005764E0">
        <w:rPr>
          <w:rFonts w:ascii="Arial" w:eastAsia="Times New Roman" w:hAnsi="Arial" w:cs="Arial"/>
          <w:bCs/>
          <w:kern w:val="0"/>
          <w:lang w:eastAsia="en-GB"/>
          <w14:ligatures w14:val="none"/>
        </w:rPr>
        <w:t xml:space="preserve">significant impacts are detailed for the </w:t>
      </w:r>
      <w:r w:rsidR="00122F77">
        <w:rPr>
          <w:rFonts w:ascii="Arial" w:eastAsia="Times New Roman" w:hAnsi="Arial" w:cs="Arial"/>
          <w:bCs/>
          <w:kern w:val="0"/>
          <w:lang w:eastAsia="en-GB"/>
          <w14:ligatures w14:val="none"/>
        </w:rPr>
        <w:t>trees,</w:t>
      </w:r>
      <w:r w:rsidR="005764E0">
        <w:rPr>
          <w:rFonts w:ascii="Arial" w:eastAsia="Times New Roman" w:hAnsi="Arial" w:cs="Arial"/>
          <w:bCs/>
          <w:kern w:val="0"/>
          <w:lang w:eastAsia="en-GB"/>
          <w14:ligatures w14:val="none"/>
        </w:rPr>
        <w:t xml:space="preserve"> then it would be appropriate to seek amendments to the scheme to better incorporate the trees into the proposal. </w:t>
      </w:r>
    </w:p>
    <w:p w14:paraId="64485A00" w14:textId="77777777" w:rsidR="00DE1500" w:rsidRPr="00DE1500" w:rsidRDefault="00DE1500" w:rsidP="00DE1500">
      <w:pPr>
        <w:pStyle w:val="ListParagraph"/>
        <w:rPr>
          <w:rFonts w:ascii="Arial" w:eastAsia="Times New Roman" w:hAnsi="Arial" w:cs="Arial"/>
          <w:bCs/>
          <w:kern w:val="0"/>
          <w:lang w:eastAsia="en-GB"/>
          <w14:ligatures w14:val="none"/>
        </w:rPr>
      </w:pPr>
    </w:p>
    <w:p w14:paraId="72F96298" w14:textId="644FFEF1" w:rsidR="00DE1500" w:rsidRDefault="00DE1500"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In addition, there is also concern at the future pressure on the trees given the </w:t>
      </w:r>
      <w:r w:rsidR="0086551E">
        <w:rPr>
          <w:rFonts w:ascii="Arial" w:eastAsia="Times New Roman" w:hAnsi="Arial" w:cs="Arial"/>
          <w:bCs/>
          <w:kern w:val="0"/>
          <w:lang w:eastAsia="en-GB"/>
          <w14:ligatures w14:val="none"/>
        </w:rPr>
        <w:t>c</w:t>
      </w:r>
      <w:r>
        <w:rPr>
          <w:rFonts w:ascii="Arial" w:eastAsia="Times New Roman" w:hAnsi="Arial" w:cs="Arial"/>
          <w:bCs/>
          <w:kern w:val="0"/>
          <w:lang w:eastAsia="en-GB"/>
          <w14:ligatures w14:val="none"/>
        </w:rPr>
        <w:t>lose proximity of their canopies to the propo</w:t>
      </w:r>
      <w:r w:rsidR="00F4570B">
        <w:rPr>
          <w:rFonts w:ascii="Arial" w:eastAsia="Times New Roman" w:hAnsi="Arial" w:cs="Arial"/>
          <w:bCs/>
          <w:kern w:val="0"/>
          <w:lang w:eastAsia="en-GB"/>
          <w14:ligatures w14:val="none"/>
        </w:rPr>
        <w:t xml:space="preserve">sed </w:t>
      </w:r>
      <w:r w:rsidR="0086551E">
        <w:rPr>
          <w:rFonts w:ascii="Arial" w:eastAsia="Times New Roman" w:hAnsi="Arial" w:cs="Arial"/>
          <w:bCs/>
          <w:kern w:val="0"/>
          <w:lang w:eastAsia="en-GB"/>
          <w14:ligatures w14:val="none"/>
        </w:rPr>
        <w:t>development, particularly for trees T1 and T3. The location of the dwelling needs to be such that the trees are not going to come under pressure due to the overhang/proximity issues as they grow and further mature</w:t>
      </w:r>
      <w:r w:rsidR="002B28A7">
        <w:rPr>
          <w:rFonts w:ascii="Arial" w:eastAsia="Times New Roman" w:hAnsi="Arial" w:cs="Arial"/>
          <w:bCs/>
          <w:kern w:val="0"/>
          <w:lang w:eastAsia="en-GB"/>
          <w14:ligatures w14:val="none"/>
        </w:rPr>
        <w:t xml:space="preserve">. This would also have the benefit of negating the need to remove T2. </w:t>
      </w:r>
    </w:p>
    <w:p w14:paraId="7793409C" w14:textId="77777777" w:rsidR="00F75E2A" w:rsidRPr="00F75E2A" w:rsidRDefault="00F75E2A" w:rsidP="00F75E2A">
      <w:pPr>
        <w:pStyle w:val="ListParagraph"/>
        <w:rPr>
          <w:rFonts w:ascii="Arial" w:eastAsia="Times New Roman" w:hAnsi="Arial" w:cs="Arial"/>
          <w:bCs/>
          <w:kern w:val="0"/>
          <w:lang w:eastAsia="en-GB"/>
          <w14:ligatures w14:val="none"/>
        </w:rPr>
      </w:pPr>
    </w:p>
    <w:p w14:paraId="7BBA92B8" w14:textId="069C8029" w:rsidR="007F0343" w:rsidRPr="00B75947" w:rsidRDefault="00F75E2A" w:rsidP="0031472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B75947">
        <w:rPr>
          <w:rFonts w:ascii="Arial" w:eastAsia="Times New Roman" w:hAnsi="Arial" w:cs="Arial"/>
          <w:bCs/>
          <w:kern w:val="0"/>
          <w:lang w:eastAsia="en-GB"/>
          <w14:ligatures w14:val="none"/>
        </w:rPr>
        <w:t xml:space="preserve">The impact of the proposal on the trees is contrary to </w:t>
      </w:r>
      <w:r w:rsidR="004A0FFE" w:rsidRPr="00B75947">
        <w:rPr>
          <w:rFonts w:ascii="Arial" w:eastAsia="Times New Roman" w:hAnsi="Arial" w:cs="Arial"/>
          <w:bCs/>
          <w:kern w:val="0"/>
          <w:lang w:eastAsia="en-GB"/>
          <w14:ligatures w14:val="none"/>
        </w:rPr>
        <w:t>L</w:t>
      </w:r>
      <w:r w:rsidR="00F859CD" w:rsidRPr="00B75947">
        <w:rPr>
          <w:rFonts w:ascii="Arial" w:eastAsia="Times New Roman" w:hAnsi="Arial" w:cs="Arial"/>
          <w:bCs/>
          <w:kern w:val="0"/>
          <w:lang w:eastAsia="en-GB"/>
          <w14:ligatures w14:val="none"/>
        </w:rPr>
        <w:t xml:space="preserve">ocal </w:t>
      </w:r>
      <w:r w:rsidR="004A0FFE" w:rsidRPr="00B75947">
        <w:rPr>
          <w:rFonts w:ascii="Arial" w:eastAsia="Times New Roman" w:hAnsi="Arial" w:cs="Arial"/>
          <w:bCs/>
          <w:kern w:val="0"/>
          <w:lang w:eastAsia="en-GB"/>
          <w14:ligatures w14:val="none"/>
        </w:rPr>
        <w:t>P</w:t>
      </w:r>
      <w:r w:rsidR="00F859CD" w:rsidRPr="00B75947">
        <w:rPr>
          <w:rFonts w:ascii="Arial" w:eastAsia="Times New Roman" w:hAnsi="Arial" w:cs="Arial"/>
          <w:bCs/>
          <w:kern w:val="0"/>
          <w:lang w:eastAsia="en-GB"/>
          <w14:ligatures w14:val="none"/>
        </w:rPr>
        <w:t xml:space="preserve">lan policy </w:t>
      </w:r>
      <w:r w:rsidR="004A0FFE" w:rsidRPr="00B75947">
        <w:rPr>
          <w:rFonts w:ascii="Arial" w:eastAsia="Times New Roman" w:hAnsi="Arial" w:cs="Arial"/>
          <w:bCs/>
          <w:kern w:val="0"/>
          <w:lang w:eastAsia="en-GB"/>
          <w14:ligatures w14:val="none"/>
        </w:rPr>
        <w:t>BIO1</w:t>
      </w:r>
      <w:r w:rsidR="004B1A4E" w:rsidRPr="00B75947">
        <w:rPr>
          <w:rFonts w:ascii="Arial" w:eastAsia="Times New Roman" w:hAnsi="Arial" w:cs="Arial"/>
          <w:bCs/>
          <w:kern w:val="0"/>
          <w:lang w:eastAsia="en-GB"/>
          <w14:ligatures w14:val="none"/>
        </w:rPr>
        <w:t xml:space="preserve"> which indicates that development will be expected to conserve and enhance the biodiversity of the features of the borough</w:t>
      </w:r>
      <w:r w:rsidR="00CC2F98">
        <w:rPr>
          <w:rFonts w:ascii="Arial" w:eastAsia="Times New Roman" w:hAnsi="Arial" w:cs="Arial"/>
          <w:bCs/>
          <w:kern w:val="0"/>
          <w:lang w:eastAsia="en-GB"/>
          <w14:ligatures w14:val="none"/>
        </w:rPr>
        <w:t>. The proposal is also contrary to</w:t>
      </w:r>
      <w:r w:rsidR="00D668F4">
        <w:rPr>
          <w:rFonts w:ascii="Arial" w:eastAsia="Times New Roman" w:hAnsi="Arial" w:cs="Arial"/>
          <w:bCs/>
          <w:kern w:val="0"/>
          <w:lang w:eastAsia="en-GB"/>
          <w14:ligatures w14:val="none"/>
        </w:rPr>
        <w:t xml:space="preserve"> the adopted</w:t>
      </w:r>
      <w:r w:rsidR="00F859CD" w:rsidRPr="00B75947">
        <w:rPr>
          <w:rFonts w:ascii="Arial" w:eastAsia="Times New Roman" w:hAnsi="Arial" w:cs="Arial"/>
          <w:bCs/>
          <w:kern w:val="0"/>
          <w:lang w:eastAsia="en-GB"/>
          <w14:ligatures w14:val="none"/>
        </w:rPr>
        <w:t xml:space="preserve"> SPD</w:t>
      </w:r>
      <w:r w:rsidR="00B92CC3" w:rsidRPr="00B75947">
        <w:rPr>
          <w:rFonts w:ascii="Arial" w:eastAsia="Times New Roman" w:hAnsi="Arial" w:cs="Arial"/>
          <w:bCs/>
          <w:kern w:val="0"/>
          <w:lang w:eastAsia="en-GB"/>
          <w14:ligatures w14:val="none"/>
        </w:rPr>
        <w:t xml:space="preserve"> Tree and Hedgerows</w:t>
      </w:r>
      <w:r w:rsidR="00636CD3" w:rsidRPr="00B75947">
        <w:rPr>
          <w:rFonts w:ascii="Arial" w:eastAsia="Times New Roman" w:hAnsi="Arial" w:cs="Arial"/>
          <w:bCs/>
          <w:kern w:val="0"/>
          <w:lang w:eastAsia="en-GB"/>
          <w14:ligatures w14:val="none"/>
        </w:rPr>
        <w:t xml:space="preserve"> </w:t>
      </w:r>
      <w:r w:rsidR="00BA1D47" w:rsidRPr="00B75947">
        <w:rPr>
          <w:rFonts w:ascii="Arial" w:eastAsia="Times New Roman" w:hAnsi="Arial" w:cs="Arial"/>
          <w:bCs/>
          <w:kern w:val="0"/>
          <w:lang w:eastAsia="en-GB"/>
          <w14:ligatures w14:val="none"/>
        </w:rPr>
        <w:t xml:space="preserve">which </w:t>
      </w:r>
      <w:r w:rsidR="006E2A47" w:rsidRPr="00B75947">
        <w:rPr>
          <w:rFonts w:ascii="Arial" w:eastAsia="Times New Roman" w:hAnsi="Arial" w:cs="Arial"/>
          <w:bCs/>
          <w:kern w:val="0"/>
          <w:lang w:eastAsia="en-GB"/>
          <w14:ligatures w14:val="none"/>
        </w:rPr>
        <w:t xml:space="preserve">sets out the Council’s view that trees and hedgerows enhance the quality of the environment and should be </w:t>
      </w:r>
      <w:r w:rsidR="004A0FFE" w:rsidRPr="00B75947">
        <w:rPr>
          <w:rFonts w:ascii="Arial" w:eastAsia="Times New Roman" w:hAnsi="Arial" w:cs="Arial"/>
          <w:bCs/>
          <w:kern w:val="0"/>
          <w:lang w:eastAsia="en-GB"/>
          <w14:ligatures w14:val="none"/>
        </w:rPr>
        <w:t>retained and protected wherever possible</w:t>
      </w:r>
      <w:r w:rsidR="004B1A4E" w:rsidRPr="00B75947">
        <w:rPr>
          <w:rFonts w:ascii="Arial" w:eastAsia="Times New Roman" w:hAnsi="Arial" w:cs="Arial"/>
          <w:bCs/>
          <w:kern w:val="0"/>
          <w:lang w:eastAsia="en-GB"/>
          <w14:ligatures w14:val="none"/>
        </w:rPr>
        <w:t xml:space="preserve"> (para 5.1)</w:t>
      </w:r>
      <w:r w:rsidR="004A0FFE" w:rsidRPr="00B75947">
        <w:rPr>
          <w:rFonts w:ascii="Arial" w:eastAsia="Times New Roman" w:hAnsi="Arial" w:cs="Arial"/>
          <w:bCs/>
          <w:kern w:val="0"/>
          <w:lang w:eastAsia="en-GB"/>
          <w14:ligatures w14:val="none"/>
        </w:rPr>
        <w:t>, a</w:t>
      </w:r>
      <w:r w:rsidR="00F859CD" w:rsidRPr="00B75947">
        <w:rPr>
          <w:rFonts w:ascii="Arial" w:eastAsia="Times New Roman" w:hAnsi="Arial" w:cs="Arial"/>
          <w:bCs/>
          <w:kern w:val="0"/>
          <w:lang w:eastAsia="en-GB"/>
          <w14:ligatures w14:val="none"/>
        </w:rPr>
        <w:t xml:space="preserve">nd </w:t>
      </w:r>
      <w:r w:rsidR="00B92CC3" w:rsidRPr="00B75947">
        <w:rPr>
          <w:rFonts w:ascii="Arial" w:eastAsia="Times New Roman" w:hAnsi="Arial" w:cs="Arial"/>
          <w:bCs/>
          <w:kern w:val="0"/>
          <w:lang w:eastAsia="en-GB"/>
          <w14:ligatures w14:val="none"/>
        </w:rPr>
        <w:t>NPPF para 136 which states that trees make an important contribution to the character and quality of urban environments. Planning policies and decision should ensure that opportunities are taken to incorporate trees in developments and that existing trees are retained wherever possible. This is considered to be particularly the case in this rural location where tree cover is a significant contribution the character of the street scene.</w:t>
      </w:r>
      <w:r w:rsidR="00B75947" w:rsidRPr="00B75947">
        <w:rPr>
          <w:rFonts w:ascii="Arial" w:eastAsia="Times New Roman" w:hAnsi="Arial" w:cs="Arial"/>
          <w:bCs/>
          <w:kern w:val="0"/>
          <w:lang w:eastAsia="en-GB"/>
          <w14:ligatures w14:val="none"/>
        </w:rPr>
        <w:t xml:space="preserve"> </w:t>
      </w:r>
      <w:r w:rsidR="00ED1274" w:rsidRPr="00B75947">
        <w:rPr>
          <w:rFonts w:ascii="Arial" w:eastAsia="Times New Roman" w:hAnsi="Arial" w:cs="Arial"/>
          <w:bCs/>
          <w:kern w:val="0"/>
          <w:lang w:eastAsia="en-GB"/>
          <w14:ligatures w14:val="none"/>
        </w:rPr>
        <w:t xml:space="preserve">The </w:t>
      </w:r>
      <w:r w:rsidR="00170641" w:rsidRPr="00B75947">
        <w:rPr>
          <w:rFonts w:ascii="Arial" w:eastAsia="Times New Roman" w:hAnsi="Arial" w:cs="Arial"/>
          <w:bCs/>
          <w:kern w:val="0"/>
          <w:lang w:eastAsia="en-GB"/>
          <w14:ligatures w14:val="none"/>
        </w:rPr>
        <w:t>amended</w:t>
      </w:r>
      <w:r w:rsidR="00ED1274" w:rsidRPr="00B75947">
        <w:rPr>
          <w:rFonts w:ascii="Arial" w:eastAsia="Times New Roman" w:hAnsi="Arial" w:cs="Arial"/>
          <w:bCs/>
          <w:kern w:val="0"/>
          <w:lang w:eastAsia="en-GB"/>
          <w14:ligatures w14:val="none"/>
        </w:rPr>
        <w:t xml:space="preserve"> drawings submitted</w:t>
      </w:r>
      <w:r w:rsidR="00170641" w:rsidRPr="00B75947">
        <w:rPr>
          <w:rFonts w:ascii="Arial" w:eastAsia="Times New Roman" w:hAnsi="Arial" w:cs="Arial"/>
          <w:bCs/>
          <w:kern w:val="0"/>
          <w:lang w:eastAsia="en-GB"/>
          <w14:ligatures w14:val="none"/>
        </w:rPr>
        <w:t xml:space="preserve"> </w:t>
      </w:r>
      <w:proofErr w:type="gramStart"/>
      <w:r w:rsidR="00ED1274" w:rsidRPr="00B75947">
        <w:rPr>
          <w:rFonts w:ascii="Arial" w:eastAsia="Times New Roman" w:hAnsi="Arial" w:cs="Arial"/>
          <w:bCs/>
          <w:kern w:val="0"/>
          <w:lang w:eastAsia="en-GB"/>
          <w14:ligatures w14:val="none"/>
        </w:rPr>
        <w:t>at</w:t>
      </w:r>
      <w:proofErr w:type="gramEnd"/>
      <w:r w:rsidR="00ED1274" w:rsidRPr="00B75947">
        <w:rPr>
          <w:rFonts w:ascii="Arial" w:eastAsia="Times New Roman" w:hAnsi="Arial" w:cs="Arial"/>
          <w:bCs/>
          <w:kern w:val="0"/>
          <w:lang w:eastAsia="en-GB"/>
          <w14:ligatures w14:val="none"/>
        </w:rPr>
        <w:t xml:space="preserve"> June 2024 do not change this conclusion</w:t>
      </w:r>
      <w:r w:rsidR="00B75947">
        <w:rPr>
          <w:rFonts w:ascii="Arial" w:eastAsia="Times New Roman" w:hAnsi="Arial" w:cs="Arial"/>
          <w:bCs/>
          <w:kern w:val="0"/>
          <w:lang w:eastAsia="en-GB"/>
          <w14:ligatures w14:val="none"/>
        </w:rPr>
        <w:t>.</w:t>
      </w:r>
    </w:p>
    <w:p w14:paraId="1D94F28C" w14:textId="77777777" w:rsidR="007848E7" w:rsidRPr="00B75947" w:rsidRDefault="007848E7" w:rsidP="00B75947">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Cs/>
          <w:kern w:val="0"/>
          <w:lang w:eastAsia="en-GB"/>
          <w14:ligatures w14:val="none"/>
        </w:rPr>
      </w:pPr>
    </w:p>
    <w:p w14:paraId="54175140" w14:textId="17D1E1D2" w:rsidR="007848E7" w:rsidRPr="000D6819" w:rsidRDefault="007848E7" w:rsidP="0031472A">
      <w:pPr>
        <w:pStyle w:val="ListParagraph"/>
        <w:numPr>
          <w:ilvl w:val="0"/>
          <w:numId w:val="10"/>
        </w:numPr>
        <w:overflowPunct w:val="0"/>
        <w:autoSpaceDE w:val="0"/>
        <w:autoSpaceDN w:val="0"/>
        <w:adjustRightInd w:val="0"/>
        <w:spacing w:after="0" w:line="240" w:lineRule="auto"/>
        <w:ind w:left="851" w:hanging="993"/>
        <w:textAlignment w:val="baseline"/>
        <w:rPr>
          <w:rFonts w:ascii="Arial" w:eastAsia="Times New Roman" w:hAnsi="Arial" w:cs="Arial"/>
          <w:b/>
          <w:kern w:val="0"/>
          <w:lang w:eastAsia="en-GB"/>
          <w14:ligatures w14:val="none"/>
        </w:rPr>
      </w:pPr>
      <w:r w:rsidRPr="000D6819">
        <w:rPr>
          <w:rFonts w:ascii="Arial" w:eastAsia="Times New Roman" w:hAnsi="Arial" w:cs="Arial"/>
          <w:b/>
          <w:kern w:val="0"/>
          <w:lang w:eastAsia="en-GB"/>
          <w14:ligatures w14:val="none"/>
        </w:rPr>
        <w:t>Response to the Appellants Appeal Statement</w:t>
      </w:r>
    </w:p>
    <w:p w14:paraId="7D08685A" w14:textId="77777777" w:rsidR="000D6819" w:rsidRPr="000D6819" w:rsidRDefault="000D6819" w:rsidP="000D6819">
      <w:pPr>
        <w:pStyle w:val="ListParagraph"/>
        <w:overflowPunct w:val="0"/>
        <w:autoSpaceDE w:val="0"/>
        <w:autoSpaceDN w:val="0"/>
        <w:adjustRightInd w:val="0"/>
        <w:spacing w:after="0" w:line="240" w:lineRule="auto"/>
        <w:ind w:left="360"/>
        <w:textAlignment w:val="baseline"/>
        <w:rPr>
          <w:rFonts w:ascii="Arial" w:eastAsia="Times New Roman" w:hAnsi="Arial" w:cs="Arial"/>
          <w:b/>
          <w:kern w:val="0"/>
          <w:lang w:eastAsia="en-GB"/>
          <w14:ligatures w14:val="none"/>
        </w:rPr>
      </w:pPr>
    </w:p>
    <w:p w14:paraId="29391C68" w14:textId="79C3EC08" w:rsidR="000D6819" w:rsidRPr="000D6819" w:rsidRDefault="000D6819" w:rsidP="0031472A">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r w:rsidRPr="000D6819">
        <w:rPr>
          <w:rFonts w:ascii="Arial" w:eastAsia="Times New Roman" w:hAnsi="Arial" w:cs="Arial"/>
          <w:b/>
          <w:kern w:val="0"/>
          <w:lang w:eastAsia="en-GB"/>
          <w14:ligatures w14:val="none"/>
        </w:rPr>
        <w:t>Green Belt</w:t>
      </w:r>
    </w:p>
    <w:p w14:paraId="5C9CF0C8" w14:textId="77777777" w:rsidR="000D6819" w:rsidRDefault="000D6819" w:rsidP="000D6819">
      <w:pPr>
        <w:pStyle w:val="ListParagraph"/>
        <w:overflowPunct w:val="0"/>
        <w:autoSpaceDE w:val="0"/>
        <w:autoSpaceDN w:val="0"/>
        <w:adjustRightInd w:val="0"/>
        <w:spacing w:after="0" w:line="240" w:lineRule="auto"/>
        <w:ind w:left="360"/>
        <w:textAlignment w:val="baseline"/>
        <w:rPr>
          <w:rFonts w:ascii="Arial" w:eastAsia="Times New Roman" w:hAnsi="Arial" w:cs="Arial"/>
          <w:bCs/>
          <w:kern w:val="0"/>
          <w:lang w:eastAsia="en-GB"/>
          <w14:ligatures w14:val="none"/>
        </w:rPr>
      </w:pPr>
    </w:p>
    <w:p w14:paraId="59183E0A" w14:textId="4A336B84" w:rsidR="00E12215" w:rsidRDefault="00110A50"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w:t>
      </w:r>
      <w:r w:rsidR="00757011">
        <w:rPr>
          <w:rFonts w:ascii="Arial" w:eastAsia="Times New Roman" w:hAnsi="Arial" w:cs="Arial"/>
          <w:bCs/>
          <w:kern w:val="0"/>
          <w:lang w:eastAsia="en-GB"/>
          <w14:ligatures w14:val="none"/>
        </w:rPr>
        <w:t xml:space="preserve">Council fundamentally </w:t>
      </w:r>
      <w:r w:rsidR="00CF4AE4">
        <w:rPr>
          <w:rFonts w:ascii="Arial" w:eastAsia="Times New Roman" w:hAnsi="Arial" w:cs="Arial"/>
          <w:bCs/>
          <w:kern w:val="0"/>
          <w:lang w:eastAsia="en-GB"/>
          <w14:ligatures w14:val="none"/>
        </w:rPr>
        <w:t>dis</w:t>
      </w:r>
      <w:r w:rsidR="00757011">
        <w:rPr>
          <w:rFonts w:ascii="Arial" w:eastAsia="Times New Roman" w:hAnsi="Arial" w:cs="Arial"/>
          <w:bCs/>
          <w:kern w:val="0"/>
          <w:lang w:eastAsia="en-GB"/>
          <w14:ligatures w14:val="none"/>
        </w:rPr>
        <w:t xml:space="preserve">agrees with the </w:t>
      </w:r>
      <w:r>
        <w:rPr>
          <w:rFonts w:ascii="Arial" w:eastAsia="Times New Roman" w:hAnsi="Arial" w:cs="Arial"/>
          <w:bCs/>
          <w:kern w:val="0"/>
          <w:lang w:eastAsia="en-GB"/>
          <w14:ligatures w14:val="none"/>
        </w:rPr>
        <w:t xml:space="preserve">appellants </w:t>
      </w:r>
      <w:r w:rsidR="00757011">
        <w:rPr>
          <w:rFonts w:ascii="Arial" w:eastAsia="Times New Roman" w:hAnsi="Arial" w:cs="Arial"/>
          <w:bCs/>
          <w:kern w:val="0"/>
          <w:lang w:eastAsia="en-GB"/>
          <w14:ligatures w14:val="none"/>
        </w:rPr>
        <w:t xml:space="preserve">submission that the </w:t>
      </w:r>
      <w:r w:rsidR="00A35B33">
        <w:rPr>
          <w:rFonts w:ascii="Arial" w:eastAsia="Times New Roman" w:hAnsi="Arial" w:cs="Arial"/>
          <w:bCs/>
          <w:kern w:val="0"/>
          <w:lang w:eastAsia="en-GB"/>
          <w14:ligatures w14:val="none"/>
        </w:rPr>
        <w:t xml:space="preserve">proposal comprised appropriate development because it is infill development within a village within the Green Belt. </w:t>
      </w:r>
      <w:r>
        <w:rPr>
          <w:rFonts w:ascii="Arial" w:eastAsia="Times New Roman" w:hAnsi="Arial" w:cs="Arial"/>
          <w:bCs/>
          <w:kern w:val="0"/>
          <w:lang w:eastAsia="en-GB"/>
          <w14:ligatures w14:val="none"/>
        </w:rPr>
        <w:t xml:space="preserve"> </w:t>
      </w:r>
    </w:p>
    <w:p w14:paraId="520D0F95" w14:textId="77777777" w:rsidR="00AF3189" w:rsidRDefault="00AF3189"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D697450" w14:textId="17BB4ED4" w:rsidR="006E2838" w:rsidRDefault="00081DF6"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0C4E73">
        <w:rPr>
          <w:rFonts w:ascii="Arial" w:eastAsia="Times New Roman" w:hAnsi="Arial" w:cs="Arial"/>
          <w:bCs/>
          <w:kern w:val="0"/>
          <w:lang w:eastAsia="en-GB"/>
          <w14:ligatures w14:val="none"/>
        </w:rPr>
        <w:t xml:space="preserve">The appellant </w:t>
      </w:r>
      <w:r w:rsidR="00D3556E" w:rsidRPr="000C4E73">
        <w:rPr>
          <w:rFonts w:ascii="Arial" w:eastAsia="Times New Roman" w:hAnsi="Arial" w:cs="Arial"/>
          <w:bCs/>
          <w:kern w:val="0"/>
          <w:lang w:eastAsia="en-GB"/>
          <w14:ligatures w14:val="none"/>
        </w:rPr>
        <w:t xml:space="preserve">maintains that because previous </w:t>
      </w:r>
      <w:r w:rsidR="006118B4" w:rsidRPr="000C4E73">
        <w:rPr>
          <w:rFonts w:ascii="Arial" w:eastAsia="Times New Roman" w:hAnsi="Arial" w:cs="Arial"/>
          <w:bCs/>
          <w:kern w:val="0"/>
          <w:lang w:eastAsia="en-GB"/>
          <w14:ligatures w14:val="none"/>
        </w:rPr>
        <w:t xml:space="preserve">planning application and appeal </w:t>
      </w:r>
      <w:r w:rsidR="00D3556E" w:rsidRPr="000C4E73">
        <w:rPr>
          <w:rFonts w:ascii="Arial" w:eastAsia="Times New Roman" w:hAnsi="Arial" w:cs="Arial"/>
          <w:bCs/>
          <w:kern w:val="0"/>
          <w:lang w:eastAsia="en-GB"/>
          <w14:ligatures w14:val="none"/>
        </w:rPr>
        <w:t xml:space="preserve">decisions have taken the </w:t>
      </w:r>
      <w:r w:rsidR="006118B4" w:rsidRPr="000C4E73">
        <w:rPr>
          <w:rFonts w:ascii="Arial" w:eastAsia="Times New Roman" w:hAnsi="Arial" w:cs="Arial"/>
          <w:bCs/>
          <w:kern w:val="0"/>
          <w:lang w:eastAsia="en-GB"/>
          <w14:ligatures w14:val="none"/>
        </w:rPr>
        <w:t xml:space="preserve">Green Belt boundary </w:t>
      </w:r>
      <w:r w:rsidR="002B1239" w:rsidRPr="000C4E73">
        <w:rPr>
          <w:rFonts w:ascii="Arial" w:eastAsia="Times New Roman" w:hAnsi="Arial" w:cs="Arial"/>
          <w:bCs/>
          <w:kern w:val="0"/>
          <w:lang w:eastAsia="en-GB"/>
          <w14:ligatures w14:val="none"/>
        </w:rPr>
        <w:t xml:space="preserve">as a material consideration, they have gone on to take that as a determinative factor. Neither those decisions nor the decision </w:t>
      </w:r>
      <w:r w:rsidR="004716DA" w:rsidRPr="000C4E73">
        <w:rPr>
          <w:rFonts w:ascii="Arial" w:eastAsia="Times New Roman" w:hAnsi="Arial" w:cs="Arial"/>
          <w:bCs/>
          <w:kern w:val="0"/>
          <w:lang w:eastAsia="en-GB"/>
          <w14:ligatures w14:val="none"/>
        </w:rPr>
        <w:t>subject to this</w:t>
      </w:r>
      <w:r w:rsidR="002B1239" w:rsidRPr="000C4E73">
        <w:rPr>
          <w:rFonts w:ascii="Arial" w:eastAsia="Times New Roman" w:hAnsi="Arial" w:cs="Arial"/>
          <w:bCs/>
          <w:kern w:val="0"/>
          <w:lang w:eastAsia="en-GB"/>
          <w14:ligatures w14:val="none"/>
        </w:rPr>
        <w:t xml:space="preserve"> appeal have taken the Green Belt boundary to be determinative. The decisions, like this one, have </w:t>
      </w:r>
      <w:r w:rsidR="00F94D9A" w:rsidRPr="000C4E73">
        <w:rPr>
          <w:rFonts w:ascii="Arial" w:eastAsia="Times New Roman" w:hAnsi="Arial" w:cs="Arial"/>
          <w:bCs/>
          <w:kern w:val="0"/>
          <w:lang w:eastAsia="en-GB"/>
          <w14:ligatures w14:val="none"/>
        </w:rPr>
        <w:t xml:space="preserve">also </w:t>
      </w:r>
      <w:r w:rsidR="009B099C" w:rsidRPr="000C4E73">
        <w:rPr>
          <w:rFonts w:ascii="Arial" w:eastAsia="Times New Roman" w:hAnsi="Arial" w:cs="Arial"/>
          <w:bCs/>
          <w:kern w:val="0"/>
          <w:lang w:eastAsia="en-GB"/>
          <w14:ligatures w14:val="none"/>
        </w:rPr>
        <w:t xml:space="preserve">considered the character and appearance of the village of High Hoyland and of the area in the vicinity of the appeal site and gone on to conclude that the different characteristics </w:t>
      </w:r>
      <w:r w:rsidR="002E3BEE" w:rsidRPr="000C4E73">
        <w:rPr>
          <w:rFonts w:ascii="Arial" w:eastAsia="Times New Roman" w:hAnsi="Arial" w:cs="Arial"/>
          <w:bCs/>
          <w:kern w:val="0"/>
          <w:lang w:eastAsia="en-GB"/>
          <w14:ligatures w14:val="none"/>
        </w:rPr>
        <w:t xml:space="preserve">are such that the appeal site is not in the village and the development of the appeal site is not infilling. This is the Council’s case. </w:t>
      </w:r>
    </w:p>
    <w:p w14:paraId="18892C69" w14:textId="77777777" w:rsidR="000C4E73" w:rsidRPr="000C4E73" w:rsidRDefault="000C4E73" w:rsidP="006E478A">
      <w:pPr>
        <w:pStyle w:val="ListParagraph"/>
        <w:jc w:val="both"/>
        <w:rPr>
          <w:rFonts w:ascii="Arial" w:eastAsia="Times New Roman" w:hAnsi="Arial" w:cs="Arial"/>
          <w:bCs/>
          <w:kern w:val="0"/>
          <w:lang w:eastAsia="en-GB"/>
          <w14:ligatures w14:val="none"/>
        </w:rPr>
      </w:pPr>
    </w:p>
    <w:p w14:paraId="0BB7E329" w14:textId="3AE299E3" w:rsidR="006E2838" w:rsidRDefault="006A7624"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AF3189">
        <w:rPr>
          <w:rFonts w:ascii="Arial" w:eastAsia="Times New Roman" w:hAnsi="Arial" w:cs="Arial"/>
          <w:bCs/>
          <w:kern w:val="0"/>
          <w:lang w:eastAsia="en-GB"/>
          <w14:ligatures w14:val="none"/>
        </w:rPr>
        <w:t>The Inspector in the 201</w:t>
      </w:r>
      <w:r w:rsidR="00303283">
        <w:rPr>
          <w:rFonts w:ascii="Arial" w:eastAsia="Times New Roman" w:hAnsi="Arial" w:cs="Arial"/>
          <w:bCs/>
          <w:kern w:val="0"/>
          <w:lang w:eastAsia="en-GB"/>
          <w14:ligatures w14:val="none"/>
        </w:rPr>
        <w:t>4</w:t>
      </w:r>
      <w:r w:rsidRPr="00AF3189">
        <w:rPr>
          <w:rFonts w:ascii="Arial" w:eastAsia="Times New Roman" w:hAnsi="Arial" w:cs="Arial"/>
          <w:bCs/>
          <w:kern w:val="0"/>
          <w:lang w:eastAsia="en-GB"/>
          <w14:ligatures w14:val="none"/>
        </w:rPr>
        <w:t xml:space="preserve"> appeal on </w:t>
      </w:r>
      <w:r w:rsidR="00303283">
        <w:rPr>
          <w:rFonts w:ascii="Arial" w:eastAsia="Times New Roman" w:hAnsi="Arial" w:cs="Arial"/>
          <w:bCs/>
          <w:kern w:val="0"/>
          <w:lang w:eastAsia="en-GB"/>
          <w14:ligatures w14:val="none"/>
        </w:rPr>
        <w:t xml:space="preserve">the nearby appeal site </w:t>
      </w:r>
      <w:r w:rsidR="009744F3">
        <w:rPr>
          <w:rFonts w:ascii="Arial" w:eastAsia="Times New Roman" w:hAnsi="Arial" w:cs="Arial"/>
          <w:bCs/>
          <w:kern w:val="0"/>
          <w:lang w:eastAsia="en-GB"/>
          <w14:ligatures w14:val="none"/>
        </w:rPr>
        <w:t>(</w:t>
      </w:r>
      <w:r w:rsidR="00303283">
        <w:rPr>
          <w:rFonts w:ascii="Arial" w:eastAsia="Times New Roman" w:hAnsi="Arial" w:cs="Arial"/>
          <w:bCs/>
          <w:kern w:val="0"/>
          <w:lang w:eastAsia="en-GB"/>
          <w14:ligatures w14:val="none"/>
        </w:rPr>
        <w:t xml:space="preserve">between this current appeal site and the </w:t>
      </w:r>
      <w:r w:rsidR="00347DD9">
        <w:rPr>
          <w:rFonts w:ascii="Arial" w:eastAsia="Times New Roman" w:hAnsi="Arial" w:cs="Arial"/>
          <w:bCs/>
          <w:kern w:val="0"/>
          <w:lang w:eastAsia="en-GB"/>
          <w14:ligatures w14:val="none"/>
        </w:rPr>
        <w:t>junction of High Hoyland Lane and Bank End Lane</w:t>
      </w:r>
      <w:r w:rsidR="009744F3">
        <w:rPr>
          <w:rFonts w:ascii="Arial" w:eastAsia="Times New Roman" w:hAnsi="Arial" w:cs="Arial"/>
          <w:bCs/>
          <w:kern w:val="0"/>
          <w:lang w:eastAsia="en-GB"/>
          <w14:ligatures w14:val="none"/>
        </w:rPr>
        <w:t>)</w:t>
      </w:r>
      <w:r w:rsidR="00352EA7" w:rsidRPr="00AF3189">
        <w:rPr>
          <w:rFonts w:ascii="Arial" w:eastAsia="Times New Roman" w:hAnsi="Arial" w:cs="Arial"/>
          <w:bCs/>
          <w:kern w:val="0"/>
          <w:lang w:eastAsia="en-GB"/>
          <w14:ligatures w14:val="none"/>
        </w:rPr>
        <w:t xml:space="preserve"> goes to some lengths to describe the character of the main built up area of the village and contrast that with the character of the </w:t>
      </w:r>
      <w:r w:rsidR="00D77263" w:rsidRPr="00AF3189">
        <w:rPr>
          <w:rFonts w:ascii="Arial" w:eastAsia="Times New Roman" w:hAnsi="Arial" w:cs="Arial"/>
          <w:bCs/>
          <w:kern w:val="0"/>
          <w:lang w:eastAsia="en-GB"/>
          <w14:ligatures w14:val="none"/>
        </w:rPr>
        <w:t xml:space="preserve">development in the vicinity of the appeal site. </w:t>
      </w:r>
      <w:r w:rsidR="009744F3">
        <w:rPr>
          <w:rFonts w:ascii="Arial" w:eastAsia="Times New Roman" w:hAnsi="Arial" w:cs="Arial"/>
          <w:bCs/>
          <w:kern w:val="0"/>
          <w:lang w:eastAsia="en-GB"/>
          <w14:ligatures w14:val="none"/>
        </w:rPr>
        <w:t>Accordingly, the Inspector in the 20</w:t>
      </w:r>
      <w:r w:rsidR="00256F0B">
        <w:rPr>
          <w:rFonts w:ascii="Arial" w:eastAsia="Times New Roman" w:hAnsi="Arial" w:cs="Arial"/>
          <w:bCs/>
          <w:kern w:val="0"/>
          <w:lang w:eastAsia="en-GB"/>
          <w14:ligatures w14:val="none"/>
        </w:rPr>
        <w:t>20</w:t>
      </w:r>
      <w:r w:rsidR="009744F3">
        <w:rPr>
          <w:rFonts w:ascii="Arial" w:eastAsia="Times New Roman" w:hAnsi="Arial" w:cs="Arial"/>
          <w:bCs/>
          <w:kern w:val="0"/>
          <w:lang w:eastAsia="en-GB"/>
          <w14:ligatures w14:val="none"/>
        </w:rPr>
        <w:t xml:space="preserve"> appeal on this current appeal site saw no reason to </w:t>
      </w:r>
      <w:r w:rsidR="00DA7417">
        <w:rPr>
          <w:rFonts w:ascii="Arial" w:eastAsia="Times New Roman" w:hAnsi="Arial" w:cs="Arial"/>
          <w:bCs/>
          <w:kern w:val="0"/>
          <w:lang w:eastAsia="en-GB"/>
          <w14:ligatures w14:val="none"/>
        </w:rPr>
        <w:t>reach a different conclusion.</w:t>
      </w:r>
    </w:p>
    <w:p w14:paraId="3163F1FC" w14:textId="77777777" w:rsidR="00712064" w:rsidRPr="00712064" w:rsidRDefault="00712064" w:rsidP="006E478A">
      <w:pPr>
        <w:pStyle w:val="ListParagraph"/>
        <w:jc w:val="both"/>
        <w:rPr>
          <w:rFonts w:ascii="Arial" w:eastAsia="Times New Roman" w:hAnsi="Arial" w:cs="Arial"/>
          <w:bCs/>
          <w:kern w:val="0"/>
          <w:lang w:eastAsia="en-GB"/>
          <w14:ligatures w14:val="none"/>
        </w:rPr>
      </w:pPr>
    </w:p>
    <w:p w14:paraId="6CBC2393" w14:textId="2A954A5C" w:rsidR="000E1C4C" w:rsidRDefault="00740634" w:rsidP="006E478A">
      <w:pPr>
        <w:pStyle w:val="ListParagraph"/>
        <w:numPr>
          <w:ilvl w:val="1"/>
          <w:numId w:val="10"/>
        </w:numPr>
        <w:overflowPunct w:val="0"/>
        <w:autoSpaceDE w:val="0"/>
        <w:autoSpaceDN w:val="0"/>
        <w:adjustRightInd w:val="0"/>
        <w:spacing w:after="0" w:line="240" w:lineRule="auto"/>
        <w:ind w:left="851" w:hanging="851"/>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application was supported by a number of submissions that make the case that the application s</w:t>
      </w:r>
      <w:r w:rsidR="00201D84">
        <w:rPr>
          <w:rFonts w:ascii="Arial" w:eastAsia="Times New Roman" w:hAnsi="Arial" w:cs="Arial"/>
          <w:bCs/>
          <w:kern w:val="0"/>
          <w:lang w:eastAsia="en-GB"/>
          <w14:ligatures w14:val="none"/>
        </w:rPr>
        <w:t>it</w:t>
      </w:r>
      <w:r>
        <w:rPr>
          <w:rFonts w:ascii="Arial" w:eastAsia="Times New Roman" w:hAnsi="Arial" w:cs="Arial"/>
          <w:bCs/>
          <w:kern w:val="0"/>
          <w:lang w:eastAsia="en-GB"/>
          <w14:ligatures w14:val="none"/>
        </w:rPr>
        <w:t xml:space="preserve">e is in the village and further submissions are submitted in support of the appeal. </w:t>
      </w:r>
      <w:r w:rsidR="000A6011">
        <w:rPr>
          <w:rFonts w:ascii="Arial" w:eastAsia="Times New Roman" w:hAnsi="Arial" w:cs="Arial"/>
          <w:bCs/>
          <w:kern w:val="0"/>
          <w:lang w:eastAsia="en-GB"/>
          <w14:ligatures w14:val="none"/>
        </w:rPr>
        <w:t xml:space="preserve">In particular, </w:t>
      </w:r>
      <w:r w:rsidR="00201D84">
        <w:rPr>
          <w:rFonts w:ascii="Arial" w:eastAsia="Times New Roman" w:hAnsi="Arial" w:cs="Arial"/>
          <w:bCs/>
          <w:kern w:val="0"/>
          <w:lang w:eastAsia="en-GB"/>
          <w14:ligatures w14:val="none"/>
        </w:rPr>
        <w:t xml:space="preserve">the submissions include </w:t>
      </w:r>
      <w:r w:rsidR="000A6011">
        <w:rPr>
          <w:rFonts w:ascii="Arial" w:eastAsia="Times New Roman" w:hAnsi="Arial" w:cs="Arial"/>
          <w:bCs/>
          <w:kern w:val="0"/>
          <w:lang w:eastAsia="en-GB"/>
          <w14:ligatures w14:val="none"/>
        </w:rPr>
        <w:t xml:space="preserve">aerial photographs, historic OS maps, electoral and utility letters and appeal decisions elsewhere. </w:t>
      </w:r>
    </w:p>
    <w:p w14:paraId="08ADB4F1" w14:textId="77777777" w:rsidR="000E1C4C" w:rsidRPr="000E1C4C" w:rsidRDefault="000E1C4C" w:rsidP="006E478A">
      <w:pPr>
        <w:pStyle w:val="ListParagraph"/>
        <w:jc w:val="both"/>
        <w:rPr>
          <w:rFonts w:ascii="Arial" w:eastAsia="Times New Roman" w:hAnsi="Arial" w:cs="Arial"/>
          <w:bCs/>
          <w:kern w:val="0"/>
          <w:lang w:eastAsia="en-GB"/>
          <w14:ligatures w14:val="none"/>
        </w:rPr>
      </w:pPr>
    </w:p>
    <w:p w14:paraId="6023BC8F" w14:textId="77777777" w:rsidR="000E1C4C" w:rsidRDefault="00F66DC8"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aerial photographs do not change the way that the character of the village of High Hoyland and the wider area are appreciated and perceived on the </w:t>
      </w:r>
      <w:proofErr w:type="gramStart"/>
      <w:r>
        <w:rPr>
          <w:rFonts w:ascii="Arial" w:eastAsia="Times New Roman" w:hAnsi="Arial" w:cs="Arial"/>
          <w:bCs/>
          <w:kern w:val="0"/>
          <w:lang w:eastAsia="en-GB"/>
          <w14:ligatures w14:val="none"/>
        </w:rPr>
        <w:t>ground</w:t>
      </w:r>
      <w:proofErr w:type="gramEnd"/>
      <w:r>
        <w:rPr>
          <w:rFonts w:ascii="Arial" w:eastAsia="Times New Roman" w:hAnsi="Arial" w:cs="Arial"/>
          <w:bCs/>
          <w:kern w:val="0"/>
          <w:lang w:eastAsia="en-GB"/>
          <w14:ligatures w14:val="none"/>
        </w:rPr>
        <w:t xml:space="preserve"> and it is this </w:t>
      </w:r>
      <w:r w:rsidR="00743D8E">
        <w:rPr>
          <w:rFonts w:ascii="Arial" w:eastAsia="Times New Roman" w:hAnsi="Arial" w:cs="Arial"/>
          <w:bCs/>
          <w:kern w:val="0"/>
          <w:lang w:eastAsia="en-GB"/>
          <w14:ligatures w14:val="none"/>
        </w:rPr>
        <w:t>perception that it is considered most relevant. The ordnance survey maps indicate that there was previously development on the appeal site but t</w:t>
      </w:r>
      <w:r w:rsidR="00855F04">
        <w:rPr>
          <w:rFonts w:ascii="Arial" w:eastAsia="Times New Roman" w:hAnsi="Arial" w:cs="Arial"/>
          <w:bCs/>
          <w:kern w:val="0"/>
          <w:lang w:eastAsia="en-GB"/>
          <w14:ligatures w14:val="none"/>
        </w:rPr>
        <w:t xml:space="preserve">here is no longer any evidence of those </w:t>
      </w:r>
      <w:proofErr w:type="gramStart"/>
      <w:r w:rsidR="00855F04">
        <w:rPr>
          <w:rFonts w:ascii="Arial" w:eastAsia="Times New Roman" w:hAnsi="Arial" w:cs="Arial"/>
          <w:bCs/>
          <w:kern w:val="0"/>
          <w:lang w:eastAsia="en-GB"/>
          <w14:ligatures w14:val="none"/>
        </w:rPr>
        <w:t>buildings</w:t>
      </w:r>
      <w:proofErr w:type="gramEnd"/>
      <w:r w:rsidR="00837D97">
        <w:rPr>
          <w:rFonts w:ascii="Arial" w:eastAsia="Times New Roman" w:hAnsi="Arial" w:cs="Arial"/>
          <w:bCs/>
          <w:kern w:val="0"/>
          <w:lang w:eastAsia="en-GB"/>
          <w14:ligatures w14:val="none"/>
        </w:rPr>
        <w:t xml:space="preserve"> and the site is properly to be considered </w:t>
      </w:r>
      <w:r w:rsidR="00E91FE8">
        <w:rPr>
          <w:rFonts w:ascii="Arial" w:eastAsia="Times New Roman" w:hAnsi="Arial" w:cs="Arial"/>
          <w:bCs/>
          <w:kern w:val="0"/>
          <w:lang w:eastAsia="en-GB"/>
          <w14:ligatures w14:val="none"/>
        </w:rPr>
        <w:t xml:space="preserve">as a greenfield site. </w:t>
      </w:r>
    </w:p>
    <w:p w14:paraId="33562C44" w14:textId="77777777" w:rsidR="000E1C4C" w:rsidRDefault="000E1C4C" w:rsidP="006E478A">
      <w:pPr>
        <w:pStyle w:val="ListParagraph"/>
        <w:overflowPunct w:val="0"/>
        <w:autoSpaceDE w:val="0"/>
        <w:autoSpaceDN w:val="0"/>
        <w:adjustRightInd w:val="0"/>
        <w:spacing w:after="0" w:line="240" w:lineRule="auto"/>
        <w:ind w:left="1701"/>
        <w:jc w:val="both"/>
        <w:textAlignment w:val="baseline"/>
        <w:rPr>
          <w:rFonts w:ascii="Arial" w:eastAsia="Times New Roman" w:hAnsi="Arial" w:cs="Arial"/>
          <w:bCs/>
          <w:kern w:val="0"/>
          <w:lang w:eastAsia="en-GB"/>
          <w14:ligatures w14:val="none"/>
        </w:rPr>
      </w:pPr>
    </w:p>
    <w:p w14:paraId="4299F7E0" w14:textId="2746BF40" w:rsidR="00F66DC8" w:rsidRDefault="00E91FE8"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previous existence of buildings on the site should be given </w:t>
      </w:r>
      <w:r w:rsidR="003314CF">
        <w:rPr>
          <w:rFonts w:ascii="Arial" w:eastAsia="Times New Roman" w:hAnsi="Arial" w:cs="Arial"/>
          <w:bCs/>
          <w:kern w:val="0"/>
          <w:lang w:eastAsia="en-GB"/>
          <w14:ligatures w14:val="none"/>
        </w:rPr>
        <w:t>little if any weight</w:t>
      </w:r>
      <w:r w:rsidR="000E1C4C">
        <w:rPr>
          <w:rFonts w:ascii="Arial" w:eastAsia="Times New Roman" w:hAnsi="Arial" w:cs="Arial"/>
          <w:bCs/>
          <w:kern w:val="0"/>
          <w:lang w:eastAsia="en-GB"/>
          <w14:ligatures w14:val="none"/>
        </w:rPr>
        <w:t xml:space="preserve"> and there is no suggestion that the proposal would meet the exception in paragraph 154 (d) of the NPPF.</w:t>
      </w:r>
    </w:p>
    <w:p w14:paraId="5F7C21AC" w14:textId="77777777" w:rsidR="000E1C4C" w:rsidRPr="000E1C4C" w:rsidRDefault="000E1C4C" w:rsidP="006E478A">
      <w:pPr>
        <w:pStyle w:val="ListParagraph"/>
        <w:jc w:val="both"/>
        <w:rPr>
          <w:rFonts w:ascii="Arial" w:eastAsia="Times New Roman" w:hAnsi="Arial" w:cs="Arial"/>
          <w:bCs/>
          <w:kern w:val="0"/>
          <w:lang w:eastAsia="en-GB"/>
          <w14:ligatures w14:val="none"/>
        </w:rPr>
      </w:pPr>
    </w:p>
    <w:p w14:paraId="1D018C9D" w14:textId="70042AD8" w:rsidR="000E1C4C" w:rsidRDefault="000E1C4C"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Electoral and utility letters which address the adjacent house as </w:t>
      </w:r>
      <w:r w:rsidR="0044293E">
        <w:rPr>
          <w:rFonts w:ascii="Arial" w:eastAsia="Times New Roman" w:hAnsi="Arial" w:cs="Arial"/>
          <w:bCs/>
          <w:kern w:val="0"/>
          <w:lang w:eastAsia="en-GB"/>
          <w14:ligatures w14:val="none"/>
        </w:rPr>
        <w:t>‘High Hoyland’ are of little value in the assessment of the character of the area. The adjacent house is in the parish of High Hoyland</w:t>
      </w:r>
      <w:r w:rsidR="006F2B51">
        <w:rPr>
          <w:rFonts w:ascii="Arial" w:eastAsia="Times New Roman" w:hAnsi="Arial" w:cs="Arial"/>
          <w:bCs/>
          <w:kern w:val="0"/>
          <w:lang w:eastAsia="en-GB"/>
          <w14:ligatures w14:val="none"/>
        </w:rPr>
        <w:t>. The L</w:t>
      </w:r>
      <w:r w:rsidR="00146057">
        <w:rPr>
          <w:rFonts w:ascii="Arial" w:eastAsia="Times New Roman" w:hAnsi="Arial" w:cs="Arial"/>
          <w:bCs/>
          <w:kern w:val="0"/>
          <w:lang w:eastAsia="en-GB"/>
          <w14:ligatures w14:val="none"/>
        </w:rPr>
        <w:t xml:space="preserve">ocal </w:t>
      </w:r>
      <w:r w:rsidR="006F2B51">
        <w:rPr>
          <w:rFonts w:ascii="Arial" w:eastAsia="Times New Roman" w:hAnsi="Arial" w:cs="Arial"/>
          <w:bCs/>
          <w:kern w:val="0"/>
          <w:lang w:eastAsia="en-GB"/>
          <w14:ligatures w14:val="none"/>
        </w:rPr>
        <w:t>L</w:t>
      </w:r>
      <w:r w:rsidR="00146057">
        <w:rPr>
          <w:rFonts w:ascii="Arial" w:eastAsia="Times New Roman" w:hAnsi="Arial" w:cs="Arial"/>
          <w:bCs/>
          <w:kern w:val="0"/>
          <w:lang w:eastAsia="en-GB"/>
          <w14:ligatures w14:val="none"/>
        </w:rPr>
        <w:t xml:space="preserve">and and </w:t>
      </w:r>
      <w:r w:rsidR="006F2B51">
        <w:rPr>
          <w:rFonts w:ascii="Arial" w:eastAsia="Times New Roman" w:hAnsi="Arial" w:cs="Arial"/>
          <w:bCs/>
          <w:kern w:val="0"/>
          <w:lang w:eastAsia="en-GB"/>
          <w14:ligatures w14:val="none"/>
        </w:rPr>
        <w:t>P</w:t>
      </w:r>
      <w:r w:rsidR="00146057">
        <w:rPr>
          <w:rFonts w:ascii="Arial" w:eastAsia="Times New Roman" w:hAnsi="Arial" w:cs="Arial"/>
          <w:bCs/>
          <w:kern w:val="0"/>
          <w:lang w:eastAsia="en-GB"/>
          <w14:ligatures w14:val="none"/>
        </w:rPr>
        <w:t>roperty Gazetteer (which each Council maintains as a definitive list of addresses)</w:t>
      </w:r>
      <w:r w:rsidR="006F2B51">
        <w:rPr>
          <w:rFonts w:ascii="Arial" w:eastAsia="Times New Roman" w:hAnsi="Arial" w:cs="Arial"/>
          <w:bCs/>
          <w:kern w:val="0"/>
          <w:lang w:eastAsia="en-GB"/>
          <w14:ligatures w14:val="none"/>
        </w:rPr>
        <w:t xml:space="preserve"> indicates that </w:t>
      </w:r>
      <w:r w:rsidR="00D018C8">
        <w:rPr>
          <w:rFonts w:ascii="Arial" w:eastAsia="Times New Roman" w:hAnsi="Arial" w:cs="Arial"/>
          <w:bCs/>
          <w:kern w:val="0"/>
          <w:lang w:eastAsia="en-GB"/>
          <w14:ligatures w14:val="none"/>
        </w:rPr>
        <w:t xml:space="preserve">isolated </w:t>
      </w:r>
      <w:r w:rsidR="00950B6C">
        <w:rPr>
          <w:rFonts w:ascii="Arial" w:eastAsia="Times New Roman" w:hAnsi="Arial" w:cs="Arial"/>
          <w:bCs/>
          <w:kern w:val="0"/>
          <w:lang w:eastAsia="en-GB"/>
          <w14:ligatures w14:val="none"/>
        </w:rPr>
        <w:t>houses and farm groups</w:t>
      </w:r>
      <w:r w:rsidR="00D018C8">
        <w:rPr>
          <w:rFonts w:ascii="Arial" w:eastAsia="Times New Roman" w:hAnsi="Arial" w:cs="Arial"/>
          <w:bCs/>
          <w:kern w:val="0"/>
          <w:lang w:eastAsia="en-GB"/>
          <w14:ligatures w14:val="none"/>
        </w:rPr>
        <w:t xml:space="preserve"> with</w:t>
      </w:r>
      <w:r w:rsidR="004226AA">
        <w:rPr>
          <w:rFonts w:ascii="Arial" w:eastAsia="Times New Roman" w:hAnsi="Arial" w:cs="Arial"/>
          <w:bCs/>
          <w:kern w:val="0"/>
          <w:lang w:eastAsia="en-GB"/>
          <w14:ligatures w14:val="none"/>
        </w:rPr>
        <w:t>in</w:t>
      </w:r>
      <w:r w:rsidR="00D018C8">
        <w:rPr>
          <w:rFonts w:ascii="Arial" w:eastAsia="Times New Roman" w:hAnsi="Arial" w:cs="Arial"/>
          <w:bCs/>
          <w:kern w:val="0"/>
          <w:lang w:eastAsia="en-GB"/>
          <w14:ligatures w14:val="none"/>
        </w:rPr>
        <w:t xml:space="preserve"> the parish </w:t>
      </w:r>
      <w:r w:rsidR="00A32F28">
        <w:rPr>
          <w:rFonts w:ascii="Arial" w:eastAsia="Times New Roman" w:hAnsi="Arial" w:cs="Arial"/>
          <w:bCs/>
          <w:kern w:val="0"/>
          <w:lang w:eastAsia="en-GB"/>
          <w14:ligatures w14:val="none"/>
        </w:rPr>
        <w:t>(</w:t>
      </w:r>
      <w:r w:rsidR="00D018C8">
        <w:rPr>
          <w:rFonts w:ascii="Arial" w:eastAsia="Times New Roman" w:hAnsi="Arial" w:cs="Arial"/>
          <w:bCs/>
          <w:kern w:val="0"/>
          <w:lang w:eastAsia="en-GB"/>
          <w14:ligatures w14:val="none"/>
        </w:rPr>
        <w:t>and</w:t>
      </w:r>
      <w:r w:rsidR="00950B6C">
        <w:rPr>
          <w:rFonts w:ascii="Arial" w:eastAsia="Times New Roman" w:hAnsi="Arial" w:cs="Arial"/>
          <w:bCs/>
          <w:kern w:val="0"/>
          <w:lang w:eastAsia="en-GB"/>
          <w14:ligatures w14:val="none"/>
        </w:rPr>
        <w:t xml:space="preserve"> </w:t>
      </w:r>
      <w:r w:rsidR="00D97FEC">
        <w:rPr>
          <w:rFonts w:ascii="Arial" w:eastAsia="Times New Roman" w:hAnsi="Arial" w:cs="Arial"/>
          <w:bCs/>
          <w:kern w:val="0"/>
          <w:lang w:eastAsia="en-GB"/>
          <w14:ligatures w14:val="none"/>
        </w:rPr>
        <w:t>in excess of 500 metres to the north</w:t>
      </w:r>
      <w:r w:rsidR="00146057">
        <w:rPr>
          <w:rFonts w:ascii="Arial" w:eastAsia="Times New Roman" w:hAnsi="Arial" w:cs="Arial"/>
          <w:bCs/>
          <w:kern w:val="0"/>
          <w:lang w:eastAsia="en-GB"/>
          <w14:ligatures w14:val="none"/>
        </w:rPr>
        <w:t>-</w:t>
      </w:r>
      <w:r w:rsidR="00D97FEC">
        <w:rPr>
          <w:rFonts w:ascii="Arial" w:eastAsia="Times New Roman" w:hAnsi="Arial" w:cs="Arial"/>
          <w:bCs/>
          <w:kern w:val="0"/>
          <w:lang w:eastAsia="en-GB"/>
          <w14:ligatures w14:val="none"/>
        </w:rPr>
        <w:t xml:space="preserve">west and </w:t>
      </w:r>
      <w:r w:rsidR="007077FA">
        <w:rPr>
          <w:rFonts w:ascii="Arial" w:eastAsia="Times New Roman" w:hAnsi="Arial" w:cs="Arial"/>
          <w:bCs/>
          <w:kern w:val="0"/>
          <w:lang w:eastAsia="en-GB"/>
          <w14:ligatures w14:val="none"/>
        </w:rPr>
        <w:t>south of the appeal site</w:t>
      </w:r>
      <w:r w:rsidR="00A32F28">
        <w:rPr>
          <w:rFonts w:ascii="Arial" w:eastAsia="Times New Roman" w:hAnsi="Arial" w:cs="Arial"/>
          <w:bCs/>
          <w:kern w:val="0"/>
          <w:lang w:eastAsia="en-GB"/>
          <w14:ligatures w14:val="none"/>
        </w:rPr>
        <w:t>)</w:t>
      </w:r>
      <w:r w:rsidR="007077FA">
        <w:rPr>
          <w:rFonts w:ascii="Arial" w:eastAsia="Times New Roman" w:hAnsi="Arial" w:cs="Arial"/>
          <w:bCs/>
          <w:kern w:val="0"/>
          <w:lang w:eastAsia="en-GB"/>
          <w14:ligatures w14:val="none"/>
        </w:rPr>
        <w:t xml:space="preserve"> are in the locality of High Hoyland and </w:t>
      </w:r>
      <w:r w:rsidR="00D018C8">
        <w:rPr>
          <w:rFonts w:ascii="Arial" w:eastAsia="Times New Roman" w:hAnsi="Arial" w:cs="Arial"/>
          <w:bCs/>
          <w:kern w:val="0"/>
          <w:lang w:eastAsia="en-GB"/>
          <w14:ligatures w14:val="none"/>
        </w:rPr>
        <w:t>so will</w:t>
      </w:r>
      <w:r w:rsidR="007077FA">
        <w:rPr>
          <w:rFonts w:ascii="Arial" w:eastAsia="Times New Roman" w:hAnsi="Arial" w:cs="Arial"/>
          <w:bCs/>
          <w:kern w:val="0"/>
          <w:lang w:eastAsia="en-GB"/>
          <w14:ligatures w14:val="none"/>
        </w:rPr>
        <w:t xml:space="preserve"> be addressed as such.</w:t>
      </w:r>
    </w:p>
    <w:p w14:paraId="3EECF6D2" w14:textId="77777777" w:rsidR="007077FA" w:rsidRPr="007077FA" w:rsidRDefault="007077FA" w:rsidP="006E478A">
      <w:pPr>
        <w:pStyle w:val="ListParagraph"/>
        <w:jc w:val="both"/>
        <w:rPr>
          <w:rFonts w:ascii="Arial" w:eastAsia="Times New Roman" w:hAnsi="Arial" w:cs="Arial"/>
          <w:bCs/>
          <w:kern w:val="0"/>
          <w:lang w:eastAsia="en-GB"/>
          <w14:ligatures w14:val="none"/>
        </w:rPr>
      </w:pPr>
    </w:p>
    <w:p w14:paraId="607043B7" w14:textId="7D273EDF" w:rsidR="008D5A1A" w:rsidRDefault="008D5A1A" w:rsidP="006E478A">
      <w:pPr>
        <w:pStyle w:val="ListParagraph"/>
        <w:numPr>
          <w:ilvl w:val="2"/>
          <w:numId w:val="10"/>
        </w:numPr>
        <w:ind w:left="1701" w:hanging="850"/>
        <w:jc w:val="both"/>
        <w:rPr>
          <w:rFonts w:ascii="Arial" w:eastAsia="Times New Roman" w:hAnsi="Arial" w:cs="Arial"/>
          <w:bCs/>
          <w:kern w:val="0"/>
          <w:lang w:eastAsia="en-GB"/>
          <w14:ligatures w14:val="none"/>
        </w:rPr>
      </w:pPr>
      <w:r w:rsidRPr="008D5A1A">
        <w:rPr>
          <w:rFonts w:ascii="Arial" w:eastAsia="Times New Roman" w:hAnsi="Arial" w:cs="Arial"/>
          <w:bCs/>
          <w:kern w:val="0"/>
          <w:lang w:eastAsia="en-GB"/>
          <w14:ligatures w14:val="none"/>
        </w:rPr>
        <w:t xml:space="preserve"> It is very rarely if ever the case that the material considerations around development proposals in different villages can be the same and so it is the case that in relation to the development cited at </w:t>
      </w:r>
      <w:proofErr w:type="spellStart"/>
      <w:r w:rsidRPr="008D5A1A">
        <w:rPr>
          <w:rFonts w:ascii="Arial" w:eastAsia="Times New Roman" w:hAnsi="Arial" w:cs="Arial"/>
          <w:bCs/>
          <w:kern w:val="0"/>
          <w:lang w:eastAsia="en-GB"/>
          <w14:ligatures w14:val="none"/>
        </w:rPr>
        <w:t>Wintersett</w:t>
      </w:r>
      <w:proofErr w:type="spellEnd"/>
      <w:r w:rsidRPr="008D5A1A">
        <w:rPr>
          <w:rFonts w:ascii="Arial" w:eastAsia="Times New Roman" w:hAnsi="Arial" w:cs="Arial"/>
          <w:bCs/>
          <w:kern w:val="0"/>
          <w:lang w:eastAsia="en-GB"/>
          <w14:ligatures w14:val="none"/>
        </w:rPr>
        <w:t xml:space="preserve"> – where the Inspector determined that a village that is not inset from the Green Belt may still be a village for the purposes of Green Belt policy. </w:t>
      </w:r>
      <w:r w:rsidR="001C1E98">
        <w:rPr>
          <w:rFonts w:ascii="Arial" w:eastAsia="Times New Roman" w:hAnsi="Arial" w:cs="Arial"/>
          <w:bCs/>
          <w:kern w:val="0"/>
          <w:lang w:eastAsia="en-GB"/>
          <w14:ligatures w14:val="none"/>
        </w:rPr>
        <w:t xml:space="preserve">As the appellant points out, </w:t>
      </w:r>
      <w:r w:rsidR="00CF1C1F">
        <w:rPr>
          <w:rFonts w:ascii="Arial" w:eastAsia="Times New Roman" w:hAnsi="Arial" w:cs="Arial"/>
          <w:bCs/>
          <w:kern w:val="0"/>
          <w:lang w:eastAsia="en-GB"/>
          <w14:ligatures w14:val="none"/>
        </w:rPr>
        <w:t>Barnsley C</w:t>
      </w:r>
      <w:r w:rsidR="001C1E98">
        <w:rPr>
          <w:rFonts w:ascii="Arial" w:eastAsia="Times New Roman" w:hAnsi="Arial" w:cs="Arial"/>
          <w:bCs/>
          <w:kern w:val="0"/>
          <w:lang w:eastAsia="en-GB"/>
          <w14:ligatures w14:val="none"/>
        </w:rPr>
        <w:t xml:space="preserve">ouncil has shared this view in previous </w:t>
      </w:r>
      <w:r w:rsidR="00430733">
        <w:rPr>
          <w:rFonts w:ascii="Arial" w:eastAsia="Times New Roman" w:hAnsi="Arial" w:cs="Arial"/>
          <w:bCs/>
          <w:kern w:val="0"/>
          <w:lang w:eastAsia="en-GB"/>
          <w14:ligatures w14:val="none"/>
        </w:rPr>
        <w:t xml:space="preserve">residential </w:t>
      </w:r>
      <w:r w:rsidR="001C1E98">
        <w:rPr>
          <w:rFonts w:ascii="Arial" w:eastAsia="Times New Roman" w:hAnsi="Arial" w:cs="Arial"/>
          <w:bCs/>
          <w:kern w:val="0"/>
          <w:lang w:eastAsia="en-GB"/>
          <w14:ligatures w14:val="none"/>
        </w:rPr>
        <w:t xml:space="preserve">planning approvals at Huthwaite and </w:t>
      </w:r>
      <w:proofErr w:type="spellStart"/>
      <w:r w:rsidR="007C701E">
        <w:rPr>
          <w:rFonts w:ascii="Arial" w:eastAsia="Times New Roman" w:hAnsi="Arial" w:cs="Arial"/>
          <w:bCs/>
          <w:kern w:val="0"/>
          <w:lang w:eastAsia="en-GB"/>
          <w14:ligatures w14:val="none"/>
        </w:rPr>
        <w:t>Howbrook</w:t>
      </w:r>
      <w:proofErr w:type="spellEnd"/>
      <w:r w:rsidR="001C1E98">
        <w:rPr>
          <w:rFonts w:ascii="Arial" w:eastAsia="Times New Roman" w:hAnsi="Arial" w:cs="Arial"/>
          <w:bCs/>
          <w:kern w:val="0"/>
          <w:lang w:eastAsia="en-GB"/>
          <w14:ligatures w14:val="none"/>
        </w:rPr>
        <w:t xml:space="preserve"> where the village is not inset from the </w:t>
      </w:r>
      <w:r w:rsidR="007C701E">
        <w:rPr>
          <w:rFonts w:ascii="Arial" w:eastAsia="Times New Roman" w:hAnsi="Arial" w:cs="Arial"/>
          <w:bCs/>
          <w:kern w:val="0"/>
          <w:lang w:eastAsia="en-GB"/>
          <w14:ligatures w14:val="none"/>
        </w:rPr>
        <w:t xml:space="preserve">Green Belt. </w:t>
      </w:r>
      <w:r w:rsidRPr="008D5A1A">
        <w:rPr>
          <w:rFonts w:ascii="Arial" w:eastAsia="Times New Roman" w:hAnsi="Arial" w:cs="Arial"/>
          <w:bCs/>
          <w:kern w:val="0"/>
          <w:lang w:eastAsia="en-GB"/>
          <w14:ligatures w14:val="none"/>
        </w:rPr>
        <w:t>This is not the case at High Hoyland</w:t>
      </w:r>
      <w:r w:rsidR="00E81FDF">
        <w:rPr>
          <w:rFonts w:ascii="Arial" w:eastAsia="Times New Roman" w:hAnsi="Arial" w:cs="Arial"/>
          <w:bCs/>
          <w:kern w:val="0"/>
          <w:lang w:eastAsia="en-GB"/>
          <w14:ligatures w14:val="none"/>
        </w:rPr>
        <w:t xml:space="preserve"> where part of the village is inset from the Green Belt and the issue at hand is whether </w:t>
      </w:r>
      <w:r w:rsidR="003B4BA2">
        <w:rPr>
          <w:rFonts w:ascii="Arial" w:eastAsia="Times New Roman" w:hAnsi="Arial" w:cs="Arial"/>
          <w:bCs/>
          <w:kern w:val="0"/>
          <w:lang w:eastAsia="en-GB"/>
          <w14:ligatures w14:val="none"/>
        </w:rPr>
        <w:t xml:space="preserve">a </w:t>
      </w:r>
      <w:r w:rsidR="009D2548">
        <w:rPr>
          <w:rFonts w:ascii="Arial" w:eastAsia="Times New Roman" w:hAnsi="Arial" w:cs="Arial"/>
          <w:bCs/>
          <w:kern w:val="0"/>
          <w:lang w:eastAsia="en-GB"/>
          <w14:ligatures w14:val="none"/>
        </w:rPr>
        <w:t>site beyond</w:t>
      </w:r>
      <w:r w:rsidR="00241492">
        <w:rPr>
          <w:rFonts w:ascii="Arial" w:eastAsia="Times New Roman" w:hAnsi="Arial" w:cs="Arial"/>
          <w:bCs/>
          <w:kern w:val="0"/>
          <w:lang w:eastAsia="en-GB"/>
          <w14:ligatures w14:val="none"/>
        </w:rPr>
        <w:t xml:space="preserve"> the inset is also within the village</w:t>
      </w:r>
      <w:r w:rsidRPr="008D5A1A">
        <w:rPr>
          <w:rFonts w:ascii="Arial" w:eastAsia="Times New Roman" w:hAnsi="Arial" w:cs="Arial"/>
          <w:bCs/>
          <w:kern w:val="0"/>
          <w:lang w:eastAsia="en-GB"/>
          <w14:ligatures w14:val="none"/>
        </w:rPr>
        <w:t xml:space="preserve">. </w:t>
      </w:r>
      <w:r w:rsidR="000B7C43">
        <w:rPr>
          <w:rFonts w:ascii="Arial" w:eastAsia="Times New Roman" w:hAnsi="Arial" w:cs="Arial"/>
          <w:bCs/>
          <w:kern w:val="0"/>
          <w:lang w:eastAsia="en-GB"/>
          <w14:ligatures w14:val="none"/>
        </w:rPr>
        <w:t>Similarly, in the case of the decision cited at Charlesworth, it is clear from</w:t>
      </w:r>
      <w:r w:rsidR="00B6459B">
        <w:rPr>
          <w:rFonts w:ascii="Arial" w:eastAsia="Times New Roman" w:hAnsi="Arial" w:cs="Arial"/>
          <w:bCs/>
          <w:kern w:val="0"/>
          <w:lang w:eastAsia="en-GB"/>
          <w14:ligatures w14:val="none"/>
        </w:rPr>
        <w:t xml:space="preserve"> google maps that the area</w:t>
      </w:r>
      <w:r w:rsidR="00533936">
        <w:rPr>
          <w:rFonts w:ascii="Arial" w:eastAsia="Times New Roman" w:hAnsi="Arial" w:cs="Arial"/>
          <w:bCs/>
          <w:kern w:val="0"/>
          <w:lang w:eastAsia="en-GB"/>
          <w14:ligatures w14:val="none"/>
        </w:rPr>
        <w:t xml:space="preserve"> in the vicinity of </w:t>
      </w:r>
      <w:r w:rsidR="00CA3BA6">
        <w:rPr>
          <w:rFonts w:ascii="Arial" w:eastAsia="Times New Roman" w:hAnsi="Arial" w:cs="Arial"/>
          <w:bCs/>
          <w:kern w:val="0"/>
          <w:lang w:eastAsia="en-GB"/>
          <w14:ligatures w14:val="none"/>
        </w:rPr>
        <w:t>that</w:t>
      </w:r>
      <w:r w:rsidR="00533936">
        <w:rPr>
          <w:rFonts w:ascii="Arial" w:eastAsia="Times New Roman" w:hAnsi="Arial" w:cs="Arial"/>
          <w:bCs/>
          <w:kern w:val="0"/>
          <w:lang w:eastAsia="en-GB"/>
          <w14:ligatures w14:val="none"/>
        </w:rPr>
        <w:t xml:space="preserve"> site</w:t>
      </w:r>
      <w:r w:rsidR="00B6459B">
        <w:rPr>
          <w:rFonts w:ascii="Arial" w:eastAsia="Times New Roman" w:hAnsi="Arial" w:cs="Arial"/>
          <w:bCs/>
          <w:kern w:val="0"/>
          <w:lang w:eastAsia="en-GB"/>
          <w14:ligatures w14:val="none"/>
        </w:rPr>
        <w:t xml:space="preserve"> is significantly more built up than the current appeal locality and that </w:t>
      </w:r>
      <w:r w:rsidR="00533936">
        <w:rPr>
          <w:rFonts w:ascii="Arial" w:eastAsia="Times New Roman" w:hAnsi="Arial" w:cs="Arial"/>
          <w:bCs/>
          <w:kern w:val="0"/>
          <w:lang w:eastAsia="en-GB"/>
          <w14:ligatures w14:val="none"/>
        </w:rPr>
        <w:t>built up character appears to have been material to the decision. Those characteristics are not shared by the appeal site.</w:t>
      </w:r>
    </w:p>
    <w:p w14:paraId="2A3B3CD1" w14:textId="77777777" w:rsidR="006D4C81" w:rsidRPr="006D4C81" w:rsidRDefault="006D4C81" w:rsidP="006E478A">
      <w:pPr>
        <w:pStyle w:val="ListParagraph"/>
        <w:jc w:val="both"/>
        <w:rPr>
          <w:rFonts w:ascii="Arial" w:eastAsia="Times New Roman" w:hAnsi="Arial" w:cs="Arial"/>
          <w:bCs/>
          <w:kern w:val="0"/>
          <w:lang w:eastAsia="en-GB"/>
          <w14:ligatures w14:val="none"/>
        </w:rPr>
      </w:pPr>
    </w:p>
    <w:p w14:paraId="2C150EFE" w14:textId="57BE5280" w:rsidR="007077FA" w:rsidRDefault="00CA3BA6"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w:t>
      </w:r>
      <w:r w:rsidR="00174F5D">
        <w:rPr>
          <w:rFonts w:ascii="Arial" w:eastAsia="Times New Roman" w:hAnsi="Arial" w:cs="Arial"/>
          <w:bCs/>
          <w:kern w:val="0"/>
          <w:lang w:eastAsia="en-GB"/>
          <w14:ligatures w14:val="none"/>
        </w:rPr>
        <w:t xml:space="preserve">2017 </w:t>
      </w:r>
      <w:r>
        <w:rPr>
          <w:rFonts w:ascii="Arial" w:eastAsia="Times New Roman" w:hAnsi="Arial" w:cs="Arial"/>
          <w:bCs/>
          <w:kern w:val="0"/>
          <w:lang w:eastAsia="en-GB"/>
          <w14:ligatures w14:val="none"/>
        </w:rPr>
        <w:t>pre application response</w:t>
      </w:r>
      <w:r w:rsidR="00FD4C27">
        <w:rPr>
          <w:rFonts w:ascii="Arial" w:eastAsia="Times New Roman" w:hAnsi="Arial" w:cs="Arial"/>
          <w:bCs/>
          <w:kern w:val="0"/>
          <w:lang w:eastAsia="en-GB"/>
          <w14:ligatures w14:val="none"/>
        </w:rPr>
        <w:t xml:space="preserve"> in relation to building a house on the appeal site</w:t>
      </w:r>
      <w:r w:rsidR="000615E2">
        <w:rPr>
          <w:rFonts w:ascii="Arial" w:eastAsia="Times New Roman" w:hAnsi="Arial" w:cs="Arial"/>
          <w:bCs/>
          <w:kern w:val="0"/>
          <w:lang w:eastAsia="en-GB"/>
          <w14:ligatures w14:val="none"/>
        </w:rPr>
        <w:t xml:space="preserve"> </w:t>
      </w:r>
      <w:r>
        <w:rPr>
          <w:rFonts w:ascii="Arial" w:eastAsia="Times New Roman" w:hAnsi="Arial" w:cs="Arial"/>
          <w:bCs/>
          <w:kern w:val="0"/>
          <w:lang w:eastAsia="en-GB"/>
          <w14:ligatures w14:val="none"/>
        </w:rPr>
        <w:t xml:space="preserve">from </w:t>
      </w:r>
      <w:r w:rsidR="007B441D">
        <w:rPr>
          <w:rFonts w:ascii="Arial" w:eastAsia="Times New Roman" w:hAnsi="Arial" w:cs="Arial"/>
          <w:bCs/>
          <w:kern w:val="0"/>
          <w:lang w:eastAsia="en-GB"/>
          <w14:ligatures w14:val="none"/>
        </w:rPr>
        <w:t>a Council planning officer</w:t>
      </w:r>
      <w:r>
        <w:rPr>
          <w:rFonts w:ascii="Arial" w:eastAsia="Times New Roman" w:hAnsi="Arial" w:cs="Arial"/>
          <w:bCs/>
          <w:kern w:val="0"/>
          <w:lang w:eastAsia="en-GB"/>
          <w14:ligatures w14:val="none"/>
        </w:rPr>
        <w:t xml:space="preserve"> was </w:t>
      </w:r>
      <w:r w:rsidR="003D09BF">
        <w:rPr>
          <w:rFonts w:ascii="Arial" w:eastAsia="Times New Roman" w:hAnsi="Arial" w:cs="Arial"/>
          <w:bCs/>
          <w:kern w:val="0"/>
          <w:lang w:eastAsia="en-GB"/>
          <w14:ligatures w14:val="none"/>
        </w:rPr>
        <w:t xml:space="preserve">completed without the benefit of advice from planning policy. When planning policy advice was sought on the subsequent planning application, the correct interpretation of </w:t>
      </w:r>
      <w:r w:rsidR="006A75E4">
        <w:rPr>
          <w:rFonts w:ascii="Arial" w:eastAsia="Times New Roman" w:hAnsi="Arial" w:cs="Arial"/>
          <w:bCs/>
          <w:kern w:val="0"/>
          <w:lang w:eastAsia="en-GB"/>
          <w14:ligatures w14:val="none"/>
        </w:rPr>
        <w:t xml:space="preserve">Green Belt policy was </w:t>
      </w:r>
      <w:r w:rsidR="0023026D">
        <w:rPr>
          <w:rFonts w:ascii="Arial" w:eastAsia="Times New Roman" w:hAnsi="Arial" w:cs="Arial"/>
          <w:bCs/>
          <w:kern w:val="0"/>
          <w:lang w:eastAsia="en-GB"/>
          <w14:ligatures w14:val="none"/>
        </w:rPr>
        <w:t>supplied,</w:t>
      </w:r>
      <w:r w:rsidR="006A75E4">
        <w:rPr>
          <w:rFonts w:ascii="Arial" w:eastAsia="Times New Roman" w:hAnsi="Arial" w:cs="Arial"/>
          <w:bCs/>
          <w:kern w:val="0"/>
          <w:lang w:eastAsia="en-GB"/>
          <w14:ligatures w14:val="none"/>
        </w:rPr>
        <w:t xml:space="preserve"> and the application went on to be refused </w:t>
      </w:r>
      <w:r w:rsidR="007B441D">
        <w:rPr>
          <w:rFonts w:ascii="Arial" w:eastAsia="Times New Roman" w:hAnsi="Arial" w:cs="Arial"/>
          <w:bCs/>
          <w:kern w:val="0"/>
          <w:lang w:eastAsia="en-GB"/>
          <w14:ligatures w14:val="none"/>
        </w:rPr>
        <w:t xml:space="preserve">(2018) </w:t>
      </w:r>
      <w:r w:rsidR="006A75E4">
        <w:rPr>
          <w:rFonts w:ascii="Arial" w:eastAsia="Times New Roman" w:hAnsi="Arial" w:cs="Arial"/>
          <w:bCs/>
          <w:kern w:val="0"/>
          <w:lang w:eastAsia="en-GB"/>
          <w14:ligatures w14:val="none"/>
        </w:rPr>
        <w:t>and dismissed at appeal</w:t>
      </w:r>
      <w:r w:rsidR="007B441D">
        <w:rPr>
          <w:rFonts w:ascii="Arial" w:eastAsia="Times New Roman" w:hAnsi="Arial" w:cs="Arial"/>
          <w:bCs/>
          <w:kern w:val="0"/>
          <w:lang w:eastAsia="en-GB"/>
          <w14:ligatures w14:val="none"/>
        </w:rPr>
        <w:t xml:space="preserve"> (2020)</w:t>
      </w:r>
    </w:p>
    <w:p w14:paraId="53385E3F"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46489AAB" w14:textId="44663A64" w:rsidR="00133171" w:rsidRDefault="00133171"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existence of the former High Hoyland Methodist Chapel close to the appeal site is not of </w:t>
      </w:r>
      <w:r w:rsidR="007B441D">
        <w:rPr>
          <w:rFonts w:ascii="Arial" w:eastAsia="Times New Roman" w:hAnsi="Arial" w:cs="Arial"/>
          <w:bCs/>
          <w:kern w:val="0"/>
          <w:lang w:eastAsia="en-GB"/>
          <w14:ligatures w14:val="none"/>
        </w:rPr>
        <w:t xml:space="preserve">significance in determining, for the purposes of Green Belt policy, the extent of the village. It is noted that the </w:t>
      </w:r>
      <w:r w:rsidR="003F518C">
        <w:rPr>
          <w:rFonts w:ascii="Arial" w:eastAsia="Times New Roman" w:hAnsi="Arial" w:cs="Arial"/>
          <w:bCs/>
          <w:kern w:val="0"/>
          <w:lang w:eastAsia="en-GB"/>
          <w14:ligatures w14:val="none"/>
        </w:rPr>
        <w:t xml:space="preserve">‘Old School House’ in the parish of High Hoyland is in an isolated location some </w:t>
      </w:r>
      <w:r w:rsidR="001C6483">
        <w:rPr>
          <w:rFonts w:ascii="Arial" w:eastAsia="Times New Roman" w:hAnsi="Arial" w:cs="Arial"/>
          <w:bCs/>
          <w:kern w:val="0"/>
          <w:lang w:eastAsia="en-GB"/>
          <w14:ligatures w14:val="none"/>
        </w:rPr>
        <w:t xml:space="preserve">650 metres to the </w:t>
      </w:r>
      <w:r w:rsidR="00206712">
        <w:rPr>
          <w:rFonts w:ascii="Arial" w:eastAsia="Times New Roman" w:hAnsi="Arial" w:cs="Arial"/>
          <w:bCs/>
          <w:kern w:val="0"/>
          <w:lang w:eastAsia="en-GB"/>
          <w14:ligatures w14:val="none"/>
        </w:rPr>
        <w:t>west of the junction of High Hoyland Lane and Bank End Lane. In addition, the former</w:t>
      </w:r>
      <w:r w:rsidR="0086738A">
        <w:rPr>
          <w:rFonts w:ascii="Arial" w:eastAsia="Times New Roman" w:hAnsi="Arial" w:cs="Arial"/>
          <w:bCs/>
          <w:kern w:val="0"/>
          <w:lang w:eastAsia="en-GB"/>
          <w14:ligatures w14:val="none"/>
        </w:rPr>
        <w:t xml:space="preserve"> All Hallows </w:t>
      </w:r>
      <w:proofErr w:type="spellStart"/>
      <w:r w:rsidR="0086738A">
        <w:rPr>
          <w:rFonts w:ascii="Arial" w:eastAsia="Times New Roman" w:hAnsi="Arial" w:cs="Arial"/>
          <w:bCs/>
          <w:kern w:val="0"/>
          <w:lang w:eastAsia="en-GB"/>
          <w14:ligatures w14:val="none"/>
        </w:rPr>
        <w:t>CoE</w:t>
      </w:r>
      <w:proofErr w:type="spellEnd"/>
      <w:r w:rsidR="0086738A">
        <w:rPr>
          <w:rFonts w:ascii="Arial" w:eastAsia="Times New Roman" w:hAnsi="Arial" w:cs="Arial"/>
          <w:bCs/>
          <w:kern w:val="0"/>
          <w:lang w:eastAsia="en-GB"/>
          <w14:ligatures w14:val="none"/>
        </w:rPr>
        <w:t xml:space="preserve"> church is in an isolated location </w:t>
      </w:r>
      <w:r w:rsidR="00257A4A">
        <w:rPr>
          <w:rFonts w:ascii="Arial" w:eastAsia="Times New Roman" w:hAnsi="Arial" w:cs="Arial"/>
          <w:bCs/>
          <w:kern w:val="0"/>
          <w:lang w:eastAsia="en-GB"/>
          <w14:ligatures w14:val="none"/>
        </w:rPr>
        <w:t xml:space="preserve">more </w:t>
      </w:r>
      <w:r w:rsidR="00CE78BA">
        <w:rPr>
          <w:rFonts w:ascii="Arial" w:eastAsia="Times New Roman" w:hAnsi="Arial" w:cs="Arial"/>
          <w:bCs/>
          <w:kern w:val="0"/>
          <w:lang w:eastAsia="en-GB"/>
          <w14:ligatures w14:val="none"/>
        </w:rPr>
        <w:t>3</w:t>
      </w:r>
      <w:r w:rsidR="00257A4A">
        <w:rPr>
          <w:rFonts w:ascii="Arial" w:eastAsia="Times New Roman" w:hAnsi="Arial" w:cs="Arial"/>
          <w:bCs/>
          <w:kern w:val="0"/>
          <w:lang w:eastAsia="en-GB"/>
          <w14:ligatures w14:val="none"/>
        </w:rPr>
        <w:t>0</w:t>
      </w:r>
      <w:r w:rsidR="00CE78BA">
        <w:rPr>
          <w:rFonts w:ascii="Arial" w:eastAsia="Times New Roman" w:hAnsi="Arial" w:cs="Arial"/>
          <w:bCs/>
          <w:kern w:val="0"/>
          <w:lang w:eastAsia="en-GB"/>
          <w14:ligatures w14:val="none"/>
        </w:rPr>
        <w:t xml:space="preserve">0 metres to the north of the northern most house in the </w:t>
      </w:r>
      <w:r w:rsidR="007820E8">
        <w:rPr>
          <w:rFonts w:ascii="Arial" w:eastAsia="Times New Roman" w:hAnsi="Arial" w:cs="Arial"/>
          <w:bCs/>
          <w:kern w:val="0"/>
          <w:lang w:eastAsia="en-GB"/>
          <w14:ligatures w14:val="none"/>
        </w:rPr>
        <w:t>village.</w:t>
      </w:r>
    </w:p>
    <w:p w14:paraId="44A91BB3"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5C160538" w14:textId="137CACAA" w:rsidR="005F6B95" w:rsidRDefault="002C2096"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planning officers report on the recently approved</w:t>
      </w:r>
      <w:r w:rsidR="005F6B95">
        <w:rPr>
          <w:rFonts w:ascii="Arial" w:eastAsia="Times New Roman" w:hAnsi="Arial" w:cs="Arial"/>
          <w:bCs/>
          <w:kern w:val="0"/>
          <w:lang w:eastAsia="en-GB"/>
          <w14:ligatures w14:val="none"/>
        </w:rPr>
        <w:t xml:space="preserve"> (2022)</w:t>
      </w:r>
      <w:r>
        <w:rPr>
          <w:rFonts w:ascii="Arial" w:eastAsia="Times New Roman" w:hAnsi="Arial" w:cs="Arial"/>
          <w:bCs/>
          <w:kern w:val="0"/>
          <w:lang w:eastAsia="en-GB"/>
          <w14:ligatures w14:val="none"/>
        </w:rPr>
        <w:t xml:space="preserve"> residential annex at 1-2 Greenland Cottage </w:t>
      </w:r>
      <w:r w:rsidR="0010316B">
        <w:rPr>
          <w:rFonts w:ascii="Arial" w:eastAsia="Times New Roman" w:hAnsi="Arial" w:cs="Arial"/>
          <w:bCs/>
          <w:kern w:val="0"/>
          <w:lang w:eastAsia="en-GB"/>
          <w14:ligatures w14:val="none"/>
        </w:rPr>
        <w:t xml:space="preserve">states that the </w:t>
      </w:r>
      <w:r w:rsidR="00D21B83">
        <w:rPr>
          <w:rFonts w:ascii="Arial" w:eastAsia="Times New Roman" w:hAnsi="Arial" w:cs="Arial"/>
          <w:bCs/>
          <w:kern w:val="0"/>
          <w:lang w:eastAsia="en-GB"/>
          <w14:ligatures w14:val="none"/>
        </w:rPr>
        <w:t>‘property is located within the Green Belt and within the village of High Hoyland</w:t>
      </w:r>
      <w:r w:rsidR="00E541BF">
        <w:rPr>
          <w:rFonts w:ascii="Arial" w:eastAsia="Times New Roman" w:hAnsi="Arial" w:cs="Arial"/>
          <w:bCs/>
          <w:kern w:val="0"/>
          <w:lang w:eastAsia="en-GB"/>
          <w14:ligatures w14:val="none"/>
        </w:rPr>
        <w:t>’</w:t>
      </w:r>
      <w:r w:rsidR="00D21B83">
        <w:rPr>
          <w:rFonts w:ascii="Arial" w:eastAsia="Times New Roman" w:hAnsi="Arial" w:cs="Arial"/>
          <w:bCs/>
          <w:kern w:val="0"/>
          <w:lang w:eastAsia="en-GB"/>
          <w14:ligatures w14:val="none"/>
        </w:rPr>
        <w:t xml:space="preserve">. </w:t>
      </w:r>
      <w:r w:rsidR="005F6B95">
        <w:rPr>
          <w:rFonts w:ascii="Arial" w:eastAsia="Times New Roman" w:hAnsi="Arial" w:cs="Arial"/>
          <w:bCs/>
          <w:kern w:val="0"/>
          <w:lang w:eastAsia="en-GB"/>
          <w14:ligatures w14:val="none"/>
        </w:rPr>
        <w:t>The</w:t>
      </w:r>
      <w:r w:rsidR="005D358D">
        <w:rPr>
          <w:rFonts w:ascii="Arial" w:eastAsia="Times New Roman" w:hAnsi="Arial" w:cs="Arial"/>
          <w:bCs/>
          <w:kern w:val="0"/>
          <w:lang w:eastAsia="en-GB"/>
          <w14:ligatures w14:val="none"/>
        </w:rPr>
        <w:t xml:space="preserve"> development was</w:t>
      </w:r>
      <w:r w:rsidR="00223D57">
        <w:rPr>
          <w:rFonts w:ascii="Arial" w:eastAsia="Times New Roman" w:hAnsi="Arial" w:cs="Arial"/>
          <w:bCs/>
          <w:kern w:val="0"/>
          <w:lang w:eastAsia="en-GB"/>
          <w14:ligatures w14:val="none"/>
        </w:rPr>
        <w:t xml:space="preserve"> approved on two</w:t>
      </w:r>
      <w:r w:rsidR="005D358D">
        <w:rPr>
          <w:rFonts w:ascii="Arial" w:eastAsia="Times New Roman" w:hAnsi="Arial" w:cs="Arial"/>
          <w:bCs/>
          <w:kern w:val="0"/>
          <w:lang w:eastAsia="en-GB"/>
          <w14:ligatures w14:val="none"/>
        </w:rPr>
        <w:t xml:space="preserve"> previous</w:t>
      </w:r>
      <w:r w:rsidR="00223D57">
        <w:rPr>
          <w:rFonts w:ascii="Arial" w:eastAsia="Times New Roman" w:hAnsi="Arial" w:cs="Arial"/>
          <w:bCs/>
          <w:kern w:val="0"/>
          <w:lang w:eastAsia="en-GB"/>
          <w14:ligatures w14:val="none"/>
        </w:rPr>
        <w:t xml:space="preserve"> occasions,</w:t>
      </w:r>
      <w:r w:rsidR="005D358D">
        <w:rPr>
          <w:rFonts w:ascii="Arial" w:eastAsia="Times New Roman" w:hAnsi="Arial" w:cs="Arial"/>
          <w:bCs/>
          <w:kern w:val="0"/>
          <w:lang w:eastAsia="en-GB"/>
          <w14:ligatures w14:val="none"/>
        </w:rPr>
        <w:t xml:space="preserve"> and the 2017 and 2014 </w:t>
      </w:r>
      <w:r w:rsidR="00223D57">
        <w:rPr>
          <w:rFonts w:ascii="Arial" w:eastAsia="Times New Roman" w:hAnsi="Arial" w:cs="Arial"/>
          <w:bCs/>
          <w:kern w:val="0"/>
          <w:lang w:eastAsia="en-GB"/>
          <w14:ligatures w14:val="none"/>
        </w:rPr>
        <w:t xml:space="preserve">officer </w:t>
      </w:r>
      <w:r w:rsidR="005D358D">
        <w:rPr>
          <w:rFonts w:ascii="Arial" w:eastAsia="Times New Roman" w:hAnsi="Arial" w:cs="Arial"/>
          <w:bCs/>
          <w:kern w:val="0"/>
          <w:lang w:eastAsia="en-GB"/>
          <w14:ligatures w14:val="none"/>
        </w:rPr>
        <w:t xml:space="preserve">reports </w:t>
      </w:r>
      <w:r w:rsidR="005F6B95" w:rsidRPr="005F6B95">
        <w:rPr>
          <w:rFonts w:ascii="Arial" w:eastAsia="Times New Roman" w:hAnsi="Arial" w:cs="Arial"/>
          <w:bCs/>
          <w:kern w:val="0"/>
          <w:lang w:eastAsia="en-GB"/>
          <w14:ligatures w14:val="none"/>
        </w:rPr>
        <w:t>used exactly the same words, that the ‘property is located within the Green Belt and within the village of High Hoyland’</w:t>
      </w:r>
      <w:r w:rsidR="0076192E">
        <w:rPr>
          <w:rFonts w:ascii="Arial" w:eastAsia="Times New Roman" w:hAnsi="Arial" w:cs="Arial"/>
          <w:bCs/>
          <w:kern w:val="0"/>
          <w:lang w:eastAsia="en-GB"/>
          <w14:ligatures w14:val="none"/>
        </w:rPr>
        <w:t>. The reports conclude that the annex is not disproportionate</w:t>
      </w:r>
      <w:r w:rsidR="007607D9">
        <w:rPr>
          <w:rFonts w:ascii="Arial" w:eastAsia="Times New Roman" w:hAnsi="Arial" w:cs="Arial"/>
          <w:bCs/>
          <w:kern w:val="0"/>
          <w:lang w:eastAsia="en-GB"/>
          <w14:ligatures w14:val="none"/>
        </w:rPr>
        <w:t xml:space="preserve"> and is in accordance with national and local planning policy relating to the extension or alteration of a building in the Green Belt.</w:t>
      </w:r>
      <w:r w:rsidR="00901FEE">
        <w:rPr>
          <w:rFonts w:ascii="Arial" w:eastAsia="Times New Roman" w:hAnsi="Arial" w:cs="Arial"/>
          <w:bCs/>
          <w:kern w:val="0"/>
          <w:lang w:eastAsia="en-GB"/>
          <w14:ligatures w14:val="none"/>
        </w:rPr>
        <w:t xml:space="preserve"> There is no stipulation in this Green Belt policy that the building is, or is not, in a village and no such determination is made in the officer reports. </w:t>
      </w:r>
    </w:p>
    <w:p w14:paraId="3BBC17F2" w14:textId="77777777" w:rsidR="006D4C81" w:rsidRPr="006D4C81" w:rsidRDefault="006D4C81" w:rsidP="006E478A">
      <w:pPr>
        <w:overflowPunct w:val="0"/>
        <w:autoSpaceDE w:val="0"/>
        <w:autoSpaceDN w:val="0"/>
        <w:adjustRightInd w:val="0"/>
        <w:spacing w:after="0" w:line="240" w:lineRule="auto"/>
        <w:ind w:left="-142" w:firstLine="142"/>
        <w:jc w:val="both"/>
        <w:textAlignment w:val="baseline"/>
        <w:rPr>
          <w:rFonts w:ascii="Arial" w:eastAsia="Times New Roman" w:hAnsi="Arial" w:cs="Arial"/>
          <w:bCs/>
          <w:kern w:val="0"/>
          <w:lang w:eastAsia="en-GB"/>
          <w14:ligatures w14:val="none"/>
        </w:rPr>
      </w:pPr>
    </w:p>
    <w:p w14:paraId="7A3FD49C" w14:textId="586DD047" w:rsidR="005F6B95" w:rsidRDefault="00D018C8" w:rsidP="006E478A">
      <w:pPr>
        <w:pStyle w:val="ListParagraph"/>
        <w:numPr>
          <w:ilvl w:val="2"/>
          <w:numId w:val="10"/>
        </w:numPr>
        <w:overflowPunct w:val="0"/>
        <w:autoSpaceDE w:val="0"/>
        <w:autoSpaceDN w:val="0"/>
        <w:adjustRightInd w:val="0"/>
        <w:spacing w:after="0" w:line="240" w:lineRule="auto"/>
        <w:ind w:left="1701" w:hanging="85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village signage, street lighting and speed limits are also not of significance in determining the character of the area and therefore the extent of the village for Green Belt policy purposes. </w:t>
      </w:r>
      <w:r w:rsidR="00B2192A">
        <w:rPr>
          <w:rFonts w:ascii="Arial" w:eastAsia="Times New Roman" w:hAnsi="Arial" w:cs="Arial"/>
          <w:bCs/>
          <w:kern w:val="0"/>
          <w:lang w:eastAsia="en-GB"/>
          <w14:ligatures w14:val="none"/>
        </w:rPr>
        <w:t xml:space="preserve">The decision about the location of these </w:t>
      </w:r>
      <w:r w:rsidR="00AD0D66">
        <w:rPr>
          <w:rFonts w:ascii="Arial" w:eastAsia="Times New Roman" w:hAnsi="Arial" w:cs="Arial"/>
          <w:bCs/>
          <w:kern w:val="0"/>
          <w:lang w:eastAsia="en-GB"/>
          <w14:ligatures w14:val="none"/>
        </w:rPr>
        <w:t xml:space="preserve">features will reflect local </w:t>
      </w:r>
      <w:r w:rsidR="00FA1730">
        <w:rPr>
          <w:rFonts w:ascii="Arial" w:eastAsia="Times New Roman" w:hAnsi="Arial" w:cs="Arial"/>
          <w:bCs/>
          <w:kern w:val="0"/>
          <w:lang w:eastAsia="en-GB"/>
          <w14:ligatures w14:val="none"/>
        </w:rPr>
        <w:t>considerations</w:t>
      </w:r>
      <w:r w:rsidR="00847A69">
        <w:rPr>
          <w:rFonts w:ascii="Arial" w:eastAsia="Times New Roman" w:hAnsi="Arial" w:cs="Arial"/>
          <w:bCs/>
          <w:kern w:val="0"/>
          <w:lang w:eastAsia="en-GB"/>
          <w14:ligatures w14:val="none"/>
        </w:rPr>
        <w:t xml:space="preserve"> as well as </w:t>
      </w:r>
      <w:r w:rsidR="00306117">
        <w:rPr>
          <w:rFonts w:ascii="Arial" w:eastAsia="Times New Roman" w:hAnsi="Arial" w:cs="Arial"/>
          <w:bCs/>
          <w:kern w:val="0"/>
          <w:lang w:eastAsia="en-GB"/>
          <w14:ligatures w14:val="none"/>
        </w:rPr>
        <w:t xml:space="preserve">national </w:t>
      </w:r>
      <w:r w:rsidR="00F50E33">
        <w:rPr>
          <w:rFonts w:ascii="Arial" w:eastAsia="Times New Roman" w:hAnsi="Arial" w:cs="Arial"/>
          <w:bCs/>
          <w:kern w:val="0"/>
          <w:lang w:eastAsia="en-GB"/>
          <w14:ligatures w14:val="none"/>
        </w:rPr>
        <w:t>guidance</w:t>
      </w:r>
      <w:r w:rsidR="00FA1730">
        <w:rPr>
          <w:rFonts w:ascii="Arial" w:eastAsia="Times New Roman" w:hAnsi="Arial" w:cs="Arial"/>
          <w:bCs/>
          <w:kern w:val="0"/>
          <w:lang w:eastAsia="en-GB"/>
          <w14:ligatures w14:val="none"/>
        </w:rPr>
        <w:t xml:space="preserve">, the suitability and availability of highway verges for their location and the </w:t>
      </w:r>
      <w:r w:rsidR="00E3089A">
        <w:rPr>
          <w:rFonts w:ascii="Arial" w:eastAsia="Times New Roman" w:hAnsi="Arial" w:cs="Arial"/>
          <w:bCs/>
          <w:kern w:val="0"/>
          <w:lang w:eastAsia="en-GB"/>
          <w14:ligatures w14:val="none"/>
        </w:rPr>
        <w:t xml:space="preserve">need for them to </w:t>
      </w:r>
      <w:r w:rsidR="00847A69">
        <w:rPr>
          <w:rFonts w:ascii="Arial" w:eastAsia="Times New Roman" w:hAnsi="Arial" w:cs="Arial"/>
          <w:bCs/>
          <w:kern w:val="0"/>
          <w:lang w:eastAsia="en-GB"/>
          <w14:ligatures w14:val="none"/>
        </w:rPr>
        <w:t xml:space="preserve">visible </w:t>
      </w:r>
      <w:r w:rsidR="00F50E33">
        <w:rPr>
          <w:rFonts w:ascii="Arial" w:eastAsia="Times New Roman" w:hAnsi="Arial" w:cs="Arial"/>
          <w:bCs/>
          <w:kern w:val="0"/>
          <w:lang w:eastAsia="en-GB"/>
          <w14:ligatures w14:val="none"/>
        </w:rPr>
        <w:t>to road users.</w:t>
      </w:r>
    </w:p>
    <w:p w14:paraId="4A963278" w14:textId="77777777" w:rsidR="00D21B83" w:rsidRDefault="00D21B83" w:rsidP="006E478A">
      <w:pPr>
        <w:pStyle w:val="ListParagraph"/>
        <w:overflowPunct w:val="0"/>
        <w:autoSpaceDE w:val="0"/>
        <w:autoSpaceDN w:val="0"/>
        <w:adjustRightInd w:val="0"/>
        <w:spacing w:after="0" w:line="240" w:lineRule="auto"/>
        <w:ind w:left="1516"/>
        <w:jc w:val="both"/>
        <w:textAlignment w:val="baseline"/>
        <w:rPr>
          <w:rFonts w:ascii="Arial" w:eastAsia="Times New Roman" w:hAnsi="Arial" w:cs="Arial"/>
          <w:bCs/>
          <w:kern w:val="0"/>
          <w:lang w:eastAsia="en-GB"/>
          <w14:ligatures w14:val="none"/>
        </w:rPr>
      </w:pPr>
    </w:p>
    <w:p w14:paraId="7AD540E3" w14:textId="09B0F2D5" w:rsidR="0032104D" w:rsidRDefault="002B18C1"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appellants interpretation of infill development and the characteristics of the appeal site fails to have regard to the substantial </w:t>
      </w:r>
      <w:r w:rsidR="00D708C3">
        <w:rPr>
          <w:rFonts w:ascii="Arial" w:eastAsia="Times New Roman" w:hAnsi="Arial" w:cs="Arial"/>
          <w:bCs/>
          <w:kern w:val="0"/>
          <w:lang w:eastAsia="en-GB"/>
          <w14:ligatures w14:val="none"/>
        </w:rPr>
        <w:t>landscaping in the vicinity of the appeal site, which has the effect of screening the impact and presence of the scattered dwellings</w:t>
      </w:r>
      <w:r w:rsidR="00C31929">
        <w:rPr>
          <w:rFonts w:ascii="Arial" w:eastAsia="Times New Roman" w:hAnsi="Arial" w:cs="Arial"/>
          <w:bCs/>
          <w:kern w:val="0"/>
          <w:lang w:eastAsia="en-GB"/>
          <w14:ligatures w14:val="none"/>
        </w:rPr>
        <w:t xml:space="preserve">. It </w:t>
      </w:r>
      <w:r w:rsidR="00D708C3">
        <w:rPr>
          <w:rFonts w:ascii="Arial" w:eastAsia="Times New Roman" w:hAnsi="Arial" w:cs="Arial"/>
          <w:bCs/>
          <w:kern w:val="0"/>
          <w:lang w:eastAsia="en-GB"/>
          <w14:ligatures w14:val="none"/>
        </w:rPr>
        <w:t xml:space="preserve">also </w:t>
      </w:r>
      <w:r w:rsidR="00C31929">
        <w:rPr>
          <w:rFonts w:ascii="Arial" w:eastAsia="Times New Roman" w:hAnsi="Arial" w:cs="Arial"/>
          <w:bCs/>
          <w:kern w:val="0"/>
          <w:lang w:eastAsia="en-GB"/>
          <w14:ligatures w14:val="none"/>
        </w:rPr>
        <w:t xml:space="preserve">doesn’t take account </w:t>
      </w:r>
      <w:r w:rsidR="00D708C3">
        <w:rPr>
          <w:rFonts w:ascii="Arial" w:eastAsia="Times New Roman" w:hAnsi="Arial" w:cs="Arial"/>
          <w:bCs/>
          <w:kern w:val="0"/>
          <w:lang w:eastAsia="en-GB"/>
          <w14:ligatures w14:val="none"/>
        </w:rPr>
        <w:t xml:space="preserve">of the substantial tree belt which, in views from High Hoyland Lane, separates the main built up village of High Hoyland </w:t>
      </w:r>
      <w:r w:rsidR="00895ABE">
        <w:rPr>
          <w:rFonts w:ascii="Arial" w:eastAsia="Times New Roman" w:hAnsi="Arial" w:cs="Arial"/>
          <w:bCs/>
          <w:kern w:val="0"/>
          <w:lang w:eastAsia="en-GB"/>
          <w14:ligatures w14:val="none"/>
        </w:rPr>
        <w:t xml:space="preserve">from the scattered dwellings on High Hoyland Lane. </w:t>
      </w:r>
    </w:p>
    <w:p w14:paraId="494957EC" w14:textId="77777777" w:rsidR="000D6819" w:rsidRDefault="000D6819"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6DD375A1" w14:textId="501B14C8" w:rsidR="00F31B8A" w:rsidRDefault="00A856D6"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appeal site neither gives the impression of </w:t>
      </w:r>
      <w:r w:rsidR="007A37E1">
        <w:rPr>
          <w:rFonts w:ascii="Arial" w:eastAsia="Times New Roman" w:hAnsi="Arial" w:cs="Arial"/>
          <w:bCs/>
          <w:kern w:val="0"/>
          <w:lang w:eastAsia="en-GB"/>
          <w14:ligatures w14:val="none"/>
        </w:rPr>
        <w:t>being a gap in an otherwise built- up frontage, nor of b</w:t>
      </w:r>
      <w:r w:rsidR="00D307D5">
        <w:rPr>
          <w:rFonts w:ascii="Arial" w:eastAsia="Times New Roman" w:hAnsi="Arial" w:cs="Arial"/>
          <w:bCs/>
          <w:kern w:val="0"/>
          <w:lang w:eastAsia="en-GB"/>
          <w14:ligatures w14:val="none"/>
        </w:rPr>
        <w:t xml:space="preserve">eing development in a wider group of buildings. There is a dwelling to the east of the appeal site but because of the substantial planting in the garden of the dwelling, the building itself is only briefly glimpsed. The dwellings to the rear of the appeal site are beyond the substantial tree belt and </w:t>
      </w:r>
      <w:r w:rsidR="007C637C">
        <w:rPr>
          <w:rFonts w:ascii="Arial" w:eastAsia="Times New Roman" w:hAnsi="Arial" w:cs="Arial"/>
          <w:bCs/>
          <w:kern w:val="0"/>
          <w:lang w:eastAsia="en-GB"/>
          <w14:ligatures w14:val="none"/>
        </w:rPr>
        <w:t xml:space="preserve">cannot be seen from any vantage point on High Hoyland </w:t>
      </w:r>
      <w:r w:rsidR="0023026D">
        <w:rPr>
          <w:rFonts w:ascii="Arial" w:eastAsia="Times New Roman" w:hAnsi="Arial" w:cs="Arial"/>
          <w:bCs/>
          <w:kern w:val="0"/>
          <w:lang w:eastAsia="en-GB"/>
          <w14:ligatures w14:val="none"/>
        </w:rPr>
        <w:t>Lane in</w:t>
      </w:r>
      <w:r w:rsidR="007C637C">
        <w:rPr>
          <w:rFonts w:ascii="Arial" w:eastAsia="Times New Roman" w:hAnsi="Arial" w:cs="Arial"/>
          <w:bCs/>
          <w:kern w:val="0"/>
          <w:lang w:eastAsia="en-GB"/>
          <w14:ligatures w14:val="none"/>
        </w:rPr>
        <w:t xml:space="preserve"> the vicinity of the appeal site.</w:t>
      </w:r>
    </w:p>
    <w:p w14:paraId="04BD1724" w14:textId="77777777" w:rsidR="007C637C" w:rsidRDefault="007C637C"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6106E595" w14:textId="7E0799A3" w:rsidR="00712064" w:rsidRDefault="000A6011"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However, none of these submissions ch</w:t>
      </w:r>
      <w:r w:rsidR="00E354F5">
        <w:rPr>
          <w:rFonts w:ascii="Arial" w:eastAsia="Times New Roman" w:hAnsi="Arial" w:cs="Arial"/>
          <w:bCs/>
          <w:kern w:val="0"/>
          <w:lang w:eastAsia="en-GB"/>
          <w14:ligatures w14:val="none"/>
        </w:rPr>
        <w:t xml:space="preserve">ange the Council’s assessment about the character of the application site and the wider area which lead to the conclusions that the site is not in the village of High Hoyland and is not limited infilling in a village for the purposes of NPPF para 154(3). </w:t>
      </w:r>
    </w:p>
    <w:p w14:paraId="3D47A32B" w14:textId="77777777" w:rsidR="000D6819" w:rsidRPr="000D6819" w:rsidRDefault="000D6819" w:rsidP="006E478A">
      <w:pPr>
        <w:pStyle w:val="ListParagraph"/>
        <w:jc w:val="both"/>
        <w:rPr>
          <w:rFonts w:ascii="Arial" w:eastAsia="Times New Roman" w:hAnsi="Arial" w:cs="Arial"/>
          <w:bCs/>
          <w:kern w:val="0"/>
          <w:lang w:eastAsia="en-GB"/>
          <w14:ligatures w14:val="none"/>
        </w:rPr>
      </w:pPr>
    </w:p>
    <w:p w14:paraId="3EB83EA2" w14:textId="73C9F7FE" w:rsidR="000D6819" w:rsidRPr="00C66DB4" w:rsidRDefault="000D6819"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C66DB4">
        <w:rPr>
          <w:rFonts w:ascii="Arial" w:eastAsia="Times New Roman" w:hAnsi="Arial" w:cs="Arial"/>
          <w:b/>
          <w:kern w:val="0"/>
          <w:lang w:eastAsia="en-GB"/>
          <w14:ligatures w14:val="none"/>
        </w:rPr>
        <w:t>Design</w:t>
      </w:r>
    </w:p>
    <w:p w14:paraId="061EF317" w14:textId="77777777" w:rsidR="00C66DB4" w:rsidRPr="00C66DB4" w:rsidRDefault="00C66DB4" w:rsidP="006E478A">
      <w:pPr>
        <w:pStyle w:val="ListParagraph"/>
        <w:jc w:val="both"/>
        <w:rPr>
          <w:rFonts w:ascii="Arial" w:eastAsia="Times New Roman" w:hAnsi="Arial" w:cs="Arial"/>
          <w:bCs/>
          <w:kern w:val="0"/>
          <w:lang w:eastAsia="en-GB"/>
          <w14:ligatures w14:val="none"/>
        </w:rPr>
      </w:pPr>
    </w:p>
    <w:p w14:paraId="39BC4139" w14:textId="783B8418" w:rsidR="00C66DB4" w:rsidRDefault="00DB397E"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7370D3">
        <w:rPr>
          <w:rFonts w:ascii="Arial" w:eastAsia="Times New Roman" w:hAnsi="Arial" w:cs="Arial"/>
          <w:bCs/>
          <w:kern w:val="0"/>
          <w:lang w:eastAsia="en-GB"/>
          <w14:ligatures w14:val="none"/>
        </w:rPr>
        <w:t xml:space="preserve">In respect to the appellants submission, the Council’s case is fundamentally made above. I will address the procedural matters in relation to determination of the application below. The </w:t>
      </w:r>
      <w:r w:rsidR="00B31E70" w:rsidRPr="007370D3">
        <w:rPr>
          <w:rFonts w:ascii="Arial" w:eastAsia="Times New Roman" w:hAnsi="Arial" w:cs="Arial"/>
          <w:bCs/>
          <w:kern w:val="0"/>
          <w:lang w:eastAsia="en-GB"/>
          <w14:ligatures w14:val="none"/>
        </w:rPr>
        <w:t xml:space="preserve">appellants response does not address the </w:t>
      </w:r>
      <w:r w:rsidR="00EB69C6" w:rsidRPr="007370D3">
        <w:rPr>
          <w:rFonts w:ascii="Arial" w:eastAsia="Times New Roman" w:hAnsi="Arial" w:cs="Arial"/>
          <w:bCs/>
          <w:kern w:val="0"/>
          <w:lang w:eastAsia="en-GB"/>
          <w14:ligatures w14:val="none"/>
        </w:rPr>
        <w:t xml:space="preserve">reason for refusal including the Local Plan Policy and SPD cited. The response notes that there is a </w:t>
      </w:r>
      <w:r w:rsidR="004156C0" w:rsidRPr="007370D3">
        <w:rPr>
          <w:rFonts w:ascii="Arial" w:eastAsia="Times New Roman" w:hAnsi="Arial" w:cs="Arial"/>
          <w:bCs/>
          <w:kern w:val="0"/>
          <w:lang w:eastAsia="en-GB"/>
          <w14:ligatures w14:val="none"/>
        </w:rPr>
        <w:t xml:space="preserve">three storey dwelling adjacent to the appeal site to the east, The Mount. However, as noted previously, </w:t>
      </w:r>
      <w:r w:rsidR="00423DBD" w:rsidRPr="007370D3">
        <w:rPr>
          <w:rFonts w:ascii="Arial" w:eastAsia="Times New Roman" w:hAnsi="Arial" w:cs="Arial"/>
          <w:bCs/>
          <w:kern w:val="0"/>
          <w:lang w:eastAsia="en-GB"/>
          <w14:ligatures w14:val="none"/>
        </w:rPr>
        <w:t xml:space="preserve">because of the substantial amount of vegetation in the grounds of The Mount, </w:t>
      </w:r>
      <w:r w:rsidR="003668E3" w:rsidRPr="007370D3">
        <w:rPr>
          <w:rFonts w:ascii="Arial" w:eastAsia="Times New Roman" w:hAnsi="Arial" w:cs="Arial"/>
          <w:bCs/>
          <w:kern w:val="0"/>
          <w:lang w:eastAsia="en-GB"/>
          <w14:ligatures w14:val="none"/>
        </w:rPr>
        <w:t xml:space="preserve">it is only briefly glimpsed from High Hoyland Lane. In any event, the Council’s reason for refusal makes the point that the street scene is characterised by one and two storey </w:t>
      </w:r>
      <w:r w:rsidR="0023026D" w:rsidRPr="007370D3">
        <w:rPr>
          <w:rFonts w:ascii="Arial" w:eastAsia="Times New Roman" w:hAnsi="Arial" w:cs="Arial"/>
          <w:bCs/>
          <w:kern w:val="0"/>
          <w:lang w:eastAsia="en-GB"/>
          <w14:ligatures w14:val="none"/>
        </w:rPr>
        <w:t>dwellings,</w:t>
      </w:r>
      <w:r w:rsidR="003668E3" w:rsidRPr="007370D3">
        <w:rPr>
          <w:rFonts w:ascii="Arial" w:eastAsia="Times New Roman" w:hAnsi="Arial" w:cs="Arial"/>
          <w:bCs/>
          <w:kern w:val="0"/>
          <w:lang w:eastAsia="en-GB"/>
          <w14:ligatures w14:val="none"/>
        </w:rPr>
        <w:t xml:space="preserve"> and this is the case. The existence of The Mount, largely screened by garden planting, does not change this character. </w:t>
      </w:r>
      <w:r w:rsidR="00D17C93">
        <w:rPr>
          <w:rFonts w:ascii="Arial" w:eastAsia="Times New Roman" w:hAnsi="Arial" w:cs="Arial"/>
          <w:bCs/>
          <w:kern w:val="0"/>
          <w:lang w:eastAsia="en-GB"/>
          <w14:ligatures w14:val="none"/>
        </w:rPr>
        <w:t>In addition</w:t>
      </w:r>
      <w:r w:rsidR="007370D3">
        <w:rPr>
          <w:rFonts w:ascii="Arial" w:eastAsia="Times New Roman" w:hAnsi="Arial" w:cs="Arial"/>
          <w:bCs/>
          <w:kern w:val="0"/>
          <w:lang w:eastAsia="en-GB"/>
          <w14:ligatures w14:val="none"/>
        </w:rPr>
        <w:t>,</w:t>
      </w:r>
      <w:r w:rsidR="003668E3" w:rsidRPr="007370D3">
        <w:rPr>
          <w:rFonts w:ascii="Arial" w:eastAsia="Times New Roman" w:hAnsi="Arial" w:cs="Arial"/>
          <w:bCs/>
          <w:kern w:val="0"/>
          <w:lang w:eastAsia="en-GB"/>
          <w14:ligatures w14:val="none"/>
        </w:rPr>
        <w:t xml:space="preserve"> the </w:t>
      </w:r>
      <w:r w:rsidR="00423DBD" w:rsidRPr="007370D3">
        <w:rPr>
          <w:rFonts w:ascii="Arial" w:eastAsia="Times New Roman" w:hAnsi="Arial" w:cs="Arial"/>
          <w:bCs/>
          <w:kern w:val="0"/>
          <w:lang w:eastAsia="en-GB"/>
          <w14:ligatures w14:val="none"/>
        </w:rPr>
        <w:t xml:space="preserve">street scene </w:t>
      </w:r>
      <w:r w:rsidR="007370D3">
        <w:rPr>
          <w:rFonts w:ascii="Arial" w:eastAsia="Times New Roman" w:hAnsi="Arial" w:cs="Arial"/>
          <w:bCs/>
          <w:kern w:val="0"/>
          <w:lang w:eastAsia="en-GB"/>
          <w14:ligatures w14:val="none"/>
        </w:rPr>
        <w:t xml:space="preserve">drawing submitted in support of the application </w:t>
      </w:r>
      <w:r w:rsidR="00423DBD" w:rsidRPr="007370D3">
        <w:rPr>
          <w:rFonts w:ascii="Arial" w:eastAsia="Times New Roman" w:hAnsi="Arial" w:cs="Arial"/>
          <w:bCs/>
          <w:kern w:val="0"/>
          <w:lang w:eastAsia="en-GB"/>
          <w14:ligatures w14:val="none"/>
        </w:rPr>
        <w:t xml:space="preserve">will never be </w:t>
      </w:r>
      <w:r w:rsidR="00D17C93">
        <w:rPr>
          <w:rFonts w:ascii="Arial" w:eastAsia="Times New Roman" w:hAnsi="Arial" w:cs="Arial"/>
          <w:bCs/>
          <w:kern w:val="0"/>
          <w:lang w:eastAsia="en-GB"/>
          <w14:ligatures w14:val="none"/>
        </w:rPr>
        <w:t>actually seen by anyone in this way</w:t>
      </w:r>
      <w:r w:rsidR="00C003A6">
        <w:rPr>
          <w:rFonts w:ascii="Arial" w:eastAsia="Times New Roman" w:hAnsi="Arial" w:cs="Arial"/>
          <w:bCs/>
          <w:kern w:val="0"/>
          <w:lang w:eastAsia="en-GB"/>
          <w14:ligatures w14:val="none"/>
        </w:rPr>
        <w:t>. This is</w:t>
      </w:r>
      <w:r w:rsidR="007370D3">
        <w:rPr>
          <w:rFonts w:ascii="Arial" w:eastAsia="Times New Roman" w:hAnsi="Arial" w:cs="Arial"/>
          <w:bCs/>
          <w:kern w:val="0"/>
          <w:lang w:eastAsia="en-GB"/>
          <w14:ligatures w14:val="none"/>
        </w:rPr>
        <w:t xml:space="preserve"> because the drawing fails to record th</w:t>
      </w:r>
      <w:r w:rsidR="00C003A6">
        <w:rPr>
          <w:rFonts w:ascii="Arial" w:eastAsia="Times New Roman" w:hAnsi="Arial" w:cs="Arial"/>
          <w:bCs/>
          <w:kern w:val="0"/>
          <w:lang w:eastAsia="en-GB"/>
          <w14:ligatures w14:val="none"/>
        </w:rPr>
        <w:t>e</w:t>
      </w:r>
      <w:r w:rsidR="007370D3">
        <w:rPr>
          <w:rFonts w:ascii="Arial" w:eastAsia="Times New Roman" w:hAnsi="Arial" w:cs="Arial"/>
          <w:bCs/>
          <w:kern w:val="0"/>
          <w:lang w:eastAsia="en-GB"/>
          <w14:ligatures w14:val="none"/>
        </w:rPr>
        <w:t xml:space="preserve"> planting</w:t>
      </w:r>
      <w:r w:rsidR="00C003A6">
        <w:rPr>
          <w:rFonts w:ascii="Arial" w:eastAsia="Times New Roman" w:hAnsi="Arial" w:cs="Arial"/>
          <w:bCs/>
          <w:kern w:val="0"/>
          <w:lang w:eastAsia="en-GB"/>
          <w14:ligatures w14:val="none"/>
        </w:rPr>
        <w:t xml:space="preserve"> in the grounds of The Mount. The drawing also fails to record th</w:t>
      </w:r>
      <w:r w:rsidR="007370D3">
        <w:rPr>
          <w:rFonts w:ascii="Arial" w:eastAsia="Times New Roman" w:hAnsi="Arial" w:cs="Arial"/>
          <w:bCs/>
          <w:kern w:val="0"/>
          <w:lang w:eastAsia="en-GB"/>
          <w14:ligatures w14:val="none"/>
        </w:rPr>
        <w:t xml:space="preserve">e trees that </w:t>
      </w:r>
      <w:r w:rsidR="00C003A6">
        <w:rPr>
          <w:rFonts w:ascii="Arial" w:eastAsia="Times New Roman" w:hAnsi="Arial" w:cs="Arial"/>
          <w:bCs/>
          <w:kern w:val="0"/>
          <w:lang w:eastAsia="en-GB"/>
          <w14:ligatures w14:val="none"/>
        </w:rPr>
        <w:t xml:space="preserve">are </w:t>
      </w:r>
      <w:r w:rsidR="00D17C93">
        <w:rPr>
          <w:rFonts w:ascii="Arial" w:eastAsia="Times New Roman" w:hAnsi="Arial" w:cs="Arial"/>
          <w:bCs/>
          <w:kern w:val="0"/>
          <w:lang w:eastAsia="en-GB"/>
          <w14:ligatures w14:val="none"/>
        </w:rPr>
        <w:t>adjacent to the proposed dwelling</w:t>
      </w:r>
      <w:r w:rsidR="00CA72F3">
        <w:rPr>
          <w:rFonts w:ascii="Arial" w:eastAsia="Times New Roman" w:hAnsi="Arial" w:cs="Arial"/>
          <w:bCs/>
          <w:kern w:val="0"/>
          <w:lang w:eastAsia="en-GB"/>
          <w14:ligatures w14:val="none"/>
        </w:rPr>
        <w:t xml:space="preserve"> which the Council is concerned will be felled as a result of construction or because of pressure from the owner subsequently due to the </w:t>
      </w:r>
      <w:r w:rsidR="00C003A6">
        <w:rPr>
          <w:rFonts w:ascii="Arial" w:eastAsia="Times New Roman" w:hAnsi="Arial" w:cs="Arial"/>
          <w:bCs/>
          <w:kern w:val="0"/>
          <w:lang w:eastAsia="en-GB"/>
          <w14:ligatures w14:val="none"/>
        </w:rPr>
        <w:t xml:space="preserve">very close proximity of tree canopies to the dwelling. </w:t>
      </w:r>
    </w:p>
    <w:p w14:paraId="58B6B7B2" w14:textId="77777777" w:rsidR="008453D8" w:rsidRDefault="008453D8"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C910554" w14:textId="119EA8CC" w:rsidR="008453D8" w:rsidRDefault="008453D8"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8453D8">
        <w:rPr>
          <w:rFonts w:ascii="Arial" w:eastAsia="Times New Roman" w:hAnsi="Arial" w:cs="Arial"/>
          <w:b/>
          <w:kern w:val="0"/>
          <w:lang w:eastAsia="en-GB"/>
          <w14:ligatures w14:val="none"/>
        </w:rPr>
        <w:t>Sustainability</w:t>
      </w:r>
    </w:p>
    <w:p w14:paraId="34EB1A16" w14:textId="77777777" w:rsidR="00496D52" w:rsidRPr="008453D8" w:rsidRDefault="00496D52"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p>
    <w:p w14:paraId="38CF8157" w14:textId="5CB2D2F2" w:rsidR="008453D8" w:rsidRDefault="00F21A0C"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The appellants case that the existence of a piece of safeguarded land next to the village of High Hoyland demonstrates that the Council considers the village to be a sustainable location is </w:t>
      </w:r>
      <w:r w:rsidR="00A221EA">
        <w:rPr>
          <w:rFonts w:ascii="Arial" w:eastAsia="Times New Roman" w:hAnsi="Arial" w:cs="Arial"/>
          <w:bCs/>
          <w:kern w:val="0"/>
          <w:lang w:eastAsia="en-GB"/>
          <w14:ligatures w14:val="none"/>
        </w:rPr>
        <w:t xml:space="preserve">not borne out by the facts. </w:t>
      </w:r>
      <w:r w:rsidR="00D27D16">
        <w:rPr>
          <w:rFonts w:ascii="Arial" w:eastAsia="Times New Roman" w:hAnsi="Arial" w:cs="Arial"/>
          <w:bCs/>
          <w:kern w:val="0"/>
          <w:lang w:eastAsia="en-GB"/>
          <w14:ligatures w14:val="none"/>
        </w:rPr>
        <w:t>The</w:t>
      </w:r>
      <w:r w:rsidR="00A221EA">
        <w:rPr>
          <w:rFonts w:ascii="Arial" w:eastAsia="Times New Roman" w:hAnsi="Arial" w:cs="Arial"/>
          <w:bCs/>
          <w:kern w:val="0"/>
          <w:lang w:eastAsia="en-GB"/>
          <w14:ligatures w14:val="none"/>
        </w:rPr>
        <w:t xml:space="preserve"> appellant is correct that </w:t>
      </w:r>
      <w:proofErr w:type="gramStart"/>
      <w:r w:rsidR="00A221EA">
        <w:rPr>
          <w:rFonts w:ascii="Arial" w:eastAsia="Times New Roman" w:hAnsi="Arial" w:cs="Arial"/>
          <w:bCs/>
          <w:kern w:val="0"/>
          <w:lang w:eastAsia="en-GB"/>
          <w14:ligatures w14:val="none"/>
        </w:rPr>
        <w:t xml:space="preserve">the </w:t>
      </w:r>
      <w:r w:rsidR="00D27D16">
        <w:rPr>
          <w:rFonts w:ascii="Arial" w:eastAsia="Times New Roman" w:hAnsi="Arial" w:cs="Arial"/>
          <w:bCs/>
          <w:kern w:val="0"/>
          <w:lang w:eastAsia="en-GB"/>
          <w14:ligatures w14:val="none"/>
        </w:rPr>
        <w:t xml:space="preserve"> </w:t>
      </w:r>
      <w:r w:rsidR="00550ED8">
        <w:rPr>
          <w:rFonts w:ascii="Arial" w:eastAsia="Times New Roman" w:hAnsi="Arial" w:cs="Arial"/>
          <w:bCs/>
          <w:kern w:val="0"/>
          <w:lang w:eastAsia="en-GB"/>
          <w14:ligatures w14:val="none"/>
        </w:rPr>
        <w:t>Local</w:t>
      </w:r>
      <w:proofErr w:type="gramEnd"/>
      <w:r w:rsidR="00550ED8">
        <w:rPr>
          <w:rFonts w:ascii="Arial" w:eastAsia="Times New Roman" w:hAnsi="Arial" w:cs="Arial"/>
          <w:bCs/>
          <w:kern w:val="0"/>
          <w:lang w:eastAsia="en-GB"/>
          <w14:ligatures w14:val="none"/>
        </w:rPr>
        <w:t xml:space="preserve"> Plan </w:t>
      </w:r>
      <w:r w:rsidR="000A1F6A">
        <w:rPr>
          <w:rFonts w:ascii="Arial" w:eastAsia="Times New Roman" w:hAnsi="Arial" w:cs="Arial"/>
          <w:bCs/>
          <w:kern w:val="0"/>
          <w:lang w:eastAsia="en-GB"/>
          <w14:ligatures w14:val="none"/>
        </w:rPr>
        <w:t xml:space="preserve">designates an area of </w:t>
      </w:r>
      <w:r w:rsidR="00D27D16">
        <w:rPr>
          <w:rFonts w:ascii="Arial" w:eastAsia="Times New Roman" w:hAnsi="Arial" w:cs="Arial"/>
          <w:bCs/>
          <w:kern w:val="0"/>
          <w:lang w:eastAsia="en-GB"/>
          <w14:ligatures w14:val="none"/>
        </w:rPr>
        <w:t>safeguarded land in High Hoyland</w:t>
      </w:r>
      <w:r w:rsidR="000A1F6A">
        <w:rPr>
          <w:rFonts w:ascii="Arial" w:eastAsia="Times New Roman" w:hAnsi="Arial" w:cs="Arial"/>
          <w:bCs/>
          <w:kern w:val="0"/>
          <w:lang w:eastAsia="en-GB"/>
          <w14:ligatures w14:val="none"/>
        </w:rPr>
        <w:t>. This designation</w:t>
      </w:r>
      <w:r w:rsidR="00D27D16">
        <w:rPr>
          <w:rFonts w:ascii="Arial" w:eastAsia="Times New Roman" w:hAnsi="Arial" w:cs="Arial"/>
          <w:bCs/>
          <w:kern w:val="0"/>
          <w:lang w:eastAsia="en-GB"/>
          <w14:ligatures w14:val="none"/>
        </w:rPr>
        <w:t xml:space="preserve"> was ‘rolled over’ from the designation in the 20</w:t>
      </w:r>
      <w:r w:rsidR="00974400">
        <w:rPr>
          <w:rFonts w:ascii="Arial" w:eastAsia="Times New Roman" w:hAnsi="Arial" w:cs="Arial"/>
          <w:bCs/>
          <w:kern w:val="0"/>
          <w:lang w:eastAsia="en-GB"/>
          <w14:ligatures w14:val="none"/>
        </w:rPr>
        <w:t xml:space="preserve">00 UDP which preceded it. </w:t>
      </w:r>
      <w:r w:rsidR="00D46FD9">
        <w:rPr>
          <w:rFonts w:ascii="Arial" w:eastAsia="Times New Roman" w:hAnsi="Arial" w:cs="Arial"/>
          <w:bCs/>
          <w:kern w:val="0"/>
          <w:lang w:eastAsia="en-GB"/>
          <w14:ligatures w14:val="none"/>
        </w:rPr>
        <w:t xml:space="preserve">In preparing the Local Plan, the Council considered the suitability of safeguarded land for development (ahead of substantial green belt release for housing, </w:t>
      </w:r>
      <w:r w:rsidR="00852A0C">
        <w:rPr>
          <w:rFonts w:ascii="Arial" w:eastAsia="Times New Roman" w:hAnsi="Arial" w:cs="Arial"/>
          <w:bCs/>
          <w:kern w:val="0"/>
          <w:lang w:eastAsia="en-GB"/>
          <w14:ligatures w14:val="none"/>
        </w:rPr>
        <w:t xml:space="preserve">employment and other infrastructure needs) and also </w:t>
      </w:r>
      <w:r w:rsidR="00D46FD9">
        <w:rPr>
          <w:rFonts w:ascii="Arial" w:eastAsia="Times New Roman" w:hAnsi="Arial" w:cs="Arial"/>
          <w:bCs/>
          <w:kern w:val="0"/>
          <w:lang w:eastAsia="en-GB"/>
          <w14:ligatures w14:val="none"/>
        </w:rPr>
        <w:t>whether there were exceptional circumstances</w:t>
      </w:r>
      <w:r w:rsidR="00852A0C">
        <w:rPr>
          <w:rFonts w:ascii="Arial" w:eastAsia="Times New Roman" w:hAnsi="Arial" w:cs="Arial"/>
          <w:bCs/>
          <w:kern w:val="0"/>
          <w:lang w:eastAsia="en-GB"/>
          <w14:ligatures w14:val="none"/>
        </w:rPr>
        <w:t xml:space="preserve"> which justified moving the Green Belt boundary and </w:t>
      </w:r>
      <w:r w:rsidR="00ED5557">
        <w:rPr>
          <w:rFonts w:ascii="Arial" w:eastAsia="Times New Roman" w:hAnsi="Arial" w:cs="Arial"/>
          <w:bCs/>
          <w:kern w:val="0"/>
          <w:lang w:eastAsia="en-GB"/>
          <w14:ligatures w14:val="none"/>
        </w:rPr>
        <w:t xml:space="preserve">removing safeguarded land designations and rolling the Green Belt designation across them. Many UDP safeguarded sites were allocated for development. The </w:t>
      </w:r>
      <w:r w:rsidR="00BE4BA0">
        <w:rPr>
          <w:rFonts w:ascii="Arial" w:eastAsia="Times New Roman" w:hAnsi="Arial" w:cs="Arial"/>
          <w:bCs/>
          <w:kern w:val="0"/>
          <w:lang w:eastAsia="en-GB"/>
          <w14:ligatures w14:val="none"/>
        </w:rPr>
        <w:t>village of</w:t>
      </w:r>
      <w:r w:rsidR="00ED5557">
        <w:rPr>
          <w:rFonts w:ascii="Arial" w:eastAsia="Times New Roman" w:hAnsi="Arial" w:cs="Arial"/>
          <w:bCs/>
          <w:kern w:val="0"/>
          <w:lang w:eastAsia="en-GB"/>
          <w14:ligatures w14:val="none"/>
        </w:rPr>
        <w:t xml:space="preserve"> High Hoyland was not considered to </w:t>
      </w:r>
      <w:r w:rsidR="005B56C1">
        <w:rPr>
          <w:rFonts w:ascii="Arial" w:eastAsia="Times New Roman" w:hAnsi="Arial" w:cs="Arial"/>
          <w:bCs/>
          <w:kern w:val="0"/>
          <w:lang w:eastAsia="en-GB"/>
          <w14:ligatures w14:val="none"/>
        </w:rPr>
        <w:t>comprise a sustainable location</w:t>
      </w:r>
      <w:r w:rsidR="00BE4BA0">
        <w:rPr>
          <w:rFonts w:ascii="Arial" w:eastAsia="Times New Roman" w:hAnsi="Arial" w:cs="Arial"/>
          <w:bCs/>
          <w:kern w:val="0"/>
          <w:lang w:eastAsia="en-GB"/>
          <w14:ligatures w14:val="none"/>
        </w:rPr>
        <w:t xml:space="preserve"> (because of the poor access to services and facilities as previously noted)</w:t>
      </w:r>
      <w:r w:rsidR="005B56C1">
        <w:rPr>
          <w:rFonts w:ascii="Arial" w:eastAsia="Times New Roman" w:hAnsi="Arial" w:cs="Arial"/>
          <w:bCs/>
          <w:kern w:val="0"/>
          <w:lang w:eastAsia="en-GB"/>
          <w14:ligatures w14:val="none"/>
        </w:rPr>
        <w:t>.</w:t>
      </w:r>
      <w:r w:rsidR="00A97B5C">
        <w:rPr>
          <w:rFonts w:ascii="Arial" w:eastAsia="Times New Roman" w:hAnsi="Arial" w:cs="Arial"/>
          <w:bCs/>
          <w:kern w:val="0"/>
          <w:lang w:eastAsia="en-GB"/>
          <w14:ligatures w14:val="none"/>
        </w:rPr>
        <w:t xml:space="preserve"> However, the site is still capable of being developed and there were no exceptional circumstances to justify moving the Green Belt boundary here and remov</w:t>
      </w:r>
      <w:r w:rsidR="001E71DD">
        <w:rPr>
          <w:rFonts w:ascii="Arial" w:eastAsia="Times New Roman" w:hAnsi="Arial" w:cs="Arial"/>
          <w:bCs/>
          <w:kern w:val="0"/>
          <w:lang w:eastAsia="en-GB"/>
          <w14:ligatures w14:val="none"/>
        </w:rPr>
        <w:t>ing</w:t>
      </w:r>
      <w:r w:rsidR="00A97B5C">
        <w:rPr>
          <w:rFonts w:ascii="Arial" w:eastAsia="Times New Roman" w:hAnsi="Arial" w:cs="Arial"/>
          <w:bCs/>
          <w:kern w:val="0"/>
          <w:lang w:eastAsia="en-GB"/>
          <w14:ligatures w14:val="none"/>
        </w:rPr>
        <w:t xml:space="preserve"> the safeguarded land designation.</w:t>
      </w:r>
      <w:r w:rsidR="005B56C1">
        <w:rPr>
          <w:rFonts w:ascii="Arial" w:eastAsia="Times New Roman" w:hAnsi="Arial" w:cs="Arial"/>
          <w:bCs/>
          <w:kern w:val="0"/>
          <w:lang w:eastAsia="en-GB"/>
          <w14:ligatures w14:val="none"/>
        </w:rPr>
        <w:t xml:space="preserve"> </w:t>
      </w:r>
      <w:r w:rsidR="007648CB">
        <w:rPr>
          <w:rFonts w:ascii="Arial" w:eastAsia="Times New Roman" w:hAnsi="Arial" w:cs="Arial"/>
          <w:bCs/>
          <w:kern w:val="0"/>
          <w:lang w:eastAsia="en-GB"/>
          <w14:ligatures w14:val="none"/>
        </w:rPr>
        <w:t>For information, t</w:t>
      </w:r>
      <w:r w:rsidR="005B56C1">
        <w:rPr>
          <w:rFonts w:ascii="Arial" w:eastAsia="Times New Roman" w:hAnsi="Arial" w:cs="Arial"/>
          <w:bCs/>
          <w:kern w:val="0"/>
          <w:lang w:eastAsia="en-GB"/>
          <w14:ligatures w14:val="none"/>
        </w:rPr>
        <w:t xml:space="preserve">here was one instance in the borough where the Council made the case that because of flood risk and </w:t>
      </w:r>
      <w:r w:rsidR="00A97B5C">
        <w:rPr>
          <w:rFonts w:ascii="Arial" w:eastAsia="Times New Roman" w:hAnsi="Arial" w:cs="Arial"/>
          <w:bCs/>
          <w:kern w:val="0"/>
          <w:lang w:eastAsia="en-GB"/>
          <w14:ligatures w14:val="none"/>
        </w:rPr>
        <w:t xml:space="preserve">biodiversity issues, safeguarded land </w:t>
      </w:r>
      <w:r w:rsidR="000E0362">
        <w:rPr>
          <w:rFonts w:ascii="Arial" w:eastAsia="Times New Roman" w:hAnsi="Arial" w:cs="Arial"/>
          <w:bCs/>
          <w:kern w:val="0"/>
          <w:lang w:eastAsia="en-GB"/>
          <w14:ligatures w14:val="none"/>
        </w:rPr>
        <w:t xml:space="preserve">had no development potential at </w:t>
      </w:r>
      <w:r w:rsidR="0023026D">
        <w:rPr>
          <w:rFonts w:ascii="Arial" w:eastAsia="Times New Roman" w:hAnsi="Arial" w:cs="Arial"/>
          <w:bCs/>
          <w:kern w:val="0"/>
          <w:lang w:eastAsia="en-GB"/>
          <w14:ligatures w14:val="none"/>
        </w:rPr>
        <w:t>all,</w:t>
      </w:r>
      <w:r w:rsidR="000E0362">
        <w:rPr>
          <w:rFonts w:ascii="Arial" w:eastAsia="Times New Roman" w:hAnsi="Arial" w:cs="Arial"/>
          <w:bCs/>
          <w:kern w:val="0"/>
          <w:lang w:eastAsia="en-GB"/>
          <w14:ligatures w14:val="none"/>
        </w:rPr>
        <w:t xml:space="preserve"> and that site is now designated as Green Belt.</w:t>
      </w:r>
      <w:r w:rsidR="007648CB">
        <w:rPr>
          <w:rFonts w:ascii="Arial" w:eastAsia="Times New Roman" w:hAnsi="Arial" w:cs="Arial"/>
          <w:bCs/>
          <w:kern w:val="0"/>
          <w:lang w:eastAsia="en-GB"/>
          <w14:ligatures w14:val="none"/>
        </w:rPr>
        <w:t xml:space="preserve"> It is highly unusual </w:t>
      </w:r>
      <w:r w:rsidR="0068092F">
        <w:rPr>
          <w:rFonts w:ascii="Arial" w:eastAsia="Times New Roman" w:hAnsi="Arial" w:cs="Arial"/>
          <w:bCs/>
          <w:kern w:val="0"/>
          <w:lang w:eastAsia="en-GB"/>
          <w14:ligatures w14:val="none"/>
        </w:rPr>
        <w:t xml:space="preserve">(nationally, as well as in Barnsley) </w:t>
      </w:r>
      <w:r w:rsidR="007648CB">
        <w:rPr>
          <w:rFonts w:ascii="Arial" w:eastAsia="Times New Roman" w:hAnsi="Arial" w:cs="Arial"/>
          <w:bCs/>
          <w:kern w:val="0"/>
          <w:lang w:eastAsia="en-GB"/>
          <w14:ligatures w14:val="none"/>
        </w:rPr>
        <w:t xml:space="preserve">to be able to make an exceptional circumstances case to </w:t>
      </w:r>
      <w:r w:rsidR="00D46F90">
        <w:rPr>
          <w:rFonts w:ascii="Arial" w:eastAsia="Times New Roman" w:hAnsi="Arial" w:cs="Arial"/>
          <w:bCs/>
          <w:kern w:val="0"/>
          <w:lang w:eastAsia="en-GB"/>
          <w14:ligatures w14:val="none"/>
        </w:rPr>
        <w:t>remove a safeguarded land designation and roll over the Green Belt designation and the courts have held that it cannot be done lightly.</w:t>
      </w:r>
    </w:p>
    <w:p w14:paraId="18FAD6B9" w14:textId="762132ED" w:rsidR="003B031C" w:rsidRDefault="00F678D4"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list of application reference numbers that are said to share similar characteristics with the appeal proposal include conversion,</w:t>
      </w:r>
      <w:r w:rsidR="00DE18E1">
        <w:rPr>
          <w:rFonts w:ascii="Arial" w:eastAsia="Times New Roman" w:hAnsi="Arial" w:cs="Arial"/>
          <w:bCs/>
          <w:kern w:val="0"/>
          <w:lang w:eastAsia="en-GB"/>
          <w14:ligatures w14:val="none"/>
        </w:rPr>
        <w:t xml:space="preserve"> demolition and redevelopment of previously developed land</w:t>
      </w:r>
      <w:r w:rsidR="009D0117">
        <w:rPr>
          <w:rFonts w:ascii="Arial" w:eastAsia="Times New Roman" w:hAnsi="Arial" w:cs="Arial"/>
          <w:bCs/>
          <w:kern w:val="0"/>
          <w:lang w:eastAsia="en-GB"/>
          <w14:ligatures w14:val="none"/>
        </w:rPr>
        <w:t xml:space="preserve"> and conversion under prior approval. They share no similar characteristics with the appeal proposal.</w:t>
      </w:r>
    </w:p>
    <w:p w14:paraId="3FEB8A7A" w14:textId="49BEFBB3" w:rsidR="009D0117" w:rsidRDefault="009D0117" w:rsidP="00A6663E">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final response</w:t>
      </w:r>
      <w:r w:rsidR="008C73BC">
        <w:rPr>
          <w:rFonts w:ascii="Arial" w:eastAsia="Times New Roman" w:hAnsi="Arial" w:cs="Arial"/>
          <w:bCs/>
          <w:kern w:val="0"/>
          <w:lang w:eastAsia="en-GB"/>
          <w14:ligatures w14:val="none"/>
        </w:rPr>
        <w:t xml:space="preserve"> is</w:t>
      </w:r>
      <w:r>
        <w:rPr>
          <w:rFonts w:ascii="Arial" w:eastAsia="Times New Roman" w:hAnsi="Arial" w:cs="Arial"/>
          <w:bCs/>
          <w:kern w:val="0"/>
          <w:lang w:eastAsia="en-GB"/>
          <w14:ligatures w14:val="none"/>
        </w:rPr>
        <w:t xml:space="preserve"> in relation to the lack of foot</w:t>
      </w:r>
      <w:r w:rsidR="00795480">
        <w:rPr>
          <w:rFonts w:ascii="Arial" w:eastAsia="Times New Roman" w:hAnsi="Arial" w:cs="Arial"/>
          <w:bCs/>
          <w:kern w:val="0"/>
          <w:lang w:eastAsia="en-GB"/>
          <w14:ligatures w14:val="none"/>
        </w:rPr>
        <w:t>way</w:t>
      </w:r>
      <w:r>
        <w:rPr>
          <w:rFonts w:ascii="Arial" w:eastAsia="Times New Roman" w:hAnsi="Arial" w:cs="Arial"/>
          <w:bCs/>
          <w:kern w:val="0"/>
          <w:lang w:eastAsia="en-GB"/>
          <w14:ligatures w14:val="none"/>
        </w:rPr>
        <w:t xml:space="preserve"> on High Hoyland and the similarity with the </w:t>
      </w:r>
      <w:r w:rsidR="008C73BC">
        <w:rPr>
          <w:rFonts w:ascii="Arial" w:eastAsia="Times New Roman" w:hAnsi="Arial" w:cs="Arial"/>
          <w:bCs/>
          <w:kern w:val="0"/>
          <w:lang w:eastAsia="en-GB"/>
          <w14:ligatures w14:val="none"/>
        </w:rPr>
        <w:t xml:space="preserve">situation on </w:t>
      </w:r>
      <w:r w:rsidR="0023026D">
        <w:rPr>
          <w:rFonts w:ascii="Arial" w:eastAsia="Times New Roman" w:hAnsi="Arial" w:cs="Arial"/>
          <w:bCs/>
          <w:kern w:val="0"/>
          <w:lang w:eastAsia="en-GB"/>
          <w14:ligatures w14:val="none"/>
        </w:rPr>
        <w:t>Upper Field Lane</w:t>
      </w:r>
      <w:r w:rsidR="008C73BC">
        <w:rPr>
          <w:rFonts w:ascii="Arial" w:eastAsia="Times New Roman" w:hAnsi="Arial" w:cs="Arial"/>
          <w:bCs/>
          <w:kern w:val="0"/>
          <w:lang w:eastAsia="en-GB"/>
          <w14:ligatures w14:val="none"/>
        </w:rPr>
        <w:t>. The significant difference at Upper Field Lane is that the</w:t>
      </w:r>
      <w:r w:rsidR="00DF2766">
        <w:rPr>
          <w:rFonts w:ascii="Arial" w:eastAsia="Times New Roman" w:hAnsi="Arial" w:cs="Arial"/>
          <w:bCs/>
          <w:kern w:val="0"/>
          <w:lang w:eastAsia="en-GB"/>
          <w14:ligatures w14:val="none"/>
        </w:rPr>
        <w:t xml:space="preserve"> </w:t>
      </w:r>
      <w:r w:rsidR="00155BB9">
        <w:rPr>
          <w:rFonts w:ascii="Arial" w:eastAsia="Times New Roman" w:hAnsi="Arial" w:cs="Arial"/>
          <w:bCs/>
          <w:kern w:val="0"/>
          <w:lang w:eastAsia="en-GB"/>
          <w14:ligatures w14:val="none"/>
        </w:rPr>
        <w:t xml:space="preserve">westward bound </w:t>
      </w:r>
      <w:r w:rsidR="00DF2766">
        <w:rPr>
          <w:rFonts w:ascii="Arial" w:eastAsia="Times New Roman" w:hAnsi="Arial" w:cs="Arial"/>
          <w:bCs/>
          <w:kern w:val="0"/>
          <w:lang w:eastAsia="en-GB"/>
          <w14:ligatures w14:val="none"/>
        </w:rPr>
        <w:t>bus stop here is on the countryside side of the Lane (where there are no houses) but also that on the opposite site of the Lane where there are houses, there is a foot</w:t>
      </w:r>
      <w:r w:rsidR="00795480">
        <w:rPr>
          <w:rFonts w:ascii="Arial" w:eastAsia="Times New Roman" w:hAnsi="Arial" w:cs="Arial"/>
          <w:bCs/>
          <w:kern w:val="0"/>
          <w:lang w:eastAsia="en-GB"/>
          <w14:ligatures w14:val="none"/>
        </w:rPr>
        <w:t>way</w:t>
      </w:r>
      <w:r w:rsidR="00DF2766">
        <w:rPr>
          <w:rFonts w:ascii="Arial" w:eastAsia="Times New Roman" w:hAnsi="Arial" w:cs="Arial"/>
          <w:bCs/>
          <w:kern w:val="0"/>
          <w:lang w:eastAsia="en-GB"/>
          <w14:ligatures w14:val="none"/>
        </w:rPr>
        <w:t xml:space="preserve"> and a bus stop in the footpath for buses </w:t>
      </w:r>
      <w:r w:rsidR="00CB433B">
        <w:rPr>
          <w:rFonts w:ascii="Arial" w:eastAsia="Times New Roman" w:hAnsi="Arial" w:cs="Arial"/>
          <w:bCs/>
          <w:kern w:val="0"/>
          <w:lang w:eastAsia="en-GB"/>
          <w14:ligatures w14:val="none"/>
        </w:rPr>
        <w:t xml:space="preserve">travelling in the opposite direction. It appears to be the case that passengers have always alighted on the </w:t>
      </w:r>
      <w:r w:rsidR="00155BB9">
        <w:rPr>
          <w:rFonts w:ascii="Arial" w:eastAsia="Times New Roman" w:hAnsi="Arial" w:cs="Arial"/>
          <w:bCs/>
          <w:kern w:val="0"/>
          <w:lang w:eastAsia="en-GB"/>
          <w14:ligatures w14:val="none"/>
        </w:rPr>
        <w:t xml:space="preserve">westward </w:t>
      </w:r>
      <w:r w:rsidR="00417CCB">
        <w:rPr>
          <w:rFonts w:ascii="Arial" w:eastAsia="Times New Roman" w:hAnsi="Arial" w:cs="Arial"/>
          <w:bCs/>
          <w:kern w:val="0"/>
          <w:lang w:eastAsia="en-GB"/>
          <w14:ligatures w14:val="none"/>
        </w:rPr>
        <w:t xml:space="preserve">bound bus onto the verge </w:t>
      </w:r>
      <w:r w:rsidR="003976E8">
        <w:rPr>
          <w:rFonts w:ascii="Arial" w:eastAsia="Times New Roman" w:hAnsi="Arial" w:cs="Arial"/>
          <w:bCs/>
          <w:kern w:val="0"/>
          <w:lang w:eastAsia="en-GB"/>
          <w14:ligatures w14:val="none"/>
        </w:rPr>
        <w:t xml:space="preserve">and will then </w:t>
      </w:r>
      <w:r w:rsidR="00417CCB">
        <w:rPr>
          <w:rFonts w:ascii="Arial" w:eastAsia="Times New Roman" w:hAnsi="Arial" w:cs="Arial"/>
          <w:bCs/>
          <w:kern w:val="0"/>
          <w:lang w:eastAsia="en-GB"/>
          <w14:ligatures w14:val="none"/>
        </w:rPr>
        <w:t xml:space="preserve">have crossed the road to the footway and houses opposite. </w:t>
      </w:r>
      <w:r w:rsidR="00795480">
        <w:rPr>
          <w:rFonts w:ascii="Arial" w:eastAsia="Times New Roman" w:hAnsi="Arial" w:cs="Arial"/>
          <w:bCs/>
          <w:kern w:val="0"/>
          <w:lang w:eastAsia="en-GB"/>
          <w14:ligatures w14:val="none"/>
        </w:rPr>
        <w:t>Conversely, at High Hoyland Lane there is not footway on either side of the road.</w:t>
      </w:r>
      <w:r w:rsidR="00716B58">
        <w:rPr>
          <w:rFonts w:ascii="Arial" w:eastAsia="Times New Roman" w:hAnsi="Arial" w:cs="Arial"/>
          <w:bCs/>
          <w:kern w:val="0"/>
          <w:lang w:eastAsia="en-GB"/>
          <w14:ligatures w14:val="none"/>
        </w:rPr>
        <w:t xml:space="preserve"> The lack of surfaced footway is one of the reasons that the location does not support </w:t>
      </w:r>
      <w:r w:rsidR="00810D9E">
        <w:rPr>
          <w:rFonts w:ascii="Arial" w:eastAsia="Times New Roman" w:hAnsi="Arial" w:cs="Arial"/>
          <w:bCs/>
          <w:kern w:val="0"/>
          <w:lang w:eastAsia="en-GB"/>
          <w14:ligatures w14:val="none"/>
        </w:rPr>
        <w:t xml:space="preserve">walking. </w:t>
      </w:r>
    </w:p>
    <w:p w14:paraId="112FCDC7" w14:textId="77777777" w:rsidR="0091439E" w:rsidRDefault="0091439E"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4863B920" w14:textId="14158DFB" w:rsidR="0091439E" w:rsidRPr="0091439E" w:rsidRDefault="0091439E"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
          <w:kern w:val="0"/>
          <w:lang w:eastAsia="en-GB"/>
          <w14:ligatures w14:val="none"/>
        </w:rPr>
      </w:pPr>
      <w:r w:rsidRPr="0091439E">
        <w:rPr>
          <w:rFonts w:ascii="Arial" w:eastAsia="Times New Roman" w:hAnsi="Arial" w:cs="Arial"/>
          <w:b/>
          <w:kern w:val="0"/>
          <w:lang w:eastAsia="en-GB"/>
          <w14:ligatures w14:val="none"/>
        </w:rPr>
        <w:t>Ecology</w:t>
      </w:r>
    </w:p>
    <w:p w14:paraId="1BA22157" w14:textId="77777777" w:rsidR="0091439E" w:rsidRPr="0091439E" w:rsidRDefault="0091439E" w:rsidP="006E478A">
      <w:pPr>
        <w:pStyle w:val="ListParagraph"/>
        <w:jc w:val="both"/>
        <w:rPr>
          <w:rFonts w:ascii="Arial" w:eastAsia="Times New Roman" w:hAnsi="Arial" w:cs="Arial"/>
          <w:bCs/>
          <w:kern w:val="0"/>
          <w:lang w:eastAsia="en-GB"/>
          <w14:ligatures w14:val="none"/>
        </w:rPr>
      </w:pPr>
    </w:p>
    <w:p w14:paraId="6F4F4667" w14:textId="77777777" w:rsidR="0091439E" w:rsidRPr="0091439E" w:rsidRDefault="0091439E"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As previously indicated the Council agrees that </w:t>
      </w:r>
      <w:r w:rsidRPr="0091439E">
        <w:rPr>
          <w:rFonts w:ascii="Arial" w:eastAsia="Times New Roman" w:hAnsi="Arial" w:cs="Arial"/>
          <w:bCs/>
          <w:kern w:val="0"/>
          <w:lang w:eastAsia="en-GB"/>
          <w14:ligatures w14:val="none"/>
        </w:rPr>
        <w:t>reason number 4 has been addressed.</w:t>
      </w:r>
    </w:p>
    <w:p w14:paraId="28040AAA" w14:textId="77777777" w:rsidR="007848E7" w:rsidRPr="007848E7" w:rsidRDefault="007848E7" w:rsidP="006E478A">
      <w:pPr>
        <w:pStyle w:val="ListParagraph"/>
        <w:jc w:val="both"/>
        <w:rPr>
          <w:rFonts w:ascii="Arial" w:eastAsia="Times New Roman" w:hAnsi="Arial" w:cs="Arial"/>
          <w:bCs/>
          <w:kern w:val="0"/>
          <w:lang w:eastAsia="en-GB"/>
          <w14:ligatures w14:val="none"/>
        </w:rPr>
      </w:pPr>
    </w:p>
    <w:p w14:paraId="4A793C1D" w14:textId="1C8EA15F" w:rsidR="007848E7" w:rsidRPr="00032F5C" w:rsidRDefault="007848E7" w:rsidP="006E478A">
      <w:pPr>
        <w:pStyle w:val="ListParagraph"/>
        <w:numPr>
          <w:ilvl w:val="0"/>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
          <w:kern w:val="0"/>
          <w:lang w:eastAsia="en-GB"/>
          <w14:ligatures w14:val="none"/>
        </w:rPr>
      </w:pPr>
      <w:r w:rsidRPr="00032F5C">
        <w:rPr>
          <w:rFonts w:ascii="Arial" w:eastAsia="Times New Roman" w:hAnsi="Arial" w:cs="Arial"/>
          <w:b/>
          <w:kern w:val="0"/>
          <w:lang w:eastAsia="en-GB"/>
          <w14:ligatures w14:val="none"/>
        </w:rPr>
        <w:t>Draft conditions in the event that the appeal is allowed</w:t>
      </w:r>
    </w:p>
    <w:p w14:paraId="1A34FA00" w14:textId="77777777" w:rsidR="007848E7" w:rsidRDefault="007848E7" w:rsidP="006E478A">
      <w:pPr>
        <w:pStyle w:val="ListParagraph"/>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1B3ED391" w14:textId="02E7D515" w:rsidR="007848E7" w:rsidRDefault="006D4C81" w:rsidP="006E478A">
      <w:pPr>
        <w:pStyle w:val="ListParagraph"/>
        <w:numPr>
          <w:ilvl w:val="1"/>
          <w:numId w:val="10"/>
        </w:numPr>
        <w:overflowPunct w:val="0"/>
        <w:autoSpaceDE w:val="0"/>
        <w:autoSpaceDN w:val="0"/>
        <w:adjustRightInd w:val="0"/>
        <w:spacing w:after="0" w:line="240" w:lineRule="auto"/>
        <w:ind w:left="-142" w:firstLine="0"/>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  </w:t>
      </w:r>
      <w:r w:rsidR="00810D9E">
        <w:rPr>
          <w:rFonts w:ascii="Arial" w:eastAsia="Times New Roman" w:hAnsi="Arial" w:cs="Arial"/>
          <w:bCs/>
          <w:kern w:val="0"/>
          <w:lang w:eastAsia="en-GB"/>
          <w14:ligatures w14:val="none"/>
        </w:rPr>
        <w:t>A list of suggested conditions is a</w:t>
      </w:r>
      <w:r w:rsidR="007F75D3">
        <w:rPr>
          <w:rFonts w:ascii="Arial" w:eastAsia="Times New Roman" w:hAnsi="Arial" w:cs="Arial"/>
          <w:bCs/>
          <w:kern w:val="0"/>
          <w:lang w:eastAsia="en-GB"/>
          <w14:ligatures w14:val="none"/>
        </w:rPr>
        <w:t>ttached as appendix 4</w:t>
      </w:r>
    </w:p>
    <w:p w14:paraId="50A4720F" w14:textId="77777777" w:rsidR="007848E7" w:rsidRPr="007848E7" w:rsidRDefault="007848E7" w:rsidP="006E478A">
      <w:pPr>
        <w:pStyle w:val="ListParagraph"/>
        <w:jc w:val="both"/>
        <w:rPr>
          <w:rFonts w:ascii="Arial" w:eastAsia="Times New Roman" w:hAnsi="Arial" w:cs="Arial"/>
          <w:bCs/>
          <w:kern w:val="0"/>
          <w:lang w:eastAsia="en-GB"/>
          <w14:ligatures w14:val="none"/>
        </w:rPr>
      </w:pPr>
    </w:p>
    <w:p w14:paraId="69E8AB34" w14:textId="650D5475" w:rsidR="00A9316F" w:rsidRPr="006D4C81" w:rsidRDefault="00022AA2" w:rsidP="006E478A">
      <w:pPr>
        <w:pStyle w:val="ListParagraph"/>
        <w:numPr>
          <w:ilvl w:val="0"/>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
          <w:kern w:val="0"/>
          <w:lang w:eastAsia="en-GB"/>
          <w14:ligatures w14:val="none"/>
        </w:rPr>
      </w:pPr>
      <w:r w:rsidRPr="006D4C81">
        <w:rPr>
          <w:rFonts w:ascii="Arial" w:eastAsia="Times New Roman" w:hAnsi="Arial" w:cs="Arial"/>
          <w:b/>
          <w:kern w:val="0"/>
          <w:lang w:eastAsia="en-GB"/>
          <w14:ligatures w14:val="none"/>
        </w:rPr>
        <w:t xml:space="preserve">Procedural </w:t>
      </w:r>
    </w:p>
    <w:p w14:paraId="2BDD79CF" w14:textId="77777777" w:rsidR="00810D9E" w:rsidRDefault="00810D9E" w:rsidP="006E478A">
      <w:pPr>
        <w:pStyle w:val="ListParagraph"/>
        <w:overflowPunct w:val="0"/>
        <w:autoSpaceDE w:val="0"/>
        <w:autoSpaceDN w:val="0"/>
        <w:adjustRightInd w:val="0"/>
        <w:spacing w:after="0" w:line="240" w:lineRule="auto"/>
        <w:ind w:left="360"/>
        <w:jc w:val="both"/>
        <w:textAlignment w:val="baseline"/>
        <w:rPr>
          <w:rFonts w:ascii="Arial" w:eastAsia="Times New Roman" w:hAnsi="Arial" w:cs="Arial"/>
          <w:bCs/>
          <w:kern w:val="0"/>
          <w:lang w:eastAsia="en-GB"/>
          <w14:ligatures w14:val="none"/>
        </w:rPr>
      </w:pPr>
    </w:p>
    <w:p w14:paraId="3FF0AB48" w14:textId="10F3CE8D" w:rsidR="003D57C1" w:rsidRDefault="00032F5C" w:rsidP="006E478A">
      <w:pPr>
        <w:pStyle w:val="ListParagraph"/>
        <w:numPr>
          <w:ilvl w:val="1"/>
          <w:numId w:val="10"/>
        </w:numPr>
        <w:overflowPunct w:val="0"/>
        <w:autoSpaceDE w:val="0"/>
        <w:autoSpaceDN w:val="0"/>
        <w:adjustRightInd w:val="0"/>
        <w:spacing w:after="0" w:line="240" w:lineRule="auto"/>
        <w:ind w:left="851" w:hanging="1135"/>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application was originally allocated to a planning officer who left the authority in December 20</w:t>
      </w:r>
      <w:r w:rsidR="00E037C9">
        <w:rPr>
          <w:rFonts w:ascii="Arial" w:eastAsia="Times New Roman" w:hAnsi="Arial" w:cs="Arial"/>
          <w:bCs/>
          <w:kern w:val="0"/>
          <w:lang w:eastAsia="en-GB"/>
          <w14:ligatures w14:val="none"/>
        </w:rPr>
        <w:t>2</w:t>
      </w:r>
      <w:r>
        <w:rPr>
          <w:rFonts w:ascii="Arial" w:eastAsia="Times New Roman" w:hAnsi="Arial" w:cs="Arial"/>
          <w:bCs/>
          <w:kern w:val="0"/>
          <w:lang w:eastAsia="en-GB"/>
          <w14:ligatures w14:val="none"/>
        </w:rPr>
        <w:t xml:space="preserve">3. The application was then reallocated. </w:t>
      </w:r>
      <w:r w:rsidR="003D57C1">
        <w:rPr>
          <w:rFonts w:ascii="Arial" w:eastAsia="Times New Roman" w:hAnsi="Arial" w:cs="Arial"/>
          <w:bCs/>
          <w:kern w:val="0"/>
          <w:lang w:eastAsia="en-GB"/>
          <w14:ligatures w14:val="none"/>
        </w:rPr>
        <w:t xml:space="preserve">The new case officer wrote to the applicants agent at that time indicating the intention (after a period of two weeks leave over Christmas and New Year) to write </w:t>
      </w:r>
      <w:r w:rsidR="008E2485">
        <w:rPr>
          <w:rFonts w:ascii="Arial" w:eastAsia="Times New Roman" w:hAnsi="Arial" w:cs="Arial"/>
          <w:bCs/>
          <w:kern w:val="0"/>
          <w:lang w:eastAsia="en-GB"/>
          <w14:ligatures w14:val="none"/>
        </w:rPr>
        <w:t xml:space="preserve">with </w:t>
      </w:r>
      <w:r w:rsidR="003D57C1">
        <w:rPr>
          <w:rFonts w:ascii="Arial" w:eastAsia="Times New Roman" w:hAnsi="Arial" w:cs="Arial"/>
          <w:bCs/>
          <w:kern w:val="0"/>
          <w:lang w:eastAsia="en-GB"/>
          <w14:ligatures w14:val="none"/>
        </w:rPr>
        <w:t xml:space="preserve">their </w:t>
      </w:r>
      <w:r w:rsidR="008E2485">
        <w:rPr>
          <w:rFonts w:ascii="Arial" w:eastAsia="Times New Roman" w:hAnsi="Arial" w:cs="Arial"/>
          <w:bCs/>
          <w:kern w:val="0"/>
          <w:lang w:eastAsia="en-GB"/>
          <w14:ligatures w14:val="none"/>
        </w:rPr>
        <w:t>assessment</w:t>
      </w:r>
      <w:r w:rsidR="003D57C1">
        <w:rPr>
          <w:rFonts w:ascii="Arial" w:eastAsia="Times New Roman" w:hAnsi="Arial" w:cs="Arial"/>
          <w:bCs/>
          <w:kern w:val="0"/>
          <w:lang w:eastAsia="en-GB"/>
          <w14:ligatures w14:val="none"/>
        </w:rPr>
        <w:t xml:space="preserve"> of the issues raised by the applica</w:t>
      </w:r>
      <w:r w:rsidR="008E2485">
        <w:rPr>
          <w:rFonts w:ascii="Arial" w:eastAsia="Times New Roman" w:hAnsi="Arial" w:cs="Arial"/>
          <w:bCs/>
          <w:kern w:val="0"/>
          <w:lang w:eastAsia="en-GB"/>
          <w14:ligatures w14:val="none"/>
        </w:rPr>
        <w:t>tion</w:t>
      </w:r>
      <w:r w:rsidR="003D57C1">
        <w:rPr>
          <w:rFonts w:ascii="Arial" w:eastAsia="Times New Roman" w:hAnsi="Arial" w:cs="Arial"/>
          <w:bCs/>
          <w:kern w:val="0"/>
          <w:lang w:eastAsia="en-GB"/>
          <w14:ligatures w14:val="none"/>
        </w:rPr>
        <w:t xml:space="preserve">. Unfortunately, the case officer then took a further three </w:t>
      </w:r>
      <w:proofErr w:type="gramStart"/>
      <w:r w:rsidR="003D57C1">
        <w:rPr>
          <w:rFonts w:ascii="Arial" w:eastAsia="Times New Roman" w:hAnsi="Arial" w:cs="Arial"/>
          <w:bCs/>
          <w:kern w:val="0"/>
          <w:lang w:eastAsia="en-GB"/>
          <w14:ligatures w14:val="none"/>
        </w:rPr>
        <w:t>weeks</w:t>
      </w:r>
      <w:proofErr w:type="gramEnd"/>
      <w:r w:rsidR="003D57C1">
        <w:rPr>
          <w:rFonts w:ascii="Arial" w:eastAsia="Times New Roman" w:hAnsi="Arial" w:cs="Arial"/>
          <w:bCs/>
          <w:kern w:val="0"/>
          <w:lang w:eastAsia="en-GB"/>
          <w14:ligatures w14:val="none"/>
        </w:rPr>
        <w:t xml:space="preserve"> </w:t>
      </w:r>
      <w:r w:rsidR="00E96F36">
        <w:rPr>
          <w:rFonts w:ascii="Arial" w:eastAsia="Times New Roman" w:hAnsi="Arial" w:cs="Arial"/>
          <w:bCs/>
          <w:kern w:val="0"/>
          <w:lang w:eastAsia="en-GB"/>
          <w14:ligatures w14:val="none"/>
        </w:rPr>
        <w:t xml:space="preserve">sick leave. On return to work, the case officer wrote to </w:t>
      </w:r>
      <w:r w:rsidR="000900BD">
        <w:rPr>
          <w:rFonts w:ascii="Arial" w:eastAsia="Times New Roman" w:hAnsi="Arial" w:cs="Arial"/>
          <w:bCs/>
          <w:kern w:val="0"/>
          <w:lang w:eastAsia="en-GB"/>
          <w14:ligatures w14:val="none"/>
        </w:rPr>
        <w:t xml:space="preserve">indicate that </w:t>
      </w:r>
      <w:r w:rsidR="00963FD0">
        <w:rPr>
          <w:rFonts w:ascii="Arial" w:eastAsia="Times New Roman" w:hAnsi="Arial" w:cs="Arial"/>
          <w:bCs/>
          <w:kern w:val="0"/>
          <w:lang w:eastAsia="en-GB"/>
          <w14:ligatures w14:val="none"/>
        </w:rPr>
        <w:t xml:space="preserve">they would set out how they saw the application proceeding and requested an extension of time until 29 February. Over the </w:t>
      </w:r>
      <w:r w:rsidR="00754FBA">
        <w:rPr>
          <w:rFonts w:ascii="Arial" w:eastAsia="Times New Roman" w:hAnsi="Arial" w:cs="Arial"/>
          <w:bCs/>
          <w:kern w:val="0"/>
          <w:lang w:eastAsia="en-GB"/>
          <w14:ligatures w14:val="none"/>
        </w:rPr>
        <w:t xml:space="preserve">exchange </w:t>
      </w:r>
      <w:r w:rsidR="00963FD0">
        <w:rPr>
          <w:rFonts w:ascii="Arial" w:eastAsia="Times New Roman" w:hAnsi="Arial" w:cs="Arial"/>
          <w:bCs/>
          <w:kern w:val="0"/>
          <w:lang w:eastAsia="en-GB"/>
          <w14:ligatures w14:val="none"/>
        </w:rPr>
        <w:t xml:space="preserve">of a </w:t>
      </w:r>
      <w:r w:rsidR="004315AF">
        <w:rPr>
          <w:rFonts w:ascii="Arial" w:eastAsia="Times New Roman" w:hAnsi="Arial" w:cs="Arial"/>
          <w:bCs/>
          <w:kern w:val="0"/>
          <w:lang w:eastAsia="en-GB"/>
          <w14:ligatures w14:val="none"/>
        </w:rPr>
        <w:t xml:space="preserve">further 6 </w:t>
      </w:r>
      <w:r w:rsidR="00754FBA">
        <w:rPr>
          <w:rFonts w:ascii="Arial" w:eastAsia="Times New Roman" w:hAnsi="Arial" w:cs="Arial"/>
          <w:bCs/>
          <w:kern w:val="0"/>
          <w:lang w:eastAsia="en-GB"/>
          <w14:ligatures w14:val="none"/>
        </w:rPr>
        <w:t xml:space="preserve">emails the agent agreed to the extension of time but gave the clear indication that </w:t>
      </w:r>
      <w:r w:rsidR="0053744C">
        <w:rPr>
          <w:rFonts w:ascii="Arial" w:eastAsia="Times New Roman" w:hAnsi="Arial" w:cs="Arial"/>
          <w:bCs/>
          <w:kern w:val="0"/>
          <w:lang w:eastAsia="en-GB"/>
          <w14:ligatures w14:val="none"/>
        </w:rPr>
        <w:t xml:space="preserve">they were seeking a quick decision. On 8 February the case officer wrote to the agent indicating that the principle of development was not </w:t>
      </w:r>
      <w:proofErr w:type="gramStart"/>
      <w:r w:rsidR="0053744C">
        <w:rPr>
          <w:rFonts w:ascii="Arial" w:eastAsia="Times New Roman" w:hAnsi="Arial" w:cs="Arial"/>
          <w:bCs/>
          <w:kern w:val="0"/>
          <w:lang w:eastAsia="en-GB"/>
          <w14:ligatures w14:val="none"/>
        </w:rPr>
        <w:t>acceptable</w:t>
      </w:r>
      <w:proofErr w:type="gramEnd"/>
      <w:r w:rsidR="00AE7DA9">
        <w:rPr>
          <w:rFonts w:ascii="Arial" w:eastAsia="Times New Roman" w:hAnsi="Arial" w:cs="Arial"/>
          <w:bCs/>
          <w:kern w:val="0"/>
          <w:lang w:eastAsia="en-GB"/>
          <w14:ligatures w14:val="none"/>
        </w:rPr>
        <w:t xml:space="preserve"> and the proposal was inappropriate development in the Green Belt. </w:t>
      </w:r>
      <w:r w:rsidR="000F064E">
        <w:rPr>
          <w:rFonts w:ascii="Arial" w:eastAsia="Times New Roman" w:hAnsi="Arial" w:cs="Arial"/>
          <w:bCs/>
          <w:kern w:val="0"/>
          <w:lang w:eastAsia="en-GB"/>
          <w14:ligatures w14:val="none"/>
        </w:rPr>
        <w:t xml:space="preserve">In the circumstances it did not appear to be expedient to suggest any further delay in the determination of the application given the advice that the principle of development was not considered to be acceptable. </w:t>
      </w:r>
      <w:r w:rsidR="0050601D">
        <w:rPr>
          <w:rFonts w:ascii="Arial" w:eastAsia="Times New Roman" w:hAnsi="Arial" w:cs="Arial"/>
          <w:bCs/>
          <w:kern w:val="0"/>
          <w:lang w:eastAsia="en-GB"/>
          <w14:ligatures w14:val="none"/>
        </w:rPr>
        <w:t xml:space="preserve">The agent did not offer any further extension of </w:t>
      </w:r>
      <w:proofErr w:type="gramStart"/>
      <w:r w:rsidR="0050601D">
        <w:rPr>
          <w:rFonts w:ascii="Arial" w:eastAsia="Times New Roman" w:hAnsi="Arial" w:cs="Arial"/>
          <w:bCs/>
          <w:kern w:val="0"/>
          <w:lang w:eastAsia="en-GB"/>
          <w14:ligatures w14:val="none"/>
        </w:rPr>
        <w:t>time</w:t>
      </w:r>
      <w:proofErr w:type="gramEnd"/>
      <w:r w:rsidR="0050601D">
        <w:rPr>
          <w:rFonts w:ascii="Arial" w:eastAsia="Times New Roman" w:hAnsi="Arial" w:cs="Arial"/>
          <w:bCs/>
          <w:kern w:val="0"/>
          <w:lang w:eastAsia="en-GB"/>
          <w14:ligatures w14:val="none"/>
        </w:rPr>
        <w:t xml:space="preserve"> and the application was refused on 29 February. </w:t>
      </w:r>
    </w:p>
    <w:p w14:paraId="0B5D19E6" w14:textId="77777777" w:rsidR="006D4C81" w:rsidRDefault="006D4C81" w:rsidP="006E478A">
      <w:pPr>
        <w:pStyle w:val="ListParagraph"/>
        <w:overflowPunct w:val="0"/>
        <w:autoSpaceDE w:val="0"/>
        <w:autoSpaceDN w:val="0"/>
        <w:adjustRightInd w:val="0"/>
        <w:spacing w:after="0" w:line="240" w:lineRule="auto"/>
        <w:ind w:left="851"/>
        <w:jc w:val="both"/>
        <w:textAlignment w:val="baseline"/>
        <w:rPr>
          <w:rFonts w:ascii="Arial" w:eastAsia="Times New Roman" w:hAnsi="Arial" w:cs="Arial"/>
          <w:bCs/>
          <w:kern w:val="0"/>
          <w:lang w:eastAsia="en-GB"/>
          <w14:ligatures w14:val="none"/>
        </w:rPr>
      </w:pPr>
    </w:p>
    <w:p w14:paraId="09334F19" w14:textId="3F98526F" w:rsidR="003B53D9" w:rsidRDefault="003B53D9"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In relation to the Design reason for refusal and the Forestry issues raised in the officer report and here. Both the Design officer and the Forestry Officer are </w:t>
      </w:r>
      <w:r w:rsidR="00901E90">
        <w:rPr>
          <w:rFonts w:ascii="Arial" w:eastAsia="Times New Roman" w:hAnsi="Arial" w:cs="Arial"/>
          <w:bCs/>
          <w:kern w:val="0"/>
          <w:lang w:eastAsia="en-GB"/>
          <w14:ligatures w14:val="none"/>
        </w:rPr>
        <w:t xml:space="preserve">sole </w:t>
      </w:r>
      <w:r w:rsidR="007B3297">
        <w:rPr>
          <w:rFonts w:ascii="Arial" w:eastAsia="Times New Roman" w:hAnsi="Arial" w:cs="Arial"/>
          <w:bCs/>
          <w:kern w:val="0"/>
          <w:lang w:eastAsia="en-GB"/>
          <w14:ligatures w14:val="none"/>
        </w:rPr>
        <w:t>practitioners</w:t>
      </w:r>
      <w:r w:rsidR="00901E90">
        <w:rPr>
          <w:rFonts w:ascii="Arial" w:eastAsia="Times New Roman" w:hAnsi="Arial" w:cs="Arial"/>
          <w:bCs/>
          <w:kern w:val="0"/>
          <w:lang w:eastAsia="en-GB"/>
          <w14:ligatures w14:val="none"/>
        </w:rPr>
        <w:t xml:space="preserve">. As such, the extreme work pressures that Development Management have been under is exacerbated for them. </w:t>
      </w:r>
      <w:r w:rsidR="0004080A">
        <w:rPr>
          <w:rFonts w:ascii="Arial" w:eastAsia="Times New Roman" w:hAnsi="Arial" w:cs="Arial"/>
          <w:bCs/>
          <w:kern w:val="0"/>
          <w:lang w:eastAsia="en-GB"/>
          <w14:ligatures w14:val="none"/>
        </w:rPr>
        <w:t>They were</w:t>
      </w:r>
      <w:r w:rsidR="005476BE">
        <w:rPr>
          <w:rFonts w:ascii="Arial" w:eastAsia="Times New Roman" w:hAnsi="Arial" w:cs="Arial"/>
          <w:bCs/>
          <w:kern w:val="0"/>
          <w:lang w:eastAsia="en-GB"/>
          <w14:ligatures w14:val="none"/>
        </w:rPr>
        <w:t xml:space="preserve"> reminded on 8 February that their comments were outstanding</w:t>
      </w:r>
      <w:r w:rsidR="00962178">
        <w:rPr>
          <w:rFonts w:ascii="Arial" w:eastAsia="Times New Roman" w:hAnsi="Arial" w:cs="Arial"/>
          <w:bCs/>
          <w:kern w:val="0"/>
          <w:lang w:eastAsia="en-GB"/>
          <w14:ligatures w14:val="none"/>
        </w:rPr>
        <w:t xml:space="preserve"> and again on 26 February. The agent was aware on 9 February that these comments were outstanding (and as previously indicated did not offer an extension of the time in which the application may be determined). The Design Officer comments were </w:t>
      </w:r>
      <w:r w:rsidR="00E9572A">
        <w:rPr>
          <w:rFonts w:ascii="Arial" w:eastAsia="Times New Roman" w:hAnsi="Arial" w:cs="Arial"/>
          <w:bCs/>
          <w:kern w:val="0"/>
          <w:lang w:eastAsia="en-GB"/>
          <w14:ligatures w14:val="none"/>
        </w:rPr>
        <w:t xml:space="preserve">received on </w:t>
      </w:r>
      <w:r w:rsidR="002B1B51">
        <w:rPr>
          <w:rFonts w:ascii="Arial" w:eastAsia="Times New Roman" w:hAnsi="Arial" w:cs="Arial"/>
          <w:bCs/>
          <w:kern w:val="0"/>
          <w:lang w:eastAsia="en-GB"/>
          <w14:ligatures w14:val="none"/>
        </w:rPr>
        <w:t>28 February.</w:t>
      </w:r>
      <w:r w:rsidR="007524A0">
        <w:rPr>
          <w:rFonts w:ascii="Arial" w:eastAsia="Times New Roman" w:hAnsi="Arial" w:cs="Arial"/>
          <w:bCs/>
          <w:kern w:val="0"/>
          <w:lang w:eastAsia="en-GB"/>
          <w14:ligatures w14:val="none"/>
        </w:rPr>
        <w:t xml:space="preserve"> The agent advised the case officer that the </w:t>
      </w:r>
      <w:r w:rsidR="007B3297">
        <w:rPr>
          <w:rFonts w:ascii="Arial" w:eastAsia="Times New Roman" w:hAnsi="Arial" w:cs="Arial"/>
          <w:bCs/>
          <w:kern w:val="0"/>
          <w:lang w:eastAsia="en-GB"/>
          <w14:ligatures w14:val="none"/>
        </w:rPr>
        <w:t>refusal</w:t>
      </w:r>
      <w:r w:rsidR="007524A0">
        <w:rPr>
          <w:rFonts w:ascii="Arial" w:eastAsia="Times New Roman" w:hAnsi="Arial" w:cs="Arial"/>
          <w:bCs/>
          <w:kern w:val="0"/>
          <w:lang w:eastAsia="en-GB"/>
          <w14:ligatures w14:val="none"/>
        </w:rPr>
        <w:t xml:space="preserve"> would be appealed on 21 June. Comments were again sought from the Forestry officer, received on </w:t>
      </w:r>
      <w:r w:rsidR="00AB26E6">
        <w:rPr>
          <w:rFonts w:ascii="Arial" w:eastAsia="Times New Roman" w:hAnsi="Arial" w:cs="Arial"/>
          <w:bCs/>
          <w:kern w:val="0"/>
          <w:lang w:eastAsia="en-GB"/>
          <w14:ligatures w14:val="none"/>
        </w:rPr>
        <w:t>25 June and forwarded to the agent that day.</w:t>
      </w:r>
    </w:p>
    <w:p w14:paraId="10631704"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546C55A5" w14:textId="21951F8D" w:rsidR="00022AA2" w:rsidRDefault="007B3297"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sidRPr="00EC2C72">
        <w:rPr>
          <w:rFonts w:ascii="Arial" w:eastAsia="Times New Roman" w:hAnsi="Arial" w:cs="Arial"/>
          <w:bCs/>
          <w:kern w:val="0"/>
          <w:lang w:eastAsia="en-GB"/>
          <w14:ligatures w14:val="none"/>
        </w:rPr>
        <w:t xml:space="preserve">The Council would note </w:t>
      </w:r>
      <w:r w:rsidR="00647DBC" w:rsidRPr="00EC2C72">
        <w:rPr>
          <w:rFonts w:ascii="Arial" w:eastAsia="Times New Roman" w:hAnsi="Arial" w:cs="Arial"/>
          <w:bCs/>
          <w:kern w:val="0"/>
          <w:lang w:eastAsia="en-GB"/>
          <w14:ligatures w14:val="none"/>
        </w:rPr>
        <w:t xml:space="preserve">the context of a </w:t>
      </w:r>
      <w:r w:rsidR="008E2CF9" w:rsidRPr="00EC2C72">
        <w:rPr>
          <w:rFonts w:ascii="Arial" w:eastAsia="Times New Roman" w:hAnsi="Arial" w:cs="Arial"/>
          <w:bCs/>
          <w:kern w:val="0"/>
          <w:lang w:eastAsia="en-GB"/>
          <w14:ligatures w14:val="none"/>
        </w:rPr>
        <w:t xml:space="preserve">situation where the principle of development was not considered to be acceptable, the agent was pressing for a decision, and amendments to </w:t>
      </w:r>
      <w:r w:rsidR="0023026D" w:rsidRPr="00EC2C72">
        <w:rPr>
          <w:rFonts w:ascii="Arial" w:eastAsia="Times New Roman" w:hAnsi="Arial" w:cs="Arial"/>
          <w:bCs/>
          <w:kern w:val="0"/>
          <w:lang w:eastAsia="en-GB"/>
          <w14:ligatures w14:val="none"/>
        </w:rPr>
        <w:t>improve</w:t>
      </w:r>
      <w:r w:rsidR="008E2CF9" w:rsidRPr="00EC2C72">
        <w:rPr>
          <w:rFonts w:ascii="Arial" w:eastAsia="Times New Roman" w:hAnsi="Arial" w:cs="Arial"/>
          <w:bCs/>
          <w:kern w:val="0"/>
          <w:lang w:eastAsia="en-GB"/>
          <w14:ligatures w14:val="none"/>
        </w:rPr>
        <w:t xml:space="preserve"> the design and address the concerns in relation to tree(s) on the site would </w:t>
      </w:r>
      <w:r w:rsidR="009706E0">
        <w:rPr>
          <w:rFonts w:ascii="Arial" w:eastAsia="Times New Roman" w:hAnsi="Arial" w:cs="Arial"/>
          <w:bCs/>
          <w:kern w:val="0"/>
          <w:lang w:eastAsia="en-GB"/>
          <w14:ligatures w14:val="none"/>
        </w:rPr>
        <w:t xml:space="preserve">not </w:t>
      </w:r>
      <w:r w:rsidR="00EC2C72">
        <w:rPr>
          <w:rFonts w:ascii="Arial" w:eastAsia="Times New Roman" w:hAnsi="Arial" w:cs="Arial"/>
          <w:bCs/>
          <w:kern w:val="0"/>
          <w:lang w:eastAsia="en-GB"/>
          <w14:ligatures w14:val="none"/>
        </w:rPr>
        <w:t>change</w:t>
      </w:r>
      <w:r w:rsidR="008E2CF9" w:rsidRPr="00EC2C72">
        <w:rPr>
          <w:rFonts w:ascii="Arial" w:eastAsia="Times New Roman" w:hAnsi="Arial" w:cs="Arial"/>
          <w:bCs/>
          <w:kern w:val="0"/>
          <w:lang w:eastAsia="en-GB"/>
          <w14:ligatures w14:val="none"/>
        </w:rPr>
        <w:t xml:space="preserve"> recommendation of refusal. </w:t>
      </w:r>
      <w:r w:rsidR="00EC2C72">
        <w:rPr>
          <w:rFonts w:ascii="Arial" w:eastAsia="Times New Roman" w:hAnsi="Arial" w:cs="Arial"/>
          <w:bCs/>
          <w:kern w:val="0"/>
          <w:lang w:eastAsia="en-GB"/>
          <w14:ligatures w14:val="none"/>
        </w:rPr>
        <w:t>The Council would further n</w:t>
      </w:r>
      <w:r w:rsidR="008E2CF9" w:rsidRPr="00EC2C72">
        <w:rPr>
          <w:rFonts w:ascii="Arial" w:eastAsia="Times New Roman" w:hAnsi="Arial" w:cs="Arial"/>
          <w:bCs/>
          <w:kern w:val="0"/>
          <w:lang w:eastAsia="en-GB"/>
          <w14:ligatures w14:val="none"/>
        </w:rPr>
        <w:t xml:space="preserve">ote </w:t>
      </w:r>
      <w:r w:rsidR="009706E0">
        <w:rPr>
          <w:rFonts w:ascii="Arial" w:eastAsia="Times New Roman" w:hAnsi="Arial" w:cs="Arial"/>
          <w:bCs/>
          <w:kern w:val="0"/>
          <w:lang w:eastAsia="en-GB"/>
          <w14:ligatures w14:val="none"/>
        </w:rPr>
        <w:t xml:space="preserve">the </w:t>
      </w:r>
      <w:r w:rsidR="008E2CF9" w:rsidRPr="00EC2C72">
        <w:rPr>
          <w:rFonts w:ascii="Arial" w:eastAsia="Times New Roman" w:hAnsi="Arial" w:cs="Arial"/>
          <w:bCs/>
          <w:kern w:val="0"/>
          <w:lang w:eastAsia="en-GB"/>
          <w14:ligatures w14:val="none"/>
        </w:rPr>
        <w:t xml:space="preserve">willingness of Council to engage with applicant and agent </w:t>
      </w:r>
      <w:r w:rsidR="00EC2C72">
        <w:rPr>
          <w:rFonts w:ascii="Arial" w:eastAsia="Times New Roman" w:hAnsi="Arial" w:cs="Arial"/>
          <w:bCs/>
          <w:kern w:val="0"/>
          <w:lang w:eastAsia="en-GB"/>
          <w14:ligatures w14:val="none"/>
        </w:rPr>
        <w:t xml:space="preserve">in relation </w:t>
      </w:r>
      <w:r w:rsidR="008E2CF9" w:rsidRPr="00EC2C72">
        <w:rPr>
          <w:rFonts w:ascii="Arial" w:eastAsia="Times New Roman" w:hAnsi="Arial" w:cs="Arial"/>
          <w:bCs/>
          <w:kern w:val="0"/>
          <w:lang w:eastAsia="en-GB"/>
          <w14:ligatures w14:val="none"/>
        </w:rPr>
        <w:t>to the ecology issue.</w:t>
      </w:r>
    </w:p>
    <w:p w14:paraId="7B0B33D3" w14:textId="77777777" w:rsidR="006D4C81" w:rsidRPr="006D4C81" w:rsidRDefault="006D4C81" w:rsidP="006E478A">
      <w:pPr>
        <w:overflowPunct w:val="0"/>
        <w:autoSpaceDE w:val="0"/>
        <w:autoSpaceDN w:val="0"/>
        <w:adjustRightInd w:val="0"/>
        <w:spacing w:after="0" w:line="240" w:lineRule="auto"/>
        <w:jc w:val="both"/>
        <w:textAlignment w:val="baseline"/>
        <w:rPr>
          <w:rFonts w:ascii="Arial" w:eastAsia="Times New Roman" w:hAnsi="Arial" w:cs="Arial"/>
          <w:bCs/>
          <w:kern w:val="0"/>
          <w:lang w:eastAsia="en-GB"/>
          <w14:ligatures w14:val="none"/>
        </w:rPr>
      </w:pPr>
    </w:p>
    <w:p w14:paraId="539DD980" w14:textId="39C5FBE2" w:rsidR="00310486" w:rsidRDefault="005607F1"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F</w:t>
      </w:r>
      <w:r w:rsidR="00310486">
        <w:rPr>
          <w:rFonts w:ascii="Arial" w:eastAsia="Times New Roman" w:hAnsi="Arial" w:cs="Arial"/>
          <w:bCs/>
          <w:kern w:val="0"/>
          <w:lang w:eastAsia="en-GB"/>
          <w14:ligatures w14:val="none"/>
        </w:rPr>
        <w:t>orestry officer</w:t>
      </w:r>
      <w:r w:rsidR="00DA4D57">
        <w:rPr>
          <w:rFonts w:ascii="Arial" w:eastAsia="Times New Roman" w:hAnsi="Arial" w:cs="Arial"/>
          <w:bCs/>
          <w:kern w:val="0"/>
          <w:lang w:eastAsia="en-GB"/>
          <w14:ligatures w14:val="none"/>
        </w:rPr>
        <w:t xml:space="preserve"> has confirmed to the appellant that the</w:t>
      </w:r>
      <w:r w:rsidR="00310486">
        <w:rPr>
          <w:rFonts w:ascii="Arial" w:eastAsia="Times New Roman" w:hAnsi="Arial" w:cs="Arial"/>
          <w:bCs/>
          <w:kern w:val="0"/>
          <w:lang w:eastAsia="en-GB"/>
          <w14:ligatures w14:val="none"/>
        </w:rPr>
        <w:t xml:space="preserve"> site visit </w:t>
      </w:r>
      <w:r w:rsidR="00DA4D57">
        <w:rPr>
          <w:rFonts w:ascii="Arial" w:eastAsia="Times New Roman" w:hAnsi="Arial" w:cs="Arial"/>
          <w:bCs/>
          <w:kern w:val="0"/>
          <w:lang w:eastAsia="en-GB"/>
          <w14:ligatures w14:val="none"/>
        </w:rPr>
        <w:t xml:space="preserve">he undertook in June 2024 was </w:t>
      </w:r>
      <w:r w:rsidR="00310486">
        <w:rPr>
          <w:rFonts w:ascii="Arial" w:eastAsia="Times New Roman" w:hAnsi="Arial" w:cs="Arial"/>
          <w:bCs/>
          <w:kern w:val="0"/>
          <w:lang w:eastAsia="en-GB"/>
          <w14:ligatures w14:val="none"/>
        </w:rPr>
        <w:t xml:space="preserve">merely to remind himself of a site which he had previously visited in relation to </w:t>
      </w:r>
      <w:r w:rsidR="007E06D0">
        <w:rPr>
          <w:rFonts w:ascii="Arial" w:eastAsia="Times New Roman" w:hAnsi="Arial" w:cs="Arial"/>
          <w:bCs/>
          <w:kern w:val="0"/>
          <w:lang w:eastAsia="en-GB"/>
          <w14:ligatures w14:val="none"/>
        </w:rPr>
        <w:t xml:space="preserve">previous applications in 2018 and </w:t>
      </w:r>
      <w:r w:rsidR="00280E1C">
        <w:rPr>
          <w:rFonts w:ascii="Arial" w:eastAsia="Times New Roman" w:hAnsi="Arial" w:cs="Arial"/>
          <w:bCs/>
          <w:kern w:val="0"/>
          <w:lang w:eastAsia="en-GB"/>
          <w14:ligatures w14:val="none"/>
        </w:rPr>
        <w:t xml:space="preserve">2021. He was therefore very familiar with the site. </w:t>
      </w:r>
    </w:p>
    <w:p w14:paraId="6C6DC635" w14:textId="77777777" w:rsidR="00E037C9" w:rsidRDefault="00E037C9" w:rsidP="00E037C9">
      <w:pPr>
        <w:pStyle w:val="ListParagraph"/>
        <w:overflowPunct w:val="0"/>
        <w:autoSpaceDE w:val="0"/>
        <w:autoSpaceDN w:val="0"/>
        <w:adjustRightInd w:val="0"/>
        <w:spacing w:after="0" w:line="240" w:lineRule="auto"/>
        <w:ind w:left="993"/>
        <w:textAlignment w:val="baseline"/>
        <w:rPr>
          <w:rFonts w:ascii="Arial" w:eastAsia="Times New Roman" w:hAnsi="Arial" w:cs="Arial"/>
          <w:bCs/>
          <w:kern w:val="0"/>
          <w:lang w:eastAsia="en-GB"/>
          <w14:ligatures w14:val="none"/>
        </w:rPr>
      </w:pPr>
    </w:p>
    <w:p w14:paraId="0B84C106" w14:textId="2D13C13A" w:rsidR="007848E7" w:rsidRPr="006D4C81" w:rsidRDefault="007848E7" w:rsidP="006D4C81">
      <w:pPr>
        <w:pStyle w:val="ListParagraph"/>
        <w:numPr>
          <w:ilvl w:val="0"/>
          <w:numId w:val="10"/>
        </w:numPr>
        <w:overflowPunct w:val="0"/>
        <w:autoSpaceDE w:val="0"/>
        <w:autoSpaceDN w:val="0"/>
        <w:adjustRightInd w:val="0"/>
        <w:spacing w:after="0" w:line="240" w:lineRule="auto"/>
        <w:ind w:left="851" w:hanging="993"/>
        <w:textAlignment w:val="baseline"/>
        <w:rPr>
          <w:rFonts w:ascii="Arial" w:eastAsia="Times New Roman" w:hAnsi="Arial" w:cs="Arial"/>
          <w:b/>
          <w:kern w:val="0"/>
          <w:lang w:eastAsia="en-GB"/>
          <w14:ligatures w14:val="none"/>
        </w:rPr>
      </w:pPr>
      <w:r w:rsidRPr="006D4C81">
        <w:rPr>
          <w:rFonts w:ascii="Arial" w:eastAsia="Times New Roman" w:hAnsi="Arial" w:cs="Arial"/>
          <w:b/>
          <w:kern w:val="0"/>
          <w:lang w:eastAsia="en-GB"/>
          <w14:ligatures w14:val="none"/>
        </w:rPr>
        <w:t>Conclusion</w:t>
      </w:r>
    </w:p>
    <w:p w14:paraId="5A5F0992" w14:textId="77777777" w:rsidR="007848E7" w:rsidRDefault="007848E7" w:rsidP="007848E7">
      <w:pPr>
        <w:pStyle w:val="ListParagraph"/>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p>
    <w:p w14:paraId="48E4EC94" w14:textId="53CC877F" w:rsidR="007848E7" w:rsidRDefault="0037071E" w:rsidP="006E478A">
      <w:pPr>
        <w:pStyle w:val="ListParagraph"/>
        <w:numPr>
          <w:ilvl w:val="1"/>
          <w:numId w:val="10"/>
        </w:numPr>
        <w:overflowPunct w:val="0"/>
        <w:autoSpaceDE w:val="0"/>
        <w:autoSpaceDN w:val="0"/>
        <w:adjustRightInd w:val="0"/>
        <w:spacing w:after="0" w:line="240" w:lineRule="auto"/>
        <w:ind w:left="851" w:hanging="993"/>
        <w:jc w:val="both"/>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The erection of a dwelling</w:t>
      </w:r>
      <w:r w:rsidR="00D55D74">
        <w:rPr>
          <w:rFonts w:ascii="Arial" w:eastAsia="Times New Roman" w:hAnsi="Arial" w:cs="Arial"/>
          <w:bCs/>
          <w:kern w:val="0"/>
          <w:lang w:eastAsia="en-GB"/>
          <w14:ligatures w14:val="none"/>
        </w:rPr>
        <w:t xml:space="preserve"> would be</w:t>
      </w:r>
      <w:r w:rsidR="00D255D7">
        <w:rPr>
          <w:rFonts w:ascii="Arial" w:eastAsia="Times New Roman" w:hAnsi="Arial" w:cs="Arial"/>
          <w:bCs/>
          <w:kern w:val="0"/>
          <w:lang w:eastAsia="en-GB"/>
          <w14:ligatures w14:val="none"/>
        </w:rPr>
        <w:t xml:space="preserve"> inappropriate development that would be harmful to openness</w:t>
      </w:r>
      <w:r w:rsidR="00D55D74">
        <w:rPr>
          <w:rFonts w:ascii="Arial" w:eastAsia="Times New Roman" w:hAnsi="Arial" w:cs="Arial"/>
          <w:bCs/>
          <w:kern w:val="0"/>
          <w:lang w:eastAsia="en-GB"/>
          <w14:ligatures w14:val="none"/>
        </w:rPr>
        <w:t xml:space="preserve"> of the Green Belt</w:t>
      </w:r>
      <w:r w:rsidR="00D255D7">
        <w:rPr>
          <w:rFonts w:ascii="Arial" w:eastAsia="Times New Roman" w:hAnsi="Arial" w:cs="Arial"/>
          <w:bCs/>
          <w:kern w:val="0"/>
          <w:lang w:eastAsia="en-GB"/>
          <w14:ligatures w14:val="none"/>
        </w:rPr>
        <w:t xml:space="preserve"> and would result in a poorly designed dwelling that fails to pay sufficient regard to the </w:t>
      </w:r>
      <w:r w:rsidR="00D55D74">
        <w:rPr>
          <w:rFonts w:ascii="Arial" w:eastAsia="Times New Roman" w:hAnsi="Arial" w:cs="Arial"/>
          <w:bCs/>
          <w:kern w:val="0"/>
          <w:lang w:eastAsia="en-GB"/>
          <w14:ligatures w14:val="none"/>
        </w:rPr>
        <w:t xml:space="preserve">character of the street scene, in an unsustainable location, and </w:t>
      </w:r>
      <w:r w:rsidR="008D7C34">
        <w:rPr>
          <w:rFonts w:ascii="Arial" w:eastAsia="Times New Roman" w:hAnsi="Arial" w:cs="Arial"/>
          <w:bCs/>
          <w:kern w:val="0"/>
          <w:lang w:eastAsia="en-GB"/>
          <w14:ligatures w14:val="none"/>
        </w:rPr>
        <w:t xml:space="preserve">is </w:t>
      </w:r>
      <w:r w:rsidR="00D55D74">
        <w:rPr>
          <w:rFonts w:ascii="Arial" w:eastAsia="Times New Roman" w:hAnsi="Arial" w:cs="Arial"/>
          <w:bCs/>
          <w:kern w:val="0"/>
          <w:lang w:eastAsia="en-GB"/>
          <w14:ligatures w14:val="none"/>
        </w:rPr>
        <w:t xml:space="preserve">also likely to lead to the unnecessary loss of mature trees that contribute to the character of the street scene and would otherwise soften the impact of the development. </w:t>
      </w:r>
      <w:r w:rsidR="00E037C9">
        <w:rPr>
          <w:rFonts w:ascii="Arial" w:eastAsia="Times New Roman" w:hAnsi="Arial" w:cs="Arial"/>
          <w:bCs/>
          <w:kern w:val="0"/>
          <w:lang w:eastAsia="en-GB"/>
          <w14:ligatures w14:val="none"/>
        </w:rPr>
        <w:t>There are no very special circumstances to justify granting planning permission. The proposal is therefore unacceptable and contrary to Local Plan policies GB1, D1, T3</w:t>
      </w:r>
      <w:r w:rsidR="008D7C34">
        <w:rPr>
          <w:rFonts w:ascii="Arial" w:eastAsia="Times New Roman" w:hAnsi="Arial" w:cs="Arial"/>
          <w:bCs/>
          <w:kern w:val="0"/>
          <w:lang w:eastAsia="en-GB"/>
          <w14:ligatures w14:val="none"/>
        </w:rPr>
        <w:t xml:space="preserve"> and BIO1</w:t>
      </w:r>
      <w:r w:rsidR="00DA3EC3">
        <w:rPr>
          <w:rFonts w:ascii="Arial" w:eastAsia="Times New Roman" w:hAnsi="Arial" w:cs="Arial"/>
          <w:bCs/>
          <w:kern w:val="0"/>
          <w:lang w:eastAsia="en-GB"/>
          <w14:ligatures w14:val="none"/>
        </w:rPr>
        <w:t>.</w:t>
      </w:r>
    </w:p>
    <w:p w14:paraId="089B6AAF" w14:textId="151C3891" w:rsidR="007848E7" w:rsidRPr="007848E7" w:rsidRDefault="007848E7" w:rsidP="007848E7">
      <w:pPr>
        <w:overflowPunct w:val="0"/>
        <w:autoSpaceDE w:val="0"/>
        <w:autoSpaceDN w:val="0"/>
        <w:adjustRightInd w:val="0"/>
        <w:spacing w:after="0" w:line="240" w:lineRule="auto"/>
        <w:ind w:left="426"/>
        <w:textAlignment w:val="baseline"/>
        <w:rPr>
          <w:rFonts w:ascii="Arial" w:eastAsia="Times New Roman" w:hAnsi="Arial" w:cs="Arial"/>
          <w:bCs/>
          <w:kern w:val="0"/>
          <w:lang w:eastAsia="en-GB"/>
          <w14:ligatures w14:val="none"/>
        </w:rPr>
      </w:pPr>
    </w:p>
    <w:p w14:paraId="1E5B1CB6" w14:textId="77777777" w:rsidR="007848E7" w:rsidRPr="007848E7" w:rsidRDefault="007848E7" w:rsidP="007848E7">
      <w:pPr>
        <w:pStyle w:val="ListParagraph"/>
        <w:rPr>
          <w:rFonts w:ascii="Arial" w:eastAsia="Times New Roman" w:hAnsi="Arial" w:cs="Arial"/>
          <w:bCs/>
          <w:kern w:val="0"/>
          <w:lang w:eastAsia="en-GB"/>
          <w14:ligatures w14:val="none"/>
        </w:rPr>
      </w:pPr>
    </w:p>
    <w:p w14:paraId="7848DD34" w14:textId="4EA828CF" w:rsidR="007848E7" w:rsidRDefault="00C37640" w:rsidP="006D4C81">
      <w:pPr>
        <w:pStyle w:val="ListParagraph"/>
        <w:numPr>
          <w:ilvl w:val="0"/>
          <w:numId w:val="10"/>
        </w:numPr>
        <w:overflowPunct w:val="0"/>
        <w:autoSpaceDE w:val="0"/>
        <w:autoSpaceDN w:val="0"/>
        <w:adjustRightInd w:val="0"/>
        <w:spacing w:after="0" w:line="240" w:lineRule="auto"/>
        <w:ind w:left="851" w:hanging="993"/>
        <w:textAlignment w:val="baseline"/>
        <w:rPr>
          <w:rFonts w:ascii="Arial" w:eastAsia="Times New Roman" w:hAnsi="Arial" w:cs="Arial"/>
          <w:b/>
          <w:kern w:val="0"/>
          <w:lang w:eastAsia="en-GB"/>
          <w14:ligatures w14:val="none"/>
        </w:rPr>
      </w:pPr>
      <w:r w:rsidRPr="006D4C81">
        <w:rPr>
          <w:rFonts w:ascii="Arial" w:eastAsia="Times New Roman" w:hAnsi="Arial" w:cs="Arial"/>
          <w:b/>
          <w:kern w:val="0"/>
          <w:lang w:eastAsia="en-GB"/>
          <w14:ligatures w14:val="none"/>
        </w:rPr>
        <w:t>Appendices</w:t>
      </w:r>
    </w:p>
    <w:p w14:paraId="508F07AA" w14:textId="77777777" w:rsidR="006D4C81" w:rsidRPr="006D4C81" w:rsidRDefault="006D4C81" w:rsidP="006D4C81">
      <w:pPr>
        <w:pStyle w:val="ListParagraph"/>
        <w:overflowPunct w:val="0"/>
        <w:autoSpaceDE w:val="0"/>
        <w:autoSpaceDN w:val="0"/>
        <w:adjustRightInd w:val="0"/>
        <w:spacing w:after="0" w:line="240" w:lineRule="auto"/>
        <w:ind w:left="851"/>
        <w:textAlignment w:val="baseline"/>
        <w:rPr>
          <w:rFonts w:ascii="Arial" w:eastAsia="Times New Roman" w:hAnsi="Arial" w:cs="Arial"/>
          <w:b/>
          <w:kern w:val="0"/>
          <w:lang w:eastAsia="en-GB"/>
          <w14:ligatures w14:val="none"/>
        </w:rPr>
      </w:pPr>
    </w:p>
    <w:p w14:paraId="14FCFE3E" w14:textId="4FE4321E" w:rsidR="00F35AAC" w:rsidRPr="00691C4C" w:rsidRDefault="00F35AAC"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sidRPr="00691C4C">
        <w:rPr>
          <w:rFonts w:ascii="Arial" w:eastAsia="Times New Roman" w:hAnsi="Arial" w:cs="Arial"/>
          <w:bCs/>
          <w:kern w:val="0"/>
          <w:lang w:eastAsia="en-GB"/>
          <w14:ligatures w14:val="none"/>
        </w:rPr>
        <w:t xml:space="preserve">Copy of application decision notice and site plan for </w:t>
      </w:r>
      <w:r w:rsidR="00BB3BC6" w:rsidRPr="00691C4C">
        <w:rPr>
          <w:rFonts w:ascii="Arial" w:eastAsia="Times New Roman" w:hAnsi="Arial" w:cs="Arial"/>
          <w:bCs/>
          <w:kern w:val="0"/>
          <w:lang w:eastAsia="en-GB"/>
          <w14:ligatures w14:val="none"/>
        </w:rPr>
        <w:t>2022/0960</w:t>
      </w:r>
    </w:p>
    <w:p w14:paraId="325E9746" w14:textId="29785DBD" w:rsidR="009D1B6B" w:rsidRPr="00691C4C" w:rsidRDefault="00691C4C"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w:t>
      </w:r>
      <w:r w:rsidR="009D1B6B" w:rsidRPr="00691C4C">
        <w:rPr>
          <w:rFonts w:ascii="Arial" w:eastAsia="Times New Roman" w:hAnsi="Arial" w:cs="Arial"/>
          <w:bCs/>
          <w:kern w:val="0"/>
          <w:lang w:eastAsia="en-GB"/>
          <w14:ligatures w14:val="none"/>
        </w:rPr>
        <w:t xml:space="preserve">opy of 2014 appeal decision and </w:t>
      </w:r>
      <w:r w:rsidR="004149A5">
        <w:rPr>
          <w:rFonts w:ascii="Arial" w:eastAsia="Times New Roman" w:hAnsi="Arial" w:cs="Arial"/>
          <w:bCs/>
          <w:kern w:val="0"/>
          <w:lang w:eastAsia="en-GB"/>
          <w14:ligatures w14:val="none"/>
        </w:rPr>
        <w:t>location</w:t>
      </w:r>
      <w:r w:rsidR="009D1B6B" w:rsidRPr="00691C4C">
        <w:rPr>
          <w:rFonts w:ascii="Arial" w:eastAsia="Times New Roman" w:hAnsi="Arial" w:cs="Arial"/>
          <w:bCs/>
          <w:kern w:val="0"/>
          <w:lang w:eastAsia="en-GB"/>
          <w14:ligatures w14:val="none"/>
        </w:rPr>
        <w:t xml:space="preserve"> plan </w:t>
      </w:r>
      <w:r w:rsidR="00514FDD">
        <w:rPr>
          <w:rFonts w:ascii="Arial" w:eastAsia="Times New Roman" w:hAnsi="Arial" w:cs="Arial"/>
          <w:bCs/>
          <w:kern w:val="0"/>
          <w:lang w:eastAsia="en-GB"/>
          <w14:ligatures w14:val="none"/>
        </w:rPr>
        <w:t>(off site)</w:t>
      </w:r>
    </w:p>
    <w:p w14:paraId="09719485" w14:textId="59081B95" w:rsidR="009D1B6B" w:rsidRPr="00691C4C" w:rsidRDefault="00691C4C"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C</w:t>
      </w:r>
      <w:r w:rsidR="009D1B6B" w:rsidRPr="00691C4C">
        <w:rPr>
          <w:rFonts w:ascii="Arial" w:eastAsia="Times New Roman" w:hAnsi="Arial" w:cs="Arial"/>
          <w:bCs/>
          <w:kern w:val="0"/>
          <w:lang w:eastAsia="en-GB"/>
          <w14:ligatures w14:val="none"/>
        </w:rPr>
        <w:t>opy of 20</w:t>
      </w:r>
      <w:r w:rsidR="00256F0B" w:rsidRPr="00691C4C">
        <w:rPr>
          <w:rFonts w:ascii="Arial" w:eastAsia="Times New Roman" w:hAnsi="Arial" w:cs="Arial"/>
          <w:bCs/>
          <w:kern w:val="0"/>
          <w:lang w:eastAsia="en-GB"/>
          <w14:ligatures w14:val="none"/>
        </w:rPr>
        <w:t>20</w:t>
      </w:r>
      <w:r w:rsidR="009D1B6B" w:rsidRPr="00691C4C">
        <w:rPr>
          <w:rFonts w:ascii="Arial" w:eastAsia="Times New Roman" w:hAnsi="Arial" w:cs="Arial"/>
          <w:bCs/>
          <w:kern w:val="0"/>
          <w:lang w:eastAsia="en-GB"/>
          <w14:ligatures w14:val="none"/>
        </w:rPr>
        <w:t xml:space="preserve"> appeal decision</w:t>
      </w:r>
      <w:r w:rsidR="00514FDD">
        <w:rPr>
          <w:rFonts w:ascii="Arial" w:eastAsia="Times New Roman" w:hAnsi="Arial" w:cs="Arial"/>
          <w:bCs/>
          <w:kern w:val="0"/>
          <w:lang w:eastAsia="en-GB"/>
          <w14:ligatures w14:val="none"/>
        </w:rPr>
        <w:t xml:space="preserve"> (on site)</w:t>
      </w:r>
    </w:p>
    <w:p w14:paraId="29F7A24E" w14:textId="65A1D9FD" w:rsidR="00794813" w:rsidRPr="00691C4C" w:rsidRDefault="00322C1D" w:rsidP="00691C4C">
      <w:pPr>
        <w:pStyle w:val="ListParagraph"/>
        <w:numPr>
          <w:ilvl w:val="0"/>
          <w:numId w:val="11"/>
        </w:numPr>
        <w:overflowPunct w:val="0"/>
        <w:autoSpaceDE w:val="0"/>
        <w:autoSpaceDN w:val="0"/>
        <w:adjustRightInd w:val="0"/>
        <w:spacing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S</w:t>
      </w:r>
      <w:r w:rsidR="007F75D3" w:rsidRPr="00691C4C">
        <w:rPr>
          <w:rFonts w:ascii="Arial" w:eastAsia="Times New Roman" w:hAnsi="Arial" w:cs="Arial"/>
          <w:bCs/>
          <w:kern w:val="0"/>
          <w:lang w:eastAsia="en-GB"/>
          <w14:ligatures w14:val="none"/>
        </w:rPr>
        <w:t>uggested conditions in event appeal allowed.</w:t>
      </w:r>
    </w:p>
    <w:sectPr w:rsidR="00794813" w:rsidRPr="00691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4C43"/>
    <w:multiLevelType w:val="multilevel"/>
    <w:tmpl w:val="EF427BF8"/>
    <w:lvl w:ilvl="0">
      <w:start w:val="1"/>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1" w15:restartNumberingAfterBreak="0">
    <w:nsid w:val="16770512"/>
    <w:multiLevelType w:val="multilevel"/>
    <w:tmpl w:val="EF427BF8"/>
    <w:lvl w:ilvl="0">
      <w:start w:val="4"/>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2" w15:restartNumberingAfterBreak="0">
    <w:nsid w:val="176830AD"/>
    <w:multiLevelType w:val="multilevel"/>
    <w:tmpl w:val="A6FCB494"/>
    <w:lvl w:ilvl="0">
      <w:start w:val="1"/>
      <w:numFmt w:val="decimal"/>
      <w:lvlText w:val="%1."/>
      <w:lvlJc w:val="left"/>
      <w:pPr>
        <w:ind w:left="720" w:hanging="360"/>
      </w:pPr>
      <w:rPr>
        <w:rFonts w:hint="default"/>
        <w:b/>
        <w:bCs w:val="0"/>
      </w:rPr>
    </w:lvl>
    <w:lvl w:ilvl="1">
      <w:start w:val="1"/>
      <w:numFmt w:val="decimal"/>
      <w:isLgl/>
      <w:lvlText w:val="%1.%2"/>
      <w:lvlJc w:val="left"/>
      <w:pPr>
        <w:ind w:left="796" w:hanging="370"/>
      </w:pPr>
      <w:rPr>
        <w:rFonts w:hint="default"/>
        <w:b w:val="0"/>
        <w:bCs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3" w15:restartNumberingAfterBreak="0">
    <w:nsid w:val="17CD4BE6"/>
    <w:multiLevelType w:val="multilevel"/>
    <w:tmpl w:val="EF427BF8"/>
    <w:lvl w:ilvl="0">
      <w:start w:val="1"/>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4" w15:restartNumberingAfterBreak="0">
    <w:nsid w:val="24F763B0"/>
    <w:multiLevelType w:val="hybridMultilevel"/>
    <w:tmpl w:val="29E00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577AF"/>
    <w:multiLevelType w:val="multilevel"/>
    <w:tmpl w:val="A6FCB494"/>
    <w:lvl w:ilvl="0">
      <w:start w:val="1"/>
      <w:numFmt w:val="decimal"/>
      <w:lvlText w:val="%1."/>
      <w:lvlJc w:val="left"/>
      <w:pPr>
        <w:ind w:left="720" w:hanging="360"/>
      </w:pPr>
      <w:rPr>
        <w:rFonts w:hint="default"/>
        <w:b/>
        <w:bCs w:val="0"/>
      </w:rPr>
    </w:lvl>
    <w:lvl w:ilvl="1">
      <w:start w:val="1"/>
      <w:numFmt w:val="decimal"/>
      <w:isLgl/>
      <w:lvlText w:val="%1.%2"/>
      <w:lvlJc w:val="left"/>
      <w:pPr>
        <w:ind w:left="796" w:hanging="370"/>
      </w:pPr>
      <w:rPr>
        <w:rFonts w:hint="default"/>
        <w:b w:val="0"/>
        <w:bCs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 w15:restartNumberingAfterBreak="0">
    <w:nsid w:val="44C4503B"/>
    <w:multiLevelType w:val="multilevel"/>
    <w:tmpl w:val="A6FCB494"/>
    <w:lvl w:ilvl="0">
      <w:start w:val="1"/>
      <w:numFmt w:val="decimal"/>
      <w:lvlText w:val="%1."/>
      <w:lvlJc w:val="left"/>
      <w:pPr>
        <w:ind w:left="720" w:hanging="360"/>
      </w:pPr>
      <w:rPr>
        <w:rFonts w:hint="default"/>
        <w:b/>
        <w:bCs w:val="0"/>
      </w:rPr>
    </w:lvl>
    <w:lvl w:ilvl="1">
      <w:start w:val="1"/>
      <w:numFmt w:val="decimal"/>
      <w:isLgl/>
      <w:lvlText w:val="%1.%2"/>
      <w:lvlJc w:val="left"/>
      <w:pPr>
        <w:ind w:left="796" w:hanging="370"/>
      </w:pPr>
      <w:rPr>
        <w:rFonts w:hint="default"/>
        <w:b w:val="0"/>
        <w:bCs w:val="0"/>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47F12D80"/>
    <w:multiLevelType w:val="multilevel"/>
    <w:tmpl w:val="7990FB64"/>
    <w:lvl w:ilvl="0">
      <w:start w:val="5"/>
      <w:numFmt w:val="decimal"/>
      <w:lvlText w:val="%1"/>
      <w:lvlJc w:val="left"/>
      <w:pPr>
        <w:ind w:left="360" w:hanging="360"/>
      </w:pPr>
      <w:rPr>
        <w:rFonts w:hint="default"/>
      </w:rPr>
    </w:lvl>
    <w:lvl w:ilvl="1">
      <w:start w:val="1"/>
      <w:numFmt w:val="decimal"/>
      <w:lvlText w:val="%1.%2"/>
      <w:lvlJc w:val="left"/>
      <w:pPr>
        <w:ind w:left="1516" w:hanging="360"/>
      </w:pPr>
      <w:rPr>
        <w:rFonts w:hint="default"/>
      </w:rPr>
    </w:lvl>
    <w:lvl w:ilvl="2">
      <w:start w:val="1"/>
      <w:numFmt w:val="decimal"/>
      <w:lvlText w:val="%1.%2.%3"/>
      <w:lvlJc w:val="left"/>
      <w:pPr>
        <w:ind w:left="3032" w:hanging="720"/>
      </w:pPr>
      <w:rPr>
        <w:rFonts w:hint="default"/>
      </w:rPr>
    </w:lvl>
    <w:lvl w:ilvl="3">
      <w:start w:val="1"/>
      <w:numFmt w:val="decimal"/>
      <w:lvlText w:val="%1.%2.%3.%4"/>
      <w:lvlJc w:val="left"/>
      <w:pPr>
        <w:ind w:left="4188" w:hanging="720"/>
      </w:pPr>
      <w:rPr>
        <w:rFonts w:hint="default"/>
      </w:rPr>
    </w:lvl>
    <w:lvl w:ilvl="4">
      <w:start w:val="1"/>
      <w:numFmt w:val="decimal"/>
      <w:lvlText w:val="%1.%2.%3.%4.%5"/>
      <w:lvlJc w:val="left"/>
      <w:pPr>
        <w:ind w:left="5704" w:hanging="1080"/>
      </w:pPr>
      <w:rPr>
        <w:rFonts w:hint="default"/>
      </w:rPr>
    </w:lvl>
    <w:lvl w:ilvl="5">
      <w:start w:val="1"/>
      <w:numFmt w:val="decimal"/>
      <w:lvlText w:val="%1.%2.%3.%4.%5.%6"/>
      <w:lvlJc w:val="left"/>
      <w:pPr>
        <w:ind w:left="6860" w:hanging="1080"/>
      </w:pPr>
      <w:rPr>
        <w:rFonts w:hint="default"/>
      </w:rPr>
    </w:lvl>
    <w:lvl w:ilvl="6">
      <w:start w:val="1"/>
      <w:numFmt w:val="decimal"/>
      <w:lvlText w:val="%1.%2.%3.%4.%5.%6.%7"/>
      <w:lvlJc w:val="left"/>
      <w:pPr>
        <w:ind w:left="8376" w:hanging="1440"/>
      </w:pPr>
      <w:rPr>
        <w:rFonts w:hint="default"/>
      </w:rPr>
    </w:lvl>
    <w:lvl w:ilvl="7">
      <w:start w:val="1"/>
      <w:numFmt w:val="decimal"/>
      <w:lvlText w:val="%1.%2.%3.%4.%5.%6.%7.%8"/>
      <w:lvlJc w:val="left"/>
      <w:pPr>
        <w:ind w:left="9532" w:hanging="1440"/>
      </w:pPr>
      <w:rPr>
        <w:rFonts w:hint="default"/>
      </w:rPr>
    </w:lvl>
    <w:lvl w:ilvl="8">
      <w:start w:val="1"/>
      <w:numFmt w:val="decimal"/>
      <w:lvlText w:val="%1.%2.%3.%4.%5.%6.%7.%8.%9"/>
      <w:lvlJc w:val="left"/>
      <w:pPr>
        <w:ind w:left="11048" w:hanging="1800"/>
      </w:pPr>
      <w:rPr>
        <w:rFonts w:hint="default"/>
      </w:rPr>
    </w:lvl>
  </w:abstractNum>
  <w:abstractNum w:abstractNumId="8" w15:restartNumberingAfterBreak="0">
    <w:nsid w:val="4FDD0DFA"/>
    <w:multiLevelType w:val="hybridMultilevel"/>
    <w:tmpl w:val="D940F4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A54572C"/>
    <w:multiLevelType w:val="hybridMultilevel"/>
    <w:tmpl w:val="936C274C"/>
    <w:lvl w:ilvl="0" w:tplc="FEC20DE6">
      <w:start w:val="1"/>
      <w:numFmt w:val="decimal"/>
      <w:lvlText w:val="%1."/>
      <w:lvlJc w:val="left"/>
      <w:pPr>
        <w:ind w:left="1516" w:hanging="360"/>
      </w:pPr>
      <w:rPr>
        <w:rFonts w:hint="default"/>
      </w:rPr>
    </w:lvl>
    <w:lvl w:ilvl="1" w:tplc="08090019">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10" w15:restartNumberingAfterBreak="0">
    <w:nsid w:val="7A197137"/>
    <w:multiLevelType w:val="multilevel"/>
    <w:tmpl w:val="EF427BF8"/>
    <w:lvl w:ilvl="0">
      <w:start w:val="1"/>
      <w:numFmt w:val="decimal"/>
      <w:lvlText w:val="%1"/>
      <w:lvlJc w:val="left"/>
      <w:pPr>
        <w:ind w:left="360" w:hanging="360"/>
      </w:pPr>
      <w:rPr>
        <w:rFonts w:hint="default"/>
      </w:rPr>
    </w:lvl>
    <w:lvl w:ilvl="1">
      <w:start w:val="5"/>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num w:numId="1" w16cid:durableId="325204518">
    <w:abstractNumId w:val="4"/>
  </w:num>
  <w:num w:numId="2" w16cid:durableId="607590753">
    <w:abstractNumId w:val="2"/>
  </w:num>
  <w:num w:numId="3" w16cid:durableId="774598738">
    <w:abstractNumId w:val="6"/>
  </w:num>
  <w:num w:numId="4" w16cid:durableId="766267292">
    <w:abstractNumId w:val="8"/>
  </w:num>
  <w:num w:numId="5" w16cid:durableId="1273518758">
    <w:abstractNumId w:val="5"/>
  </w:num>
  <w:num w:numId="6" w16cid:durableId="628558370">
    <w:abstractNumId w:val="3"/>
  </w:num>
  <w:num w:numId="7" w16cid:durableId="1936284858">
    <w:abstractNumId w:val="0"/>
  </w:num>
  <w:num w:numId="8" w16cid:durableId="839273159">
    <w:abstractNumId w:val="10"/>
  </w:num>
  <w:num w:numId="9" w16cid:durableId="638463996">
    <w:abstractNumId w:val="1"/>
  </w:num>
  <w:num w:numId="10" w16cid:durableId="1914507412">
    <w:abstractNumId w:val="7"/>
  </w:num>
  <w:num w:numId="11" w16cid:durableId="1947075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AA"/>
    <w:rsid w:val="00000E71"/>
    <w:rsid w:val="00014D89"/>
    <w:rsid w:val="00022AA2"/>
    <w:rsid w:val="000230BD"/>
    <w:rsid w:val="00030F3A"/>
    <w:rsid w:val="0003263B"/>
    <w:rsid w:val="00032F5C"/>
    <w:rsid w:val="0004080A"/>
    <w:rsid w:val="00046BDE"/>
    <w:rsid w:val="000502D7"/>
    <w:rsid w:val="000615E2"/>
    <w:rsid w:val="0006633B"/>
    <w:rsid w:val="00066566"/>
    <w:rsid w:val="00066BAF"/>
    <w:rsid w:val="00067FD8"/>
    <w:rsid w:val="00081DF6"/>
    <w:rsid w:val="00084E4F"/>
    <w:rsid w:val="000900BD"/>
    <w:rsid w:val="00090A6F"/>
    <w:rsid w:val="00090DBE"/>
    <w:rsid w:val="00091333"/>
    <w:rsid w:val="00096C51"/>
    <w:rsid w:val="000A1F6A"/>
    <w:rsid w:val="000A4290"/>
    <w:rsid w:val="000A4FC3"/>
    <w:rsid w:val="000A5A14"/>
    <w:rsid w:val="000A6011"/>
    <w:rsid w:val="000B7C43"/>
    <w:rsid w:val="000C48D1"/>
    <w:rsid w:val="000C4E73"/>
    <w:rsid w:val="000C6125"/>
    <w:rsid w:val="000C7755"/>
    <w:rsid w:val="000D6819"/>
    <w:rsid w:val="000E0362"/>
    <w:rsid w:val="000E1C4C"/>
    <w:rsid w:val="000E6218"/>
    <w:rsid w:val="000E6D35"/>
    <w:rsid w:val="000E7953"/>
    <w:rsid w:val="000F064E"/>
    <w:rsid w:val="00102A07"/>
    <w:rsid w:val="0010316B"/>
    <w:rsid w:val="00110A50"/>
    <w:rsid w:val="001159CE"/>
    <w:rsid w:val="00122F77"/>
    <w:rsid w:val="0012729A"/>
    <w:rsid w:val="00130DC4"/>
    <w:rsid w:val="00133171"/>
    <w:rsid w:val="001425A7"/>
    <w:rsid w:val="0014574B"/>
    <w:rsid w:val="00146057"/>
    <w:rsid w:val="00155BB9"/>
    <w:rsid w:val="00156558"/>
    <w:rsid w:val="0016200D"/>
    <w:rsid w:val="00163E77"/>
    <w:rsid w:val="0016408F"/>
    <w:rsid w:val="00170641"/>
    <w:rsid w:val="00172842"/>
    <w:rsid w:val="00174F5D"/>
    <w:rsid w:val="00186008"/>
    <w:rsid w:val="0018780C"/>
    <w:rsid w:val="0019370F"/>
    <w:rsid w:val="00196276"/>
    <w:rsid w:val="001B2147"/>
    <w:rsid w:val="001B2AA4"/>
    <w:rsid w:val="001B3184"/>
    <w:rsid w:val="001B5144"/>
    <w:rsid w:val="001C1E98"/>
    <w:rsid w:val="001C6483"/>
    <w:rsid w:val="001C6E2B"/>
    <w:rsid w:val="001E5A63"/>
    <w:rsid w:val="001E71DD"/>
    <w:rsid w:val="001E7B18"/>
    <w:rsid w:val="001F417D"/>
    <w:rsid w:val="001F5841"/>
    <w:rsid w:val="00201794"/>
    <w:rsid w:val="00201D84"/>
    <w:rsid w:val="00202DB3"/>
    <w:rsid w:val="00206712"/>
    <w:rsid w:val="002212EB"/>
    <w:rsid w:val="00223D57"/>
    <w:rsid w:val="00223E5E"/>
    <w:rsid w:val="002243F0"/>
    <w:rsid w:val="0023026D"/>
    <w:rsid w:val="00230FCD"/>
    <w:rsid w:val="0023273A"/>
    <w:rsid w:val="00241492"/>
    <w:rsid w:val="00244A34"/>
    <w:rsid w:val="00255222"/>
    <w:rsid w:val="00256F0B"/>
    <w:rsid w:val="00257A4A"/>
    <w:rsid w:val="0026030B"/>
    <w:rsid w:val="00280E1C"/>
    <w:rsid w:val="00294562"/>
    <w:rsid w:val="00296240"/>
    <w:rsid w:val="002A14F9"/>
    <w:rsid w:val="002B1239"/>
    <w:rsid w:val="002B18C1"/>
    <w:rsid w:val="002B1B51"/>
    <w:rsid w:val="002B28A7"/>
    <w:rsid w:val="002B7134"/>
    <w:rsid w:val="002C1B60"/>
    <w:rsid w:val="002C2096"/>
    <w:rsid w:val="002D1501"/>
    <w:rsid w:val="002D1DCF"/>
    <w:rsid w:val="002D29EC"/>
    <w:rsid w:val="002D520A"/>
    <w:rsid w:val="002E3BEE"/>
    <w:rsid w:val="002E4BA4"/>
    <w:rsid w:val="002F2E52"/>
    <w:rsid w:val="002F4BD9"/>
    <w:rsid w:val="003000AC"/>
    <w:rsid w:val="00303283"/>
    <w:rsid w:val="00305802"/>
    <w:rsid w:val="00306117"/>
    <w:rsid w:val="00310486"/>
    <w:rsid w:val="0031472A"/>
    <w:rsid w:val="00317BF8"/>
    <w:rsid w:val="0032104D"/>
    <w:rsid w:val="00322C1D"/>
    <w:rsid w:val="00324F2E"/>
    <w:rsid w:val="00330D4C"/>
    <w:rsid w:val="00330E27"/>
    <w:rsid w:val="003314CF"/>
    <w:rsid w:val="00344A95"/>
    <w:rsid w:val="00346CEA"/>
    <w:rsid w:val="00347DD9"/>
    <w:rsid w:val="00352EA7"/>
    <w:rsid w:val="0035457F"/>
    <w:rsid w:val="00360993"/>
    <w:rsid w:val="00363F62"/>
    <w:rsid w:val="003668E3"/>
    <w:rsid w:val="0037071E"/>
    <w:rsid w:val="00377658"/>
    <w:rsid w:val="00387187"/>
    <w:rsid w:val="003976E8"/>
    <w:rsid w:val="003A24DA"/>
    <w:rsid w:val="003B031C"/>
    <w:rsid w:val="003B4BA2"/>
    <w:rsid w:val="003B53D9"/>
    <w:rsid w:val="003D09BF"/>
    <w:rsid w:val="003D57C1"/>
    <w:rsid w:val="003E350E"/>
    <w:rsid w:val="003F518C"/>
    <w:rsid w:val="004149A5"/>
    <w:rsid w:val="004156C0"/>
    <w:rsid w:val="00417CCB"/>
    <w:rsid w:val="004226AA"/>
    <w:rsid w:val="00423DBD"/>
    <w:rsid w:val="00423E8F"/>
    <w:rsid w:val="00430733"/>
    <w:rsid w:val="004315AF"/>
    <w:rsid w:val="0043368B"/>
    <w:rsid w:val="004342A6"/>
    <w:rsid w:val="0044293E"/>
    <w:rsid w:val="0044486B"/>
    <w:rsid w:val="00445910"/>
    <w:rsid w:val="00452D8F"/>
    <w:rsid w:val="004536DB"/>
    <w:rsid w:val="00456649"/>
    <w:rsid w:val="00465AB2"/>
    <w:rsid w:val="00466211"/>
    <w:rsid w:val="00470AAA"/>
    <w:rsid w:val="004716DA"/>
    <w:rsid w:val="00472830"/>
    <w:rsid w:val="00474826"/>
    <w:rsid w:val="00476D33"/>
    <w:rsid w:val="0047786F"/>
    <w:rsid w:val="004800EC"/>
    <w:rsid w:val="00487503"/>
    <w:rsid w:val="00492CEF"/>
    <w:rsid w:val="00493938"/>
    <w:rsid w:val="004947CA"/>
    <w:rsid w:val="00496D52"/>
    <w:rsid w:val="004A0FFE"/>
    <w:rsid w:val="004B1708"/>
    <w:rsid w:val="004B1A4E"/>
    <w:rsid w:val="004B3DA6"/>
    <w:rsid w:val="004C1584"/>
    <w:rsid w:val="004C5048"/>
    <w:rsid w:val="004D203F"/>
    <w:rsid w:val="004D2228"/>
    <w:rsid w:val="004D56FF"/>
    <w:rsid w:val="004F3301"/>
    <w:rsid w:val="0050601D"/>
    <w:rsid w:val="00514FDD"/>
    <w:rsid w:val="00530AE2"/>
    <w:rsid w:val="005322B4"/>
    <w:rsid w:val="00533936"/>
    <w:rsid w:val="0053744C"/>
    <w:rsid w:val="005476BE"/>
    <w:rsid w:val="00550ED8"/>
    <w:rsid w:val="00551413"/>
    <w:rsid w:val="005607F1"/>
    <w:rsid w:val="00571443"/>
    <w:rsid w:val="005764E0"/>
    <w:rsid w:val="00587B26"/>
    <w:rsid w:val="005A07D4"/>
    <w:rsid w:val="005A533E"/>
    <w:rsid w:val="005B56C1"/>
    <w:rsid w:val="005B783B"/>
    <w:rsid w:val="005D358D"/>
    <w:rsid w:val="005E26B3"/>
    <w:rsid w:val="005E6E56"/>
    <w:rsid w:val="005F6A77"/>
    <w:rsid w:val="005F6B95"/>
    <w:rsid w:val="006016AF"/>
    <w:rsid w:val="00604CF5"/>
    <w:rsid w:val="006050D7"/>
    <w:rsid w:val="00607815"/>
    <w:rsid w:val="00611465"/>
    <w:rsid w:val="006118B4"/>
    <w:rsid w:val="00622AAB"/>
    <w:rsid w:val="00623A8C"/>
    <w:rsid w:val="00626B7E"/>
    <w:rsid w:val="006312A5"/>
    <w:rsid w:val="00631C11"/>
    <w:rsid w:val="00633F41"/>
    <w:rsid w:val="00636CD3"/>
    <w:rsid w:val="00640D24"/>
    <w:rsid w:val="00643219"/>
    <w:rsid w:val="00646959"/>
    <w:rsid w:val="00647DBC"/>
    <w:rsid w:val="006577F1"/>
    <w:rsid w:val="00672AAA"/>
    <w:rsid w:val="006746B5"/>
    <w:rsid w:val="0068092F"/>
    <w:rsid w:val="006833AF"/>
    <w:rsid w:val="00691C4C"/>
    <w:rsid w:val="00693698"/>
    <w:rsid w:val="006A35B4"/>
    <w:rsid w:val="006A4155"/>
    <w:rsid w:val="006A6A8D"/>
    <w:rsid w:val="006A75E4"/>
    <w:rsid w:val="006A7603"/>
    <w:rsid w:val="006A7624"/>
    <w:rsid w:val="006B3089"/>
    <w:rsid w:val="006D02DC"/>
    <w:rsid w:val="006D4C81"/>
    <w:rsid w:val="006E2838"/>
    <w:rsid w:val="006E2A47"/>
    <w:rsid w:val="006E478A"/>
    <w:rsid w:val="006E61D9"/>
    <w:rsid w:val="006F2B51"/>
    <w:rsid w:val="0070053E"/>
    <w:rsid w:val="007077FA"/>
    <w:rsid w:val="00712064"/>
    <w:rsid w:val="00716B58"/>
    <w:rsid w:val="00720C3A"/>
    <w:rsid w:val="0072662D"/>
    <w:rsid w:val="00731DD2"/>
    <w:rsid w:val="007370D3"/>
    <w:rsid w:val="0073739E"/>
    <w:rsid w:val="00740634"/>
    <w:rsid w:val="0074343D"/>
    <w:rsid w:val="00743D8E"/>
    <w:rsid w:val="0074468A"/>
    <w:rsid w:val="007524A0"/>
    <w:rsid w:val="00754FBA"/>
    <w:rsid w:val="00757011"/>
    <w:rsid w:val="00757491"/>
    <w:rsid w:val="007607D9"/>
    <w:rsid w:val="0076192E"/>
    <w:rsid w:val="00762F6D"/>
    <w:rsid w:val="0076322F"/>
    <w:rsid w:val="007648CB"/>
    <w:rsid w:val="0076743B"/>
    <w:rsid w:val="0077198F"/>
    <w:rsid w:val="007745AE"/>
    <w:rsid w:val="00775225"/>
    <w:rsid w:val="00776FD1"/>
    <w:rsid w:val="007820E8"/>
    <w:rsid w:val="007848E7"/>
    <w:rsid w:val="00792F61"/>
    <w:rsid w:val="00794813"/>
    <w:rsid w:val="00795480"/>
    <w:rsid w:val="00796F53"/>
    <w:rsid w:val="007A25A3"/>
    <w:rsid w:val="007A37E1"/>
    <w:rsid w:val="007B0F16"/>
    <w:rsid w:val="007B3297"/>
    <w:rsid w:val="007B441D"/>
    <w:rsid w:val="007B5E5D"/>
    <w:rsid w:val="007C436C"/>
    <w:rsid w:val="007C47FD"/>
    <w:rsid w:val="007C637C"/>
    <w:rsid w:val="007C701E"/>
    <w:rsid w:val="007D03EB"/>
    <w:rsid w:val="007E06D0"/>
    <w:rsid w:val="007F0343"/>
    <w:rsid w:val="007F75D3"/>
    <w:rsid w:val="00804DE9"/>
    <w:rsid w:val="00805D54"/>
    <w:rsid w:val="00807445"/>
    <w:rsid w:val="008109F1"/>
    <w:rsid w:val="00810D9E"/>
    <w:rsid w:val="00813C8B"/>
    <w:rsid w:val="008154E5"/>
    <w:rsid w:val="008229A0"/>
    <w:rsid w:val="00822CCC"/>
    <w:rsid w:val="00832083"/>
    <w:rsid w:val="00833C58"/>
    <w:rsid w:val="00834AC8"/>
    <w:rsid w:val="0083679E"/>
    <w:rsid w:val="00837D97"/>
    <w:rsid w:val="008438AF"/>
    <w:rsid w:val="008453C3"/>
    <w:rsid w:val="008453D8"/>
    <w:rsid w:val="00847A69"/>
    <w:rsid w:val="00847FAA"/>
    <w:rsid w:val="00852A0C"/>
    <w:rsid w:val="00855F04"/>
    <w:rsid w:val="00862FC2"/>
    <w:rsid w:val="008637DB"/>
    <w:rsid w:val="0086551E"/>
    <w:rsid w:val="0086738A"/>
    <w:rsid w:val="00871E76"/>
    <w:rsid w:val="00874E60"/>
    <w:rsid w:val="0088298D"/>
    <w:rsid w:val="00891A64"/>
    <w:rsid w:val="00892F1A"/>
    <w:rsid w:val="00895ABE"/>
    <w:rsid w:val="008A416A"/>
    <w:rsid w:val="008C12DD"/>
    <w:rsid w:val="008C5AE1"/>
    <w:rsid w:val="008C6297"/>
    <w:rsid w:val="008C73BC"/>
    <w:rsid w:val="008D5824"/>
    <w:rsid w:val="008D5A1A"/>
    <w:rsid w:val="008D7C34"/>
    <w:rsid w:val="008E2485"/>
    <w:rsid w:val="008E2CF9"/>
    <w:rsid w:val="008F710E"/>
    <w:rsid w:val="008F78A0"/>
    <w:rsid w:val="009004AB"/>
    <w:rsid w:val="0090091C"/>
    <w:rsid w:val="00901E90"/>
    <w:rsid w:val="00901FEE"/>
    <w:rsid w:val="009045EE"/>
    <w:rsid w:val="0091439E"/>
    <w:rsid w:val="009144CA"/>
    <w:rsid w:val="009200E3"/>
    <w:rsid w:val="00920ACF"/>
    <w:rsid w:val="00930B8E"/>
    <w:rsid w:val="00932960"/>
    <w:rsid w:val="00950B6C"/>
    <w:rsid w:val="00955172"/>
    <w:rsid w:val="009553CB"/>
    <w:rsid w:val="0096001E"/>
    <w:rsid w:val="00962178"/>
    <w:rsid w:val="00963FD0"/>
    <w:rsid w:val="009706E0"/>
    <w:rsid w:val="00974400"/>
    <w:rsid w:val="009744F3"/>
    <w:rsid w:val="00981343"/>
    <w:rsid w:val="00996803"/>
    <w:rsid w:val="009A26FA"/>
    <w:rsid w:val="009A44AC"/>
    <w:rsid w:val="009A7F87"/>
    <w:rsid w:val="009B099C"/>
    <w:rsid w:val="009D0117"/>
    <w:rsid w:val="009D1B6B"/>
    <w:rsid w:val="009D2548"/>
    <w:rsid w:val="009F7613"/>
    <w:rsid w:val="00A02DDD"/>
    <w:rsid w:val="00A140A4"/>
    <w:rsid w:val="00A171AF"/>
    <w:rsid w:val="00A17769"/>
    <w:rsid w:val="00A221EA"/>
    <w:rsid w:val="00A249E2"/>
    <w:rsid w:val="00A32F28"/>
    <w:rsid w:val="00A35B33"/>
    <w:rsid w:val="00A37B6F"/>
    <w:rsid w:val="00A507F9"/>
    <w:rsid w:val="00A61E1C"/>
    <w:rsid w:val="00A6663E"/>
    <w:rsid w:val="00A8556D"/>
    <w:rsid w:val="00A856D6"/>
    <w:rsid w:val="00A85D5F"/>
    <w:rsid w:val="00A91349"/>
    <w:rsid w:val="00A9316F"/>
    <w:rsid w:val="00A97387"/>
    <w:rsid w:val="00A97967"/>
    <w:rsid w:val="00A97B5C"/>
    <w:rsid w:val="00AB1EDD"/>
    <w:rsid w:val="00AB26E6"/>
    <w:rsid w:val="00AD0D66"/>
    <w:rsid w:val="00AD5443"/>
    <w:rsid w:val="00AD716B"/>
    <w:rsid w:val="00AE1283"/>
    <w:rsid w:val="00AE4233"/>
    <w:rsid w:val="00AE7DA9"/>
    <w:rsid w:val="00AF1851"/>
    <w:rsid w:val="00AF3189"/>
    <w:rsid w:val="00B11098"/>
    <w:rsid w:val="00B13EEC"/>
    <w:rsid w:val="00B20DC5"/>
    <w:rsid w:val="00B2192A"/>
    <w:rsid w:val="00B255D2"/>
    <w:rsid w:val="00B31E70"/>
    <w:rsid w:val="00B32E6A"/>
    <w:rsid w:val="00B40D7B"/>
    <w:rsid w:val="00B41CF7"/>
    <w:rsid w:val="00B55EE5"/>
    <w:rsid w:val="00B56645"/>
    <w:rsid w:val="00B57833"/>
    <w:rsid w:val="00B6249C"/>
    <w:rsid w:val="00B6459B"/>
    <w:rsid w:val="00B73626"/>
    <w:rsid w:val="00B75947"/>
    <w:rsid w:val="00B766A8"/>
    <w:rsid w:val="00B86496"/>
    <w:rsid w:val="00B92CC3"/>
    <w:rsid w:val="00BA1D47"/>
    <w:rsid w:val="00BA44AC"/>
    <w:rsid w:val="00BA4A61"/>
    <w:rsid w:val="00BB3BC6"/>
    <w:rsid w:val="00BB50D1"/>
    <w:rsid w:val="00BB50D9"/>
    <w:rsid w:val="00BC12A4"/>
    <w:rsid w:val="00BD246C"/>
    <w:rsid w:val="00BE0026"/>
    <w:rsid w:val="00BE066A"/>
    <w:rsid w:val="00BE4BA0"/>
    <w:rsid w:val="00C003A6"/>
    <w:rsid w:val="00C0162C"/>
    <w:rsid w:val="00C071C6"/>
    <w:rsid w:val="00C1016F"/>
    <w:rsid w:val="00C1299C"/>
    <w:rsid w:val="00C31929"/>
    <w:rsid w:val="00C34427"/>
    <w:rsid w:val="00C37640"/>
    <w:rsid w:val="00C46517"/>
    <w:rsid w:val="00C476BF"/>
    <w:rsid w:val="00C60234"/>
    <w:rsid w:val="00C62DBD"/>
    <w:rsid w:val="00C65213"/>
    <w:rsid w:val="00C66DB4"/>
    <w:rsid w:val="00C742AB"/>
    <w:rsid w:val="00C836F6"/>
    <w:rsid w:val="00C84A96"/>
    <w:rsid w:val="00C86C47"/>
    <w:rsid w:val="00CA3BA6"/>
    <w:rsid w:val="00CA5296"/>
    <w:rsid w:val="00CA72F3"/>
    <w:rsid w:val="00CB265D"/>
    <w:rsid w:val="00CB28C5"/>
    <w:rsid w:val="00CB433B"/>
    <w:rsid w:val="00CB48B6"/>
    <w:rsid w:val="00CB4A12"/>
    <w:rsid w:val="00CC2F98"/>
    <w:rsid w:val="00CD075F"/>
    <w:rsid w:val="00CE56B7"/>
    <w:rsid w:val="00CE78BA"/>
    <w:rsid w:val="00CF1C1F"/>
    <w:rsid w:val="00CF4AE4"/>
    <w:rsid w:val="00D018C8"/>
    <w:rsid w:val="00D056DD"/>
    <w:rsid w:val="00D058CD"/>
    <w:rsid w:val="00D13ED2"/>
    <w:rsid w:val="00D17C93"/>
    <w:rsid w:val="00D21B83"/>
    <w:rsid w:val="00D23BF2"/>
    <w:rsid w:val="00D255D7"/>
    <w:rsid w:val="00D27D16"/>
    <w:rsid w:val="00D307D5"/>
    <w:rsid w:val="00D3368F"/>
    <w:rsid w:val="00D3556E"/>
    <w:rsid w:val="00D36C66"/>
    <w:rsid w:val="00D40E69"/>
    <w:rsid w:val="00D44E97"/>
    <w:rsid w:val="00D457B1"/>
    <w:rsid w:val="00D46F90"/>
    <w:rsid w:val="00D46FD9"/>
    <w:rsid w:val="00D54C9E"/>
    <w:rsid w:val="00D55D74"/>
    <w:rsid w:val="00D61486"/>
    <w:rsid w:val="00D668F4"/>
    <w:rsid w:val="00D671D1"/>
    <w:rsid w:val="00D703CB"/>
    <w:rsid w:val="00D708C3"/>
    <w:rsid w:val="00D74E3F"/>
    <w:rsid w:val="00D7577A"/>
    <w:rsid w:val="00D77263"/>
    <w:rsid w:val="00D84FB8"/>
    <w:rsid w:val="00D944E6"/>
    <w:rsid w:val="00D95E43"/>
    <w:rsid w:val="00D96C64"/>
    <w:rsid w:val="00D97FEC"/>
    <w:rsid w:val="00DA144F"/>
    <w:rsid w:val="00DA3EC3"/>
    <w:rsid w:val="00DA4D57"/>
    <w:rsid w:val="00DA7417"/>
    <w:rsid w:val="00DB30E6"/>
    <w:rsid w:val="00DB397E"/>
    <w:rsid w:val="00DB6649"/>
    <w:rsid w:val="00DE1500"/>
    <w:rsid w:val="00DE18E1"/>
    <w:rsid w:val="00DE7A1F"/>
    <w:rsid w:val="00DF1B22"/>
    <w:rsid w:val="00DF2766"/>
    <w:rsid w:val="00E037C9"/>
    <w:rsid w:val="00E12215"/>
    <w:rsid w:val="00E20EDE"/>
    <w:rsid w:val="00E2300E"/>
    <w:rsid w:val="00E3089A"/>
    <w:rsid w:val="00E31C71"/>
    <w:rsid w:val="00E354F5"/>
    <w:rsid w:val="00E40318"/>
    <w:rsid w:val="00E42B73"/>
    <w:rsid w:val="00E47493"/>
    <w:rsid w:val="00E52D3A"/>
    <w:rsid w:val="00E541BF"/>
    <w:rsid w:val="00E54543"/>
    <w:rsid w:val="00E636A6"/>
    <w:rsid w:val="00E73A28"/>
    <w:rsid w:val="00E74480"/>
    <w:rsid w:val="00E81FDF"/>
    <w:rsid w:val="00E83020"/>
    <w:rsid w:val="00E86983"/>
    <w:rsid w:val="00E91FE8"/>
    <w:rsid w:val="00E9572A"/>
    <w:rsid w:val="00E96F36"/>
    <w:rsid w:val="00E977B2"/>
    <w:rsid w:val="00E97E04"/>
    <w:rsid w:val="00EA137B"/>
    <w:rsid w:val="00EA481C"/>
    <w:rsid w:val="00EA77CB"/>
    <w:rsid w:val="00EB2A71"/>
    <w:rsid w:val="00EB33F0"/>
    <w:rsid w:val="00EB69C6"/>
    <w:rsid w:val="00EC2C72"/>
    <w:rsid w:val="00ED1274"/>
    <w:rsid w:val="00ED26C0"/>
    <w:rsid w:val="00ED5557"/>
    <w:rsid w:val="00EE2F2C"/>
    <w:rsid w:val="00EF37E1"/>
    <w:rsid w:val="00F07C33"/>
    <w:rsid w:val="00F102B3"/>
    <w:rsid w:val="00F1388B"/>
    <w:rsid w:val="00F21A0C"/>
    <w:rsid w:val="00F23508"/>
    <w:rsid w:val="00F25E1C"/>
    <w:rsid w:val="00F31B8A"/>
    <w:rsid w:val="00F33354"/>
    <w:rsid w:val="00F35AAC"/>
    <w:rsid w:val="00F4570B"/>
    <w:rsid w:val="00F50E33"/>
    <w:rsid w:val="00F55C5D"/>
    <w:rsid w:val="00F61C16"/>
    <w:rsid w:val="00F65A9D"/>
    <w:rsid w:val="00F66DC8"/>
    <w:rsid w:val="00F678D4"/>
    <w:rsid w:val="00F723CF"/>
    <w:rsid w:val="00F75E2A"/>
    <w:rsid w:val="00F777D3"/>
    <w:rsid w:val="00F81FB5"/>
    <w:rsid w:val="00F8421C"/>
    <w:rsid w:val="00F859CD"/>
    <w:rsid w:val="00F9293A"/>
    <w:rsid w:val="00F94D9A"/>
    <w:rsid w:val="00F96F0A"/>
    <w:rsid w:val="00FA1730"/>
    <w:rsid w:val="00FA17CD"/>
    <w:rsid w:val="00FA2BA4"/>
    <w:rsid w:val="00FC496D"/>
    <w:rsid w:val="00FC5B22"/>
    <w:rsid w:val="00FD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9A74"/>
  <w15:chartTrackingRefBased/>
  <w15:docId w15:val="{B1216093-DD85-42DB-A2D6-DF7208E9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AAA"/>
    <w:rPr>
      <w:rFonts w:eastAsiaTheme="majorEastAsia" w:cstheme="majorBidi"/>
      <w:color w:val="272727" w:themeColor="text1" w:themeTint="D8"/>
    </w:rPr>
  </w:style>
  <w:style w:type="paragraph" w:styleId="Title">
    <w:name w:val="Title"/>
    <w:basedOn w:val="Normal"/>
    <w:next w:val="Normal"/>
    <w:link w:val="TitleChar"/>
    <w:uiPriority w:val="10"/>
    <w:qFormat/>
    <w:rsid w:val="0067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AAA"/>
    <w:pPr>
      <w:spacing w:before="160"/>
      <w:jc w:val="center"/>
    </w:pPr>
    <w:rPr>
      <w:i/>
      <w:iCs/>
      <w:color w:val="404040" w:themeColor="text1" w:themeTint="BF"/>
    </w:rPr>
  </w:style>
  <w:style w:type="character" w:customStyle="1" w:styleId="QuoteChar">
    <w:name w:val="Quote Char"/>
    <w:basedOn w:val="DefaultParagraphFont"/>
    <w:link w:val="Quote"/>
    <w:uiPriority w:val="29"/>
    <w:rsid w:val="00672AAA"/>
    <w:rPr>
      <w:i/>
      <w:iCs/>
      <w:color w:val="404040" w:themeColor="text1" w:themeTint="BF"/>
    </w:rPr>
  </w:style>
  <w:style w:type="paragraph" w:styleId="ListParagraph">
    <w:name w:val="List Paragraph"/>
    <w:basedOn w:val="Normal"/>
    <w:uiPriority w:val="34"/>
    <w:qFormat/>
    <w:rsid w:val="00672AAA"/>
    <w:pPr>
      <w:ind w:left="720"/>
      <w:contextualSpacing/>
    </w:pPr>
  </w:style>
  <w:style w:type="character" w:styleId="IntenseEmphasis">
    <w:name w:val="Intense Emphasis"/>
    <w:basedOn w:val="DefaultParagraphFont"/>
    <w:uiPriority w:val="21"/>
    <w:qFormat/>
    <w:rsid w:val="00672AAA"/>
    <w:rPr>
      <w:i/>
      <w:iCs/>
      <w:color w:val="0F4761" w:themeColor="accent1" w:themeShade="BF"/>
    </w:rPr>
  </w:style>
  <w:style w:type="paragraph" w:styleId="IntenseQuote">
    <w:name w:val="Intense Quote"/>
    <w:basedOn w:val="Normal"/>
    <w:next w:val="Normal"/>
    <w:link w:val="IntenseQuoteChar"/>
    <w:uiPriority w:val="30"/>
    <w:qFormat/>
    <w:rsid w:val="0067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AAA"/>
    <w:rPr>
      <w:i/>
      <w:iCs/>
      <w:color w:val="0F4761" w:themeColor="accent1" w:themeShade="BF"/>
    </w:rPr>
  </w:style>
  <w:style w:type="character" w:styleId="IntenseReference">
    <w:name w:val="Intense Reference"/>
    <w:basedOn w:val="DefaultParagraphFont"/>
    <w:uiPriority w:val="32"/>
    <w:qFormat/>
    <w:rsid w:val="00672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A870534A-59DF-4C66-9928-EDF8454F3E28}"/>
</file>

<file path=customXml/itemProps2.xml><?xml version="1.0" encoding="utf-8"?>
<ds:datastoreItem xmlns:ds="http://schemas.openxmlformats.org/officeDocument/2006/customXml" ds:itemID="{C308A9BE-BE6D-4F9A-B3B6-5A7267B3A545}"/>
</file>

<file path=customXml/itemProps3.xml><?xml version="1.0" encoding="utf-8"?>
<ds:datastoreItem xmlns:ds="http://schemas.openxmlformats.org/officeDocument/2006/customXml" ds:itemID="{510E68B8-D66F-421A-AC6A-50D5E5BE40AD}"/>
</file>

<file path=docProps/app.xml><?xml version="1.0" encoding="utf-8"?>
<Properties xmlns="http://schemas.openxmlformats.org/officeDocument/2006/extended-properties" xmlns:vt="http://schemas.openxmlformats.org/officeDocument/2006/docPropsVTypes">
  <Template>Normal</Template>
  <TotalTime>841</TotalTime>
  <Pages>13</Pages>
  <Words>5810</Words>
  <Characters>33118</Characters>
  <Application>Microsoft Office Word</Application>
  <DocSecurity>0</DocSecurity>
  <Lines>275</Lines>
  <Paragraphs>77</Paragraphs>
  <ScaleCrop>false</ScaleCrop>
  <Company>Barnsley MBC</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Willows , Helen (PLANNING OFFICER)</dc:creator>
  <cp:keywords/>
  <dc:description/>
  <cp:lastModifiedBy>Willows , Helen (PLANNING OFFICER)</cp:lastModifiedBy>
  <cp:revision>560</cp:revision>
  <dcterms:created xsi:type="dcterms:W3CDTF">2024-07-24T16:10:00Z</dcterms:created>
  <dcterms:modified xsi:type="dcterms:W3CDTF">2024-08-08T08:59:00Z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