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CFA" w:rsidRPr="00E057DF" w:rsidRDefault="00380CFA" w:rsidP="00B46FC3">
      <w:pPr>
        <w:rPr>
          <w:noProof/>
          <w:szCs w:val="24"/>
        </w:rPr>
      </w:pPr>
      <w:bookmarkStart w:id="0" w:name="_GoBack"/>
      <w:bookmarkEnd w:id="0"/>
    </w:p>
    <w:p w:rsidR="00B46FC3" w:rsidRPr="00E057DF" w:rsidRDefault="00FB4560" w:rsidP="00B46FC3">
      <w:pPr>
        <w:rPr>
          <w:szCs w:val="24"/>
        </w:rPr>
      </w:pPr>
      <w:r>
        <w:rPr>
          <w:noProof/>
          <w:szCs w:val="24"/>
        </w:rPr>
        <w:t>22</w:t>
      </w:r>
      <w:r>
        <w:rPr>
          <w:noProof/>
          <w:szCs w:val="24"/>
          <w:vertAlign w:val="superscript"/>
        </w:rPr>
        <w:t>nd</w:t>
      </w:r>
      <w:r w:rsidR="007B310B" w:rsidRPr="00E057DF">
        <w:rPr>
          <w:noProof/>
          <w:szCs w:val="24"/>
        </w:rPr>
        <w:t xml:space="preserve"> </w:t>
      </w:r>
      <w:r>
        <w:rPr>
          <w:noProof/>
          <w:szCs w:val="24"/>
        </w:rPr>
        <w:t>January</w:t>
      </w:r>
      <w:r w:rsidR="007B310B" w:rsidRPr="00E057DF">
        <w:rPr>
          <w:noProof/>
          <w:szCs w:val="24"/>
        </w:rPr>
        <w:t xml:space="preserve"> 201</w:t>
      </w:r>
      <w:r>
        <w:rPr>
          <w:noProof/>
          <w:szCs w:val="24"/>
        </w:rPr>
        <w:t>6</w:t>
      </w:r>
    </w:p>
    <w:p w:rsidR="00B46FC3" w:rsidRPr="00E057DF" w:rsidRDefault="00B46FC3" w:rsidP="00B46FC3">
      <w:pPr>
        <w:rPr>
          <w:szCs w:val="24"/>
        </w:rPr>
      </w:pPr>
    </w:p>
    <w:p w:rsidR="006C5679" w:rsidRPr="00E057DF" w:rsidRDefault="006C5679" w:rsidP="006C5679">
      <w:pPr>
        <w:rPr>
          <w:szCs w:val="24"/>
        </w:rPr>
      </w:pPr>
      <w:r w:rsidRPr="00E057DF">
        <w:rPr>
          <w:szCs w:val="24"/>
        </w:rPr>
        <w:t>Planning &amp; Transportation Service</w:t>
      </w:r>
    </w:p>
    <w:p w:rsidR="006C5679" w:rsidRPr="00E057DF" w:rsidRDefault="006C5679" w:rsidP="006C5679">
      <w:pPr>
        <w:rPr>
          <w:szCs w:val="24"/>
        </w:rPr>
      </w:pPr>
      <w:r w:rsidRPr="00E057DF">
        <w:rPr>
          <w:szCs w:val="24"/>
        </w:rPr>
        <w:t>DC Section</w:t>
      </w:r>
    </w:p>
    <w:p w:rsidR="006C5679" w:rsidRPr="00E057DF" w:rsidRDefault="006C5679" w:rsidP="006C5679">
      <w:pPr>
        <w:rPr>
          <w:szCs w:val="24"/>
        </w:rPr>
      </w:pPr>
      <w:r w:rsidRPr="00E057DF">
        <w:rPr>
          <w:szCs w:val="24"/>
        </w:rPr>
        <w:t>Barnsley MBC</w:t>
      </w:r>
    </w:p>
    <w:p w:rsidR="006C5679" w:rsidRPr="00E057DF" w:rsidRDefault="006C5679" w:rsidP="006C5679">
      <w:pPr>
        <w:rPr>
          <w:szCs w:val="24"/>
        </w:rPr>
      </w:pPr>
      <w:r w:rsidRPr="00E057DF">
        <w:rPr>
          <w:szCs w:val="24"/>
        </w:rPr>
        <w:t>PO Box 604</w:t>
      </w:r>
    </w:p>
    <w:p w:rsidR="006C5679" w:rsidRPr="00E057DF" w:rsidRDefault="006C5679" w:rsidP="006C5679">
      <w:pPr>
        <w:rPr>
          <w:szCs w:val="24"/>
        </w:rPr>
      </w:pPr>
      <w:r w:rsidRPr="00E057DF">
        <w:rPr>
          <w:szCs w:val="24"/>
        </w:rPr>
        <w:t>BARNSLEY</w:t>
      </w:r>
    </w:p>
    <w:p w:rsidR="006C5679" w:rsidRPr="00E057DF" w:rsidRDefault="006C5679" w:rsidP="006C5679">
      <w:pPr>
        <w:rPr>
          <w:szCs w:val="24"/>
        </w:rPr>
      </w:pPr>
      <w:r w:rsidRPr="00E057DF">
        <w:rPr>
          <w:szCs w:val="24"/>
        </w:rPr>
        <w:t>S70 9FE</w:t>
      </w:r>
    </w:p>
    <w:p w:rsidR="00B46FC3" w:rsidRPr="00E057DF" w:rsidRDefault="00B46FC3" w:rsidP="00B46FC3">
      <w:pPr>
        <w:rPr>
          <w:szCs w:val="24"/>
        </w:rPr>
      </w:pPr>
    </w:p>
    <w:p w:rsidR="009474A6" w:rsidRPr="0077574F" w:rsidRDefault="009474A6" w:rsidP="009474A6">
      <w:pPr>
        <w:rPr>
          <w:b/>
          <w:szCs w:val="24"/>
        </w:rPr>
      </w:pPr>
      <w:r w:rsidRPr="0077574F">
        <w:rPr>
          <w:b/>
          <w:szCs w:val="24"/>
        </w:rPr>
        <w:t xml:space="preserve">FOR THE ATTENTION OF: </w:t>
      </w:r>
      <w:r w:rsidRPr="0037428D">
        <w:rPr>
          <w:b/>
          <w:szCs w:val="24"/>
        </w:rPr>
        <w:t>Keiron Dunn</w:t>
      </w:r>
    </w:p>
    <w:p w:rsidR="009474A6" w:rsidRPr="005501E5" w:rsidRDefault="009474A6" w:rsidP="009474A6">
      <w:pPr>
        <w:rPr>
          <w:sz w:val="16"/>
          <w:szCs w:val="16"/>
        </w:rPr>
      </w:pPr>
    </w:p>
    <w:p w:rsidR="009474A6" w:rsidRPr="0077574F" w:rsidRDefault="009474A6" w:rsidP="009474A6">
      <w:pPr>
        <w:rPr>
          <w:szCs w:val="24"/>
        </w:rPr>
      </w:pPr>
      <w:r w:rsidRPr="0077574F">
        <w:rPr>
          <w:szCs w:val="24"/>
        </w:rPr>
        <w:t xml:space="preserve">Dear </w:t>
      </w:r>
      <w:r w:rsidRPr="0037428D">
        <w:t>Keiron</w:t>
      </w:r>
      <w:r w:rsidRPr="0077574F">
        <w:rPr>
          <w:szCs w:val="24"/>
        </w:rPr>
        <w:t>,</w:t>
      </w:r>
    </w:p>
    <w:p w:rsidR="009474A6" w:rsidRPr="009474A6" w:rsidRDefault="009474A6" w:rsidP="009474A6">
      <w:pPr>
        <w:rPr>
          <w:sz w:val="16"/>
          <w:szCs w:val="16"/>
        </w:rPr>
      </w:pPr>
    </w:p>
    <w:p w:rsidR="009474A6" w:rsidRPr="000E3C06" w:rsidRDefault="00FB4560" w:rsidP="009474A6">
      <w:pPr>
        <w:rPr>
          <w:b/>
          <w:bCs/>
          <w:szCs w:val="24"/>
        </w:rPr>
      </w:pPr>
      <w:r w:rsidRPr="00FB4560">
        <w:rPr>
          <w:b/>
          <w:bCs/>
          <w:szCs w:val="24"/>
        </w:rPr>
        <w:t>2016/0090</w:t>
      </w:r>
      <w:r>
        <w:rPr>
          <w:b/>
          <w:bCs/>
          <w:szCs w:val="24"/>
        </w:rPr>
        <w:t xml:space="preserve"> </w:t>
      </w:r>
      <w:r w:rsidR="00C137C0" w:rsidRPr="00C137C0">
        <w:rPr>
          <w:b/>
          <w:bCs/>
          <w:szCs w:val="24"/>
        </w:rPr>
        <w:t>Erection of a retail unit (Use Class A1) with car parking, landscaping and associated works</w:t>
      </w:r>
      <w:r w:rsidR="00C137C0">
        <w:rPr>
          <w:b/>
          <w:bCs/>
          <w:szCs w:val="24"/>
        </w:rPr>
        <w:t xml:space="preserve">, </w:t>
      </w:r>
      <w:r w:rsidR="009474A6">
        <w:rPr>
          <w:b/>
          <w:bCs/>
          <w:szCs w:val="24"/>
        </w:rPr>
        <w:t>Land North of Barnsley Road,</w:t>
      </w:r>
      <w:r w:rsidR="009474A6" w:rsidRPr="0037428D">
        <w:rPr>
          <w:b/>
          <w:bCs/>
          <w:szCs w:val="24"/>
        </w:rPr>
        <w:t xml:space="preserve"> Goldthorpe</w:t>
      </w:r>
    </w:p>
    <w:p w:rsidR="00597B76" w:rsidRPr="009474A6" w:rsidRDefault="00597B76" w:rsidP="00A37C0C">
      <w:pPr>
        <w:rPr>
          <w:sz w:val="16"/>
          <w:szCs w:val="16"/>
        </w:rPr>
      </w:pPr>
    </w:p>
    <w:p w:rsidR="006C5679" w:rsidRPr="00E057DF" w:rsidRDefault="006C5679" w:rsidP="006C5679">
      <w:pPr>
        <w:rPr>
          <w:szCs w:val="24"/>
        </w:rPr>
      </w:pPr>
      <w:r w:rsidRPr="00E057DF">
        <w:rPr>
          <w:szCs w:val="24"/>
        </w:rPr>
        <w:t>This application has archaeological implications.  For the reasons stated on the enclosed report, we recommend that the following condition be attached, should planning permission be granted:</w:t>
      </w:r>
    </w:p>
    <w:p w:rsidR="006C5679" w:rsidRPr="009474A6" w:rsidRDefault="006C5679" w:rsidP="006C5679">
      <w:pPr>
        <w:rPr>
          <w:sz w:val="16"/>
          <w:szCs w:val="16"/>
        </w:rPr>
      </w:pPr>
    </w:p>
    <w:p w:rsidR="00F95D97" w:rsidRPr="00E057DF" w:rsidRDefault="00F95D97" w:rsidP="00F95D97">
      <w:pPr>
        <w:rPr>
          <w:rFonts w:cs="Arial"/>
          <w:b/>
          <w:szCs w:val="24"/>
        </w:rPr>
      </w:pPr>
      <w:r w:rsidRPr="00E057DF">
        <w:rPr>
          <w:rFonts w:cs="Arial"/>
          <w:b/>
          <w:szCs w:val="24"/>
        </w:rPr>
        <w:t>Part A (pre-commencement)</w:t>
      </w:r>
    </w:p>
    <w:p w:rsidR="00F95D97" w:rsidRPr="009474A6" w:rsidRDefault="00F95D97" w:rsidP="00F95D97">
      <w:pPr>
        <w:rPr>
          <w:rFonts w:cs="Arial"/>
          <w:b/>
          <w:sz w:val="16"/>
          <w:szCs w:val="16"/>
        </w:rPr>
      </w:pPr>
    </w:p>
    <w:p w:rsidR="00F95D97" w:rsidRPr="00E057DF" w:rsidRDefault="00F95D97" w:rsidP="00F95D97">
      <w:pPr>
        <w:rPr>
          <w:rFonts w:cs="Arial"/>
          <w:szCs w:val="24"/>
        </w:rPr>
      </w:pPr>
      <w:r w:rsidRPr="00E057DF">
        <w:rPr>
          <w:rFonts w:cs="Arial"/>
          <w:szCs w:val="24"/>
        </w:rPr>
        <w:t>No development, including any demolition and groundworks, shall take place until the applicant, or their agent or successor in title, has submitted a Written Scheme of Investigation (WSI) that sets out a strategy for archaeological investigation and this has been approved in writing by the Local Planning Authority. The WSI shall include:</w:t>
      </w:r>
    </w:p>
    <w:p w:rsidR="00F95D97" w:rsidRPr="00E16D98" w:rsidRDefault="00F95D97" w:rsidP="00F95D97">
      <w:pPr>
        <w:rPr>
          <w:rFonts w:cs="Arial"/>
          <w:sz w:val="16"/>
          <w:szCs w:val="16"/>
        </w:rPr>
      </w:pPr>
    </w:p>
    <w:p w:rsidR="00F95D97" w:rsidRPr="00E057DF" w:rsidRDefault="00F95D97" w:rsidP="00F95D97">
      <w:pPr>
        <w:numPr>
          <w:ilvl w:val="0"/>
          <w:numId w:val="2"/>
        </w:numPr>
        <w:rPr>
          <w:rFonts w:cs="Arial"/>
          <w:szCs w:val="24"/>
        </w:rPr>
      </w:pPr>
      <w:r w:rsidRPr="00E057DF">
        <w:rPr>
          <w:rFonts w:cs="Arial"/>
          <w:szCs w:val="24"/>
        </w:rPr>
        <w:t>The programme and method of site investigation and recording.</w:t>
      </w:r>
    </w:p>
    <w:p w:rsidR="00F95D97" w:rsidRPr="00E057DF" w:rsidRDefault="00F95D97" w:rsidP="00F95D97">
      <w:pPr>
        <w:numPr>
          <w:ilvl w:val="0"/>
          <w:numId w:val="2"/>
        </w:numPr>
        <w:rPr>
          <w:rFonts w:cs="Arial"/>
          <w:szCs w:val="24"/>
        </w:rPr>
      </w:pPr>
      <w:r w:rsidRPr="00E057DF">
        <w:rPr>
          <w:rFonts w:cs="Arial"/>
          <w:szCs w:val="24"/>
        </w:rPr>
        <w:t xml:space="preserve">The requirement to seek preservation </w:t>
      </w:r>
      <w:r w:rsidRPr="00E057DF">
        <w:rPr>
          <w:rFonts w:cs="Arial"/>
          <w:i/>
          <w:szCs w:val="24"/>
        </w:rPr>
        <w:t>in situ</w:t>
      </w:r>
      <w:r w:rsidRPr="00E057DF">
        <w:rPr>
          <w:rFonts w:cs="Arial"/>
          <w:szCs w:val="24"/>
        </w:rPr>
        <w:t xml:space="preserve"> of identified features of importance.</w:t>
      </w:r>
    </w:p>
    <w:p w:rsidR="00F95D97" w:rsidRPr="00E057DF" w:rsidRDefault="00F95D97" w:rsidP="00F95D97">
      <w:pPr>
        <w:numPr>
          <w:ilvl w:val="0"/>
          <w:numId w:val="2"/>
        </w:numPr>
        <w:rPr>
          <w:rFonts w:cs="Arial"/>
          <w:szCs w:val="24"/>
        </w:rPr>
      </w:pPr>
      <w:r w:rsidRPr="00E057DF">
        <w:rPr>
          <w:rFonts w:cs="Arial"/>
          <w:szCs w:val="24"/>
        </w:rPr>
        <w:t>The programme for post-investigation assessment.</w:t>
      </w:r>
    </w:p>
    <w:p w:rsidR="00F95D97" w:rsidRPr="00E057DF" w:rsidRDefault="00F95D97" w:rsidP="00F95D97">
      <w:pPr>
        <w:numPr>
          <w:ilvl w:val="0"/>
          <w:numId w:val="2"/>
        </w:numPr>
        <w:rPr>
          <w:rFonts w:cs="Arial"/>
          <w:szCs w:val="24"/>
        </w:rPr>
      </w:pPr>
      <w:r w:rsidRPr="00E057DF">
        <w:rPr>
          <w:rFonts w:cs="Arial"/>
          <w:szCs w:val="24"/>
        </w:rPr>
        <w:t>The provision to be made for analysis and reporting.</w:t>
      </w:r>
    </w:p>
    <w:p w:rsidR="00F95D97" w:rsidRPr="00E057DF" w:rsidRDefault="00F95D97" w:rsidP="00F95D97">
      <w:pPr>
        <w:numPr>
          <w:ilvl w:val="0"/>
          <w:numId w:val="2"/>
        </w:numPr>
        <w:rPr>
          <w:rFonts w:cs="Arial"/>
          <w:szCs w:val="24"/>
        </w:rPr>
      </w:pPr>
      <w:r w:rsidRPr="00E057DF">
        <w:rPr>
          <w:rFonts w:cs="Arial"/>
          <w:szCs w:val="24"/>
        </w:rPr>
        <w:t>The provision to be made for publication and dissemination of the results.</w:t>
      </w:r>
    </w:p>
    <w:p w:rsidR="00F95D97" w:rsidRPr="00E057DF" w:rsidRDefault="00F95D97" w:rsidP="00F95D97">
      <w:pPr>
        <w:numPr>
          <w:ilvl w:val="0"/>
          <w:numId w:val="2"/>
        </w:numPr>
        <w:rPr>
          <w:rFonts w:cs="Arial"/>
          <w:szCs w:val="24"/>
        </w:rPr>
      </w:pPr>
      <w:r w:rsidRPr="00E057DF">
        <w:rPr>
          <w:rFonts w:cs="Arial"/>
          <w:szCs w:val="24"/>
        </w:rPr>
        <w:t>The provision to be made for deposition of the archive created.</w:t>
      </w:r>
    </w:p>
    <w:p w:rsidR="00F95D97" w:rsidRPr="00E057DF" w:rsidRDefault="00F95D97" w:rsidP="00F95D97">
      <w:pPr>
        <w:numPr>
          <w:ilvl w:val="0"/>
          <w:numId w:val="2"/>
        </w:numPr>
        <w:rPr>
          <w:rFonts w:cs="Arial"/>
          <w:szCs w:val="24"/>
        </w:rPr>
      </w:pPr>
      <w:r w:rsidRPr="00E057DF">
        <w:rPr>
          <w:rFonts w:cs="Arial"/>
          <w:szCs w:val="24"/>
        </w:rPr>
        <w:t>Nomination of a competent person/persons or organisation to undertake the works.</w:t>
      </w:r>
    </w:p>
    <w:p w:rsidR="00F95D97" w:rsidRPr="00E057DF" w:rsidRDefault="00F95D97" w:rsidP="00E057DF">
      <w:pPr>
        <w:numPr>
          <w:ilvl w:val="0"/>
          <w:numId w:val="2"/>
        </w:numPr>
        <w:rPr>
          <w:rFonts w:cs="Arial"/>
          <w:szCs w:val="24"/>
        </w:rPr>
      </w:pPr>
      <w:r w:rsidRPr="00E057DF">
        <w:rPr>
          <w:rFonts w:cs="Arial"/>
          <w:szCs w:val="24"/>
        </w:rPr>
        <w:t>The timetable for completion of all site investigati</w:t>
      </w:r>
      <w:r w:rsidR="00E057DF" w:rsidRPr="00E057DF">
        <w:rPr>
          <w:rFonts w:cs="Arial"/>
          <w:szCs w:val="24"/>
        </w:rPr>
        <w:t>on and post-investigation works.</w:t>
      </w:r>
    </w:p>
    <w:p w:rsidR="00F95D97" w:rsidRPr="009474A6" w:rsidRDefault="00F95D97" w:rsidP="00F95D97">
      <w:pPr>
        <w:rPr>
          <w:rFonts w:cs="Arial"/>
          <w:b/>
          <w:sz w:val="16"/>
          <w:szCs w:val="16"/>
        </w:rPr>
      </w:pPr>
    </w:p>
    <w:p w:rsidR="00F95D97" w:rsidRDefault="00F95D97" w:rsidP="00F95D97">
      <w:pPr>
        <w:tabs>
          <w:tab w:val="center" w:pos="4153"/>
        </w:tabs>
        <w:rPr>
          <w:rFonts w:cs="Arial"/>
          <w:b/>
          <w:szCs w:val="24"/>
        </w:rPr>
      </w:pPr>
      <w:r w:rsidRPr="00E057DF">
        <w:rPr>
          <w:rFonts w:cs="Arial"/>
          <w:b/>
          <w:szCs w:val="24"/>
        </w:rPr>
        <w:t>Part B (pre-occupation/use)</w:t>
      </w:r>
    </w:p>
    <w:p w:rsidR="009474A6" w:rsidRPr="009474A6" w:rsidRDefault="009474A6" w:rsidP="00F95D97">
      <w:pPr>
        <w:tabs>
          <w:tab w:val="center" w:pos="4153"/>
        </w:tabs>
        <w:rPr>
          <w:rFonts w:cs="Arial"/>
          <w:b/>
          <w:sz w:val="16"/>
          <w:szCs w:val="16"/>
        </w:rPr>
      </w:pPr>
    </w:p>
    <w:p w:rsidR="00F95D97" w:rsidRPr="00E057DF" w:rsidRDefault="00F95D97" w:rsidP="00E057DF">
      <w:r w:rsidRPr="00E057DF">
        <w:t>Thereafter the development shall only take place in accordance with the approved WSI and the development shall not be brought into use until the Local Planning Authority has confirmed in writing that the requirements of the WSI have been fulfilled or alternative timescales agreed.</w:t>
      </w:r>
    </w:p>
    <w:p w:rsidR="00F95D97" w:rsidRPr="00E057DF" w:rsidRDefault="00F95D97" w:rsidP="00F95D97">
      <w:pPr>
        <w:rPr>
          <w:rFonts w:cs="Arial"/>
          <w:szCs w:val="24"/>
        </w:rPr>
      </w:pPr>
    </w:p>
    <w:p w:rsidR="00F95D97" w:rsidRPr="00E057DF" w:rsidRDefault="00F95D97" w:rsidP="00F95D97">
      <w:pPr>
        <w:tabs>
          <w:tab w:val="center" w:pos="4153"/>
        </w:tabs>
        <w:rPr>
          <w:rFonts w:cs="Arial"/>
          <w:b/>
          <w:szCs w:val="24"/>
        </w:rPr>
      </w:pPr>
      <w:r w:rsidRPr="00E057DF">
        <w:rPr>
          <w:rFonts w:cs="Arial"/>
          <w:b/>
          <w:szCs w:val="24"/>
        </w:rPr>
        <w:t>Reason:</w:t>
      </w:r>
    </w:p>
    <w:p w:rsidR="00F95D97" w:rsidRPr="00E057DF" w:rsidRDefault="00F95D97" w:rsidP="00F95D97">
      <w:pPr>
        <w:tabs>
          <w:tab w:val="center" w:pos="4153"/>
        </w:tabs>
        <w:rPr>
          <w:rFonts w:cs="Arial"/>
          <w:szCs w:val="24"/>
        </w:rPr>
      </w:pPr>
      <w:r w:rsidRPr="00E057DF">
        <w:rPr>
          <w:rFonts w:cs="Arial"/>
          <w:szCs w:val="24"/>
        </w:rPr>
        <w:t>To ensure that any archaeological remains present, whether buried or part of a standing building, are investigated and a proper understanding of their nature, date, extent and significance gained, before those remains are damaged or destroyed and that knowledge gained is then disseminated.</w:t>
      </w:r>
    </w:p>
    <w:p w:rsidR="006C5679" w:rsidRDefault="006C5679" w:rsidP="006C5679">
      <w:pPr>
        <w:rPr>
          <w:b/>
          <w:szCs w:val="24"/>
        </w:rPr>
      </w:pPr>
    </w:p>
    <w:p w:rsidR="00E057DF" w:rsidRPr="00E057DF" w:rsidRDefault="00E057DF" w:rsidP="006C5679">
      <w:pPr>
        <w:rPr>
          <w:b/>
          <w:szCs w:val="24"/>
        </w:rPr>
      </w:pPr>
    </w:p>
    <w:p w:rsidR="006C5679" w:rsidRPr="00E057DF" w:rsidRDefault="006C5679" w:rsidP="006C5679">
      <w:pPr>
        <w:rPr>
          <w:szCs w:val="24"/>
        </w:rPr>
      </w:pPr>
      <w:r w:rsidRPr="00E057DF">
        <w:rPr>
          <w:szCs w:val="24"/>
        </w:rPr>
        <w:t>No other condition should be included with, or substituted for, the recommended condition without first discussing this with SYAS.</w:t>
      </w:r>
    </w:p>
    <w:p w:rsidR="006C5679" w:rsidRPr="00E057DF" w:rsidRDefault="006C5679" w:rsidP="006C5679">
      <w:pPr>
        <w:rPr>
          <w:szCs w:val="24"/>
        </w:rPr>
      </w:pPr>
    </w:p>
    <w:p w:rsidR="006C5679" w:rsidRPr="00E057DF" w:rsidRDefault="006C5679" w:rsidP="006C5679">
      <w:pPr>
        <w:rPr>
          <w:szCs w:val="24"/>
        </w:rPr>
      </w:pPr>
      <w:r w:rsidRPr="00E057DF">
        <w:rPr>
          <w:szCs w:val="24"/>
        </w:rPr>
        <w:t>Please provide a copy of the planning decision notice as soon as this is available.</w:t>
      </w:r>
    </w:p>
    <w:p w:rsidR="006C5679" w:rsidRPr="00E057DF" w:rsidRDefault="006C5679" w:rsidP="006C5679">
      <w:pPr>
        <w:rPr>
          <w:szCs w:val="24"/>
        </w:rPr>
      </w:pPr>
    </w:p>
    <w:p w:rsidR="006C5679" w:rsidRPr="00E057DF" w:rsidRDefault="006C5679" w:rsidP="006C5679">
      <w:pPr>
        <w:rPr>
          <w:szCs w:val="24"/>
        </w:rPr>
      </w:pPr>
      <w:r w:rsidRPr="00E057DF">
        <w:rPr>
          <w:szCs w:val="24"/>
        </w:rPr>
        <w:t>Yours sincerely,</w:t>
      </w:r>
    </w:p>
    <w:p w:rsidR="00B46FC3" w:rsidRPr="00E057DF" w:rsidRDefault="00B46FC3" w:rsidP="00B46FC3">
      <w:pPr>
        <w:rPr>
          <w:szCs w:val="24"/>
        </w:rPr>
      </w:pPr>
    </w:p>
    <w:p w:rsidR="00B46FC3" w:rsidRPr="00E057DF" w:rsidRDefault="00B46FC3" w:rsidP="00B46FC3">
      <w:pPr>
        <w:rPr>
          <w:szCs w:val="24"/>
        </w:rPr>
      </w:pPr>
    </w:p>
    <w:p w:rsidR="00B46FC3" w:rsidRPr="00E057DF" w:rsidRDefault="00B46FC3" w:rsidP="00B46FC3">
      <w:pPr>
        <w:rPr>
          <w:szCs w:val="24"/>
        </w:rPr>
      </w:pPr>
    </w:p>
    <w:p w:rsidR="00B46FC3" w:rsidRPr="00E057DF" w:rsidRDefault="00B46FC3" w:rsidP="00B46FC3">
      <w:pPr>
        <w:rPr>
          <w:b/>
          <w:szCs w:val="24"/>
        </w:rPr>
      </w:pPr>
      <w:r w:rsidRPr="00E057DF">
        <w:rPr>
          <w:b/>
          <w:szCs w:val="24"/>
        </w:rPr>
        <w:t>Andy Lines</w:t>
      </w:r>
    </w:p>
    <w:p w:rsidR="00692404" w:rsidRPr="00E057DF" w:rsidRDefault="005A0505" w:rsidP="005A0505">
      <w:pPr>
        <w:rPr>
          <w:sz w:val="23"/>
          <w:szCs w:val="23"/>
        </w:rPr>
        <w:sectPr w:rsidR="00692404" w:rsidRPr="00E057DF" w:rsidSect="00E057DF">
          <w:footerReference w:type="default" r:id="rId8"/>
          <w:headerReference w:type="first" r:id="rId9"/>
          <w:footerReference w:type="first" r:id="rId10"/>
          <w:pgSz w:w="11906" w:h="16838" w:code="9"/>
          <w:pgMar w:top="1418" w:right="1021" w:bottom="1021" w:left="1021" w:header="720" w:footer="340" w:gutter="0"/>
          <w:cols w:space="720"/>
          <w:titlePg/>
        </w:sectPr>
      </w:pPr>
      <w:r w:rsidRPr="00E057DF">
        <w:rPr>
          <w:szCs w:val="24"/>
        </w:rPr>
        <w:t>Archaeologist</w:t>
      </w:r>
    </w:p>
    <w:p w:rsidR="00755C63" w:rsidRPr="00E057DF" w:rsidRDefault="00755C63" w:rsidP="00755C63">
      <w:pPr>
        <w:tabs>
          <w:tab w:val="left" w:pos="1152"/>
        </w:tabs>
        <w:rPr>
          <w:b/>
          <w:szCs w:val="24"/>
        </w:rPr>
      </w:pPr>
      <w:r w:rsidRPr="00E057DF">
        <w:rPr>
          <w:b/>
          <w:szCs w:val="24"/>
        </w:rPr>
        <w:lastRenderedPageBreak/>
        <w:t>PLANNING RECOMMENDATION REPORT</w:t>
      </w:r>
    </w:p>
    <w:tbl>
      <w:tblPr>
        <w:tblW w:w="0" w:type="auto"/>
        <w:tblLook w:val="0000" w:firstRow="0" w:lastRow="0" w:firstColumn="0" w:lastColumn="0" w:noHBand="0" w:noVBand="0"/>
      </w:tblPr>
      <w:tblGrid>
        <w:gridCol w:w="3510"/>
        <w:gridCol w:w="5777"/>
      </w:tblGrid>
      <w:tr w:rsidR="00A37C0C" w:rsidRPr="00E057DF" w:rsidTr="00C24509">
        <w:tc>
          <w:tcPr>
            <w:tcW w:w="3510" w:type="dxa"/>
          </w:tcPr>
          <w:p w:rsidR="00A37C0C" w:rsidRPr="00E057DF" w:rsidRDefault="00A37C0C" w:rsidP="00EF03A1">
            <w:pPr>
              <w:tabs>
                <w:tab w:val="left" w:pos="1152"/>
              </w:tabs>
              <w:rPr>
                <w:szCs w:val="24"/>
              </w:rPr>
            </w:pPr>
            <w:r w:rsidRPr="00E057DF">
              <w:rPr>
                <w:b/>
                <w:szCs w:val="24"/>
              </w:rPr>
              <w:t>Planning application number:</w:t>
            </w:r>
          </w:p>
        </w:tc>
        <w:tc>
          <w:tcPr>
            <w:tcW w:w="5777" w:type="dxa"/>
          </w:tcPr>
          <w:p w:rsidR="00A37C0C" w:rsidRPr="00821435" w:rsidRDefault="006C4573" w:rsidP="00F01CDB">
            <w:pPr>
              <w:tabs>
                <w:tab w:val="left" w:pos="1152"/>
              </w:tabs>
            </w:pPr>
            <w:r w:rsidRPr="006C4573">
              <w:t>201</w:t>
            </w:r>
            <w:r w:rsidR="00F01CDB">
              <w:t>6</w:t>
            </w:r>
            <w:r w:rsidRPr="006C4573">
              <w:t>/</w:t>
            </w:r>
            <w:r w:rsidR="00F01CDB">
              <w:t>0</w:t>
            </w:r>
            <w:r w:rsidRPr="006C4573">
              <w:t>0</w:t>
            </w:r>
            <w:r w:rsidR="00F01CDB">
              <w:t>9</w:t>
            </w:r>
            <w:r w:rsidRPr="006C4573">
              <w:t xml:space="preserve">0 </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A37C0C" w:rsidRPr="00E057DF" w:rsidTr="00C24509">
        <w:tc>
          <w:tcPr>
            <w:tcW w:w="3510" w:type="dxa"/>
          </w:tcPr>
          <w:p w:rsidR="00A37C0C" w:rsidRPr="00E057DF" w:rsidRDefault="00A37C0C" w:rsidP="00EF03A1">
            <w:pPr>
              <w:tabs>
                <w:tab w:val="left" w:pos="1152"/>
              </w:tabs>
              <w:rPr>
                <w:szCs w:val="24"/>
              </w:rPr>
            </w:pPr>
            <w:r w:rsidRPr="00E057DF">
              <w:rPr>
                <w:b/>
                <w:szCs w:val="24"/>
              </w:rPr>
              <w:t>Proposed</w:t>
            </w:r>
            <w:r w:rsidRPr="00E057DF">
              <w:rPr>
                <w:szCs w:val="24"/>
              </w:rPr>
              <w:t xml:space="preserve"> </w:t>
            </w:r>
            <w:r w:rsidRPr="00E057DF">
              <w:rPr>
                <w:b/>
                <w:bCs/>
                <w:szCs w:val="24"/>
              </w:rPr>
              <w:t>development</w:t>
            </w:r>
            <w:r w:rsidRPr="00E057DF">
              <w:rPr>
                <w:b/>
                <w:szCs w:val="24"/>
              </w:rPr>
              <w:t>:</w:t>
            </w:r>
          </w:p>
        </w:tc>
        <w:tc>
          <w:tcPr>
            <w:tcW w:w="5777" w:type="dxa"/>
          </w:tcPr>
          <w:p w:rsidR="00A37C0C" w:rsidRPr="00821435" w:rsidRDefault="00CF1290" w:rsidP="00CF1290">
            <w:pPr>
              <w:tabs>
                <w:tab w:val="left" w:pos="1152"/>
              </w:tabs>
            </w:pPr>
            <w:r w:rsidRPr="00CF1290">
              <w:t>Erection of a retail unit (Use Class A1) with car parking, landscaping and associated works</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A37C0C" w:rsidRPr="00E057DF" w:rsidTr="00C24509">
        <w:tc>
          <w:tcPr>
            <w:tcW w:w="3510" w:type="dxa"/>
          </w:tcPr>
          <w:p w:rsidR="00A37C0C" w:rsidRPr="00E057DF" w:rsidRDefault="00A37C0C" w:rsidP="00EF03A1">
            <w:pPr>
              <w:tabs>
                <w:tab w:val="left" w:pos="1152"/>
              </w:tabs>
              <w:rPr>
                <w:szCs w:val="24"/>
              </w:rPr>
            </w:pPr>
            <w:r w:rsidRPr="00E057DF">
              <w:rPr>
                <w:b/>
                <w:szCs w:val="24"/>
              </w:rPr>
              <w:t>Location:</w:t>
            </w:r>
          </w:p>
        </w:tc>
        <w:tc>
          <w:tcPr>
            <w:tcW w:w="5777" w:type="dxa"/>
          </w:tcPr>
          <w:p w:rsidR="00A37C0C" w:rsidRPr="00821435" w:rsidRDefault="006C4573" w:rsidP="00CF1290">
            <w:pPr>
              <w:tabs>
                <w:tab w:val="left" w:pos="1152"/>
              </w:tabs>
            </w:pPr>
            <w:r w:rsidRPr="006C4573">
              <w:t>Land North of Barnsley Road, Goldthorpe</w:t>
            </w:r>
          </w:p>
        </w:tc>
      </w:tr>
      <w:tr w:rsidR="00A37C0C" w:rsidRPr="00E057DF" w:rsidTr="00C24509">
        <w:trPr>
          <w:trHeight w:hRule="exact" w:val="113"/>
        </w:trPr>
        <w:tc>
          <w:tcPr>
            <w:tcW w:w="3510" w:type="dxa"/>
          </w:tcPr>
          <w:p w:rsidR="00A37C0C" w:rsidRPr="00E057DF" w:rsidRDefault="00A37C0C" w:rsidP="00EF03A1">
            <w:pPr>
              <w:tabs>
                <w:tab w:val="left" w:pos="1152"/>
              </w:tabs>
              <w:rPr>
                <w:b/>
                <w:szCs w:val="24"/>
              </w:rPr>
            </w:pPr>
          </w:p>
        </w:tc>
        <w:tc>
          <w:tcPr>
            <w:tcW w:w="5777" w:type="dxa"/>
          </w:tcPr>
          <w:p w:rsidR="00A37C0C" w:rsidRPr="00821435" w:rsidRDefault="00A37C0C" w:rsidP="00EF03A1">
            <w:pPr>
              <w:tabs>
                <w:tab w:val="left" w:pos="1152"/>
              </w:tabs>
            </w:pPr>
          </w:p>
        </w:tc>
      </w:tr>
      <w:tr w:rsidR="0092612C" w:rsidRPr="00E057DF" w:rsidTr="00C24509">
        <w:tc>
          <w:tcPr>
            <w:tcW w:w="3510" w:type="dxa"/>
          </w:tcPr>
          <w:p w:rsidR="0092612C" w:rsidRPr="00E057DF" w:rsidRDefault="0092612C" w:rsidP="00EF03A1">
            <w:pPr>
              <w:tabs>
                <w:tab w:val="left" w:pos="1152"/>
              </w:tabs>
              <w:rPr>
                <w:szCs w:val="24"/>
              </w:rPr>
            </w:pPr>
            <w:r w:rsidRPr="00E057DF">
              <w:rPr>
                <w:b/>
                <w:szCs w:val="24"/>
              </w:rPr>
              <w:t>NGR:</w:t>
            </w:r>
          </w:p>
        </w:tc>
        <w:tc>
          <w:tcPr>
            <w:tcW w:w="5777" w:type="dxa"/>
          </w:tcPr>
          <w:p w:rsidR="0092612C" w:rsidRPr="00521BF2" w:rsidRDefault="00CF1290" w:rsidP="0090352B">
            <w:pPr>
              <w:tabs>
                <w:tab w:val="left" w:pos="1152"/>
              </w:tabs>
            </w:pPr>
            <w:r w:rsidRPr="00CF1290">
              <w:t>SE45030428</w:t>
            </w:r>
          </w:p>
        </w:tc>
      </w:tr>
      <w:tr w:rsidR="0092612C" w:rsidRPr="00E057DF" w:rsidTr="00C24509">
        <w:trPr>
          <w:trHeight w:hRule="exact" w:val="113"/>
        </w:trPr>
        <w:tc>
          <w:tcPr>
            <w:tcW w:w="3510" w:type="dxa"/>
          </w:tcPr>
          <w:p w:rsidR="0092612C" w:rsidRPr="00E057DF" w:rsidRDefault="0092612C" w:rsidP="00EF03A1">
            <w:pPr>
              <w:tabs>
                <w:tab w:val="left" w:pos="1152"/>
              </w:tabs>
              <w:rPr>
                <w:b/>
                <w:szCs w:val="24"/>
              </w:rPr>
            </w:pPr>
          </w:p>
        </w:tc>
        <w:tc>
          <w:tcPr>
            <w:tcW w:w="5777" w:type="dxa"/>
          </w:tcPr>
          <w:p w:rsidR="0092612C" w:rsidRPr="00821435" w:rsidRDefault="0092612C" w:rsidP="00EF03A1">
            <w:pPr>
              <w:tabs>
                <w:tab w:val="left" w:pos="1152"/>
              </w:tabs>
            </w:pPr>
          </w:p>
        </w:tc>
      </w:tr>
      <w:tr w:rsidR="0092612C" w:rsidRPr="00E057DF" w:rsidTr="00C24509">
        <w:tc>
          <w:tcPr>
            <w:tcW w:w="3510" w:type="dxa"/>
          </w:tcPr>
          <w:p w:rsidR="0092612C" w:rsidRPr="00E057DF" w:rsidRDefault="0092612C" w:rsidP="00EF03A1">
            <w:pPr>
              <w:tabs>
                <w:tab w:val="left" w:pos="1152"/>
              </w:tabs>
              <w:rPr>
                <w:szCs w:val="24"/>
              </w:rPr>
            </w:pPr>
            <w:r w:rsidRPr="00E057DF">
              <w:rPr>
                <w:b/>
                <w:szCs w:val="24"/>
              </w:rPr>
              <w:t>Current land use:</w:t>
            </w:r>
          </w:p>
        </w:tc>
        <w:tc>
          <w:tcPr>
            <w:tcW w:w="5777" w:type="dxa"/>
          </w:tcPr>
          <w:p w:rsidR="0092612C" w:rsidRPr="00821435" w:rsidRDefault="006C4573" w:rsidP="00597B76">
            <w:pPr>
              <w:tabs>
                <w:tab w:val="left" w:pos="1152"/>
              </w:tabs>
            </w:pPr>
            <w:r>
              <w:t>field</w:t>
            </w:r>
          </w:p>
        </w:tc>
      </w:tr>
    </w:tbl>
    <w:p w:rsidR="00C65FCA" w:rsidRDefault="00C65FCA" w:rsidP="00755C63">
      <w:pPr>
        <w:pStyle w:val="Heading1"/>
        <w:rPr>
          <w:szCs w:val="24"/>
        </w:rPr>
      </w:pPr>
    </w:p>
    <w:p w:rsidR="00755C63" w:rsidRDefault="00755C63" w:rsidP="00755C63">
      <w:pPr>
        <w:pStyle w:val="Heading1"/>
        <w:rPr>
          <w:szCs w:val="24"/>
        </w:rPr>
      </w:pPr>
      <w:r w:rsidRPr="00E057DF">
        <w:rPr>
          <w:szCs w:val="24"/>
        </w:rPr>
        <w:t>Reasons for archaeological comments</w:t>
      </w:r>
    </w:p>
    <w:p w:rsidR="008C5B1B" w:rsidRDefault="00007FD7" w:rsidP="001D1328">
      <w:pPr>
        <w:rPr>
          <w:szCs w:val="24"/>
        </w:rPr>
      </w:pPr>
      <w:r w:rsidRPr="00521BF2">
        <w:rPr>
          <w:szCs w:val="24"/>
        </w:rPr>
        <w:t>This application has archaeological implications.</w:t>
      </w:r>
      <w:r w:rsidR="00992D5D" w:rsidRPr="00781945">
        <w:rPr>
          <w:szCs w:val="24"/>
        </w:rPr>
        <w:t xml:space="preserve"> </w:t>
      </w:r>
      <w:r w:rsidR="001959F7">
        <w:rPr>
          <w:szCs w:val="24"/>
        </w:rPr>
        <w:t xml:space="preserve"> </w:t>
      </w:r>
      <w:r w:rsidR="0093791A">
        <w:rPr>
          <w:szCs w:val="24"/>
        </w:rPr>
        <w:t>On the advice of SYAS, t</w:t>
      </w:r>
      <w:r w:rsidR="001D1328">
        <w:rPr>
          <w:szCs w:val="24"/>
        </w:rPr>
        <w:t>he 2014 planning application (2014/1020) was accompanied by</w:t>
      </w:r>
      <w:r w:rsidR="0052160B">
        <w:rPr>
          <w:szCs w:val="24"/>
        </w:rPr>
        <w:t xml:space="preserve"> a rapid appraisal of previous work in the immediate vicinity supported by a geophysical survey of the </w:t>
      </w:r>
      <w:r w:rsidR="00C747CB">
        <w:rPr>
          <w:szCs w:val="24"/>
        </w:rPr>
        <w:t>proposed application area</w:t>
      </w:r>
      <w:r w:rsidR="001D1328">
        <w:rPr>
          <w:szCs w:val="24"/>
        </w:rPr>
        <w:t xml:space="preserve">. </w:t>
      </w:r>
      <w:r w:rsidR="005773CF">
        <w:rPr>
          <w:szCs w:val="24"/>
        </w:rPr>
        <w:t>The report</w:t>
      </w:r>
      <w:r w:rsidR="008C5B1B">
        <w:rPr>
          <w:szCs w:val="24"/>
        </w:rPr>
        <w:t xml:space="preserve">, by Northern </w:t>
      </w:r>
      <w:r w:rsidR="00E55715">
        <w:rPr>
          <w:szCs w:val="24"/>
        </w:rPr>
        <w:t>Archaeological</w:t>
      </w:r>
      <w:r w:rsidR="008C5B1B">
        <w:rPr>
          <w:szCs w:val="24"/>
        </w:rPr>
        <w:t xml:space="preserve"> Associates, </w:t>
      </w:r>
      <w:r w:rsidR="005773CF">
        <w:rPr>
          <w:szCs w:val="24"/>
        </w:rPr>
        <w:t>confirm</w:t>
      </w:r>
      <w:r w:rsidR="008C5B1B">
        <w:rPr>
          <w:szCs w:val="24"/>
        </w:rPr>
        <w:t>ed</w:t>
      </w:r>
      <w:r w:rsidR="005773CF">
        <w:rPr>
          <w:szCs w:val="24"/>
        </w:rPr>
        <w:t xml:space="preserve"> that evidence for the Iron Age and Romano-British settlements and field systems</w:t>
      </w:r>
      <w:r w:rsidR="00FF0674">
        <w:rPr>
          <w:szCs w:val="24"/>
        </w:rPr>
        <w:t>,</w:t>
      </w:r>
      <w:r w:rsidR="005773CF">
        <w:rPr>
          <w:szCs w:val="24"/>
        </w:rPr>
        <w:t xml:space="preserve"> known from surrounding sites</w:t>
      </w:r>
      <w:r w:rsidR="00FF0674">
        <w:rPr>
          <w:szCs w:val="24"/>
        </w:rPr>
        <w:t>,</w:t>
      </w:r>
      <w:r w:rsidR="005773CF">
        <w:rPr>
          <w:szCs w:val="24"/>
        </w:rPr>
        <w:t xml:space="preserve"> continue</w:t>
      </w:r>
      <w:r w:rsidR="008C5B1B">
        <w:rPr>
          <w:szCs w:val="24"/>
        </w:rPr>
        <w:t>d</w:t>
      </w:r>
      <w:r w:rsidR="005773CF">
        <w:rPr>
          <w:szCs w:val="24"/>
        </w:rPr>
        <w:t xml:space="preserve"> into the application area. </w:t>
      </w:r>
      <w:r w:rsidR="0093791A">
        <w:rPr>
          <w:szCs w:val="24"/>
        </w:rPr>
        <w:t>Further archaeological investigation as mitigation was secured by condition on the consent.  This mitigat</w:t>
      </w:r>
      <w:r w:rsidR="00E44317">
        <w:rPr>
          <w:szCs w:val="24"/>
        </w:rPr>
        <w:t xml:space="preserve">ion </w:t>
      </w:r>
      <w:r w:rsidR="0093791A">
        <w:rPr>
          <w:szCs w:val="24"/>
        </w:rPr>
        <w:t>was carried out in 2015</w:t>
      </w:r>
      <w:r w:rsidR="00E44317">
        <w:rPr>
          <w:szCs w:val="24"/>
        </w:rPr>
        <w:t>,</w:t>
      </w:r>
      <w:r w:rsidR="00E44317" w:rsidRPr="00E44317">
        <w:rPr>
          <w:szCs w:val="24"/>
        </w:rPr>
        <w:t xml:space="preserve"> </w:t>
      </w:r>
      <w:r w:rsidR="00E44317">
        <w:rPr>
          <w:szCs w:val="24"/>
        </w:rPr>
        <w:t>for the western part of the site only, ahead of the construction of the Aldi foodstore</w:t>
      </w:r>
      <w:r w:rsidR="0093791A">
        <w:rPr>
          <w:szCs w:val="24"/>
        </w:rPr>
        <w:t xml:space="preserve">. </w:t>
      </w:r>
      <w:r w:rsidR="00E44317">
        <w:rPr>
          <w:szCs w:val="24"/>
        </w:rPr>
        <w:t>The investigation recorded a series of ditches</w:t>
      </w:r>
      <w:r w:rsidR="0093791A">
        <w:rPr>
          <w:szCs w:val="24"/>
        </w:rPr>
        <w:t xml:space="preserve"> </w:t>
      </w:r>
      <w:r w:rsidR="00E44317">
        <w:rPr>
          <w:szCs w:val="24"/>
        </w:rPr>
        <w:t>interpreted as the</w:t>
      </w:r>
      <w:r w:rsidR="00781BEA">
        <w:rPr>
          <w:szCs w:val="24"/>
        </w:rPr>
        <w:t xml:space="preserve"> trackway and enclosure boundaries </w:t>
      </w:r>
      <w:r w:rsidR="00E44317">
        <w:rPr>
          <w:szCs w:val="24"/>
        </w:rPr>
        <w:t>identified by the geophysical survey.</w:t>
      </w:r>
      <w:r w:rsidR="00784279">
        <w:rPr>
          <w:szCs w:val="24"/>
        </w:rPr>
        <w:t xml:space="preserve"> </w:t>
      </w:r>
      <w:r w:rsidR="00E44317">
        <w:rPr>
          <w:szCs w:val="24"/>
        </w:rPr>
        <w:t>Although</w:t>
      </w:r>
      <w:r w:rsidR="00784279">
        <w:rPr>
          <w:szCs w:val="24"/>
        </w:rPr>
        <w:t xml:space="preserve"> the site had been heavily truncated and no dating material was recovered</w:t>
      </w:r>
      <w:r w:rsidR="00E44317">
        <w:rPr>
          <w:szCs w:val="24"/>
        </w:rPr>
        <w:t>, the recorded features are</w:t>
      </w:r>
      <w:r w:rsidR="00E44317" w:rsidRPr="00E44317">
        <w:rPr>
          <w:szCs w:val="24"/>
        </w:rPr>
        <w:t xml:space="preserve"> </w:t>
      </w:r>
      <w:r w:rsidR="00E44317">
        <w:rPr>
          <w:szCs w:val="24"/>
        </w:rPr>
        <w:t>consistent with</w:t>
      </w:r>
      <w:r w:rsidR="00C06735">
        <w:rPr>
          <w:szCs w:val="24"/>
        </w:rPr>
        <w:t>,</w:t>
      </w:r>
      <w:r w:rsidR="00E44317">
        <w:rPr>
          <w:szCs w:val="24"/>
        </w:rPr>
        <w:t xml:space="preserve"> </w:t>
      </w:r>
      <w:r w:rsidR="00C06735">
        <w:rPr>
          <w:szCs w:val="24"/>
        </w:rPr>
        <w:t>and almost certainly date to, the</w:t>
      </w:r>
      <w:r w:rsidR="00E44317">
        <w:rPr>
          <w:szCs w:val="24"/>
        </w:rPr>
        <w:t xml:space="preserve"> Iron Age and Romano-British </w:t>
      </w:r>
      <w:r w:rsidR="00C06735">
        <w:rPr>
          <w:szCs w:val="24"/>
        </w:rPr>
        <w:t>period</w:t>
      </w:r>
      <w:r w:rsidR="00784279">
        <w:rPr>
          <w:szCs w:val="24"/>
        </w:rPr>
        <w:t xml:space="preserve">. </w:t>
      </w:r>
      <w:r w:rsidR="0093791A">
        <w:rPr>
          <w:szCs w:val="24"/>
        </w:rPr>
        <w:t xml:space="preserve"> </w:t>
      </w:r>
    </w:p>
    <w:p w:rsidR="00FB4560" w:rsidRDefault="00FB4560" w:rsidP="001D1328">
      <w:pPr>
        <w:rPr>
          <w:szCs w:val="24"/>
        </w:rPr>
      </w:pPr>
    </w:p>
    <w:p w:rsidR="00007FD7" w:rsidRPr="00521BF2" w:rsidRDefault="00FB4560" w:rsidP="00007FD7">
      <w:pPr>
        <w:rPr>
          <w:szCs w:val="24"/>
        </w:rPr>
      </w:pPr>
      <w:r>
        <w:rPr>
          <w:szCs w:val="24"/>
        </w:rPr>
        <w:t xml:space="preserve">The NAA report has been resubmitted with the current application as supporting information. The </w:t>
      </w:r>
      <w:r w:rsidR="00C82343">
        <w:rPr>
          <w:szCs w:val="24"/>
        </w:rPr>
        <w:t>investigation</w:t>
      </w:r>
      <w:r>
        <w:rPr>
          <w:szCs w:val="24"/>
        </w:rPr>
        <w:t xml:space="preserve"> in the western part of the site demonstrates that </w:t>
      </w:r>
      <w:r w:rsidR="00CA7DEC">
        <w:rPr>
          <w:szCs w:val="24"/>
        </w:rPr>
        <w:t xml:space="preserve">archaeological </w:t>
      </w:r>
      <w:r>
        <w:rPr>
          <w:szCs w:val="24"/>
        </w:rPr>
        <w:t xml:space="preserve">features do exist on the site and </w:t>
      </w:r>
      <w:r w:rsidR="00C82343">
        <w:rPr>
          <w:szCs w:val="24"/>
        </w:rPr>
        <w:t>can be expected to</w:t>
      </w:r>
      <w:r>
        <w:rPr>
          <w:szCs w:val="24"/>
        </w:rPr>
        <w:t xml:space="preserve"> continue into the area of the current application.  </w:t>
      </w:r>
      <w:r w:rsidR="00464274">
        <w:rPr>
          <w:szCs w:val="24"/>
        </w:rPr>
        <w:t>G</w:t>
      </w:r>
      <w:r w:rsidR="00464274" w:rsidRPr="00521BF2">
        <w:rPr>
          <w:szCs w:val="24"/>
        </w:rPr>
        <w:t xml:space="preserve">round disturbance associated with the development </w:t>
      </w:r>
      <w:r w:rsidR="00C82343">
        <w:rPr>
          <w:szCs w:val="24"/>
        </w:rPr>
        <w:t>may</w:t>
      </w:r>
      <w:r w:rsidR="00464274">
        <w:rPr>
          <w:szCs w:val="24"/>
        </w:rPr>
        <w:t>, therefore,</w:t>
      </w:r>
      <w:r w:rsidR="00464274" w:rsidRPr="00521BF2">
        <w:rPr>
          <w:szCs w:val="24"/>
        </w:rPr>
        <w:t xml:space="preserve"> destroy finds and features of archaeological importance.</w:t>
      </w:r>
      <w:r w:rsidR="00464274">
        <w:rPr>
          <w:szCs w:val="24"/>
        </w:rPr>
        <w:t xml:space="preserve"> </w:t>
      </w:r>
      <w:r w:rsidR="00007FD7" w:rsidRPr="00521BF2">
        <w:rPr>
          <w:szCs w:val="24"/>
        </w:rPr>
        <w:t>As such, a scheme of archaeological work is required to ensure any remains present on this si</w:t>
      </w:r>
      <w:r w:rsidR="005841A3" w:rsidRPr="00521BF2">
        <w:rPr>
          <w:szCs w:val="24"/>
        </w:rPr>
        <w:t>te are recorded as mitigation.</w:t>
      </w:r>
      <w:r w:rsidR="00BE2C2A">
        <w:rPr>
          <w:szCs w:val="24"/>
        </w:rPr>
        <w:t xml:space="preserve"> </w:t>
      </w:r>
      <w:r w:rsidR="00007FD7" w:rsidRPr="00521BF2">
        <w:rPr>
          <w:szCs w:val="24"/>
        </w:rPr>
        <w:t xml:space="preserve">SYAS </w:t>
      </w:r>
      <w:r w:rsidR="00BE2C2A">
        <w:rPr>
          <w:szCs w:val="24"/>
        </w:rPr>
        <w:t>recommends</w:t>
      </w:r>
      <w:r w:rsidR="00007FD7" w:rsidRPr="00521BF2">
        <w:rPr>
          <w:szCs w:val="24"/>
        </w:rPr>
        <w:t xml:space="preserve"> that the necessary archaeological investigation can be secured by attaching the condition given in the covering letter.</w:t>
      </w:r>
      <w:r w:rsidR="00BE2C2A" w:rsidRPr="00BE2C2A">
        <w:rPr>
          <w:szCs w:val="24"/>
        </w:rPr>
        <w:t xml:space="preserve"> </w:t>
      </w:r>
      <w:r w:rsidR="00464274">
        <w:rPr>
          <w:szCs w:val="24"/>
        </w:rPr>
        <w:t>A suitable scheme</w:t>
      </w:r>
      <w:r w:rsidR="00B41ED4" w:rsidRPr="00B41ED4">
        <w:rPr>
          <w:szCs w:val="24"/>
        </w:rPr>
        <w:t xml:space="preserve"> </w:t>
      </w:r>
      <w:r w:rsidR="00464274">
        <w:rPr>
          <w:szCs w:val="24"/>
        </w:rPr>
        <w:t>of</w:t>
      </w:r>
      <w:r w:rsidR="00B41ED4" w:rsidRPr="00B41ED4">
        <w:rPr>
          <w:szCs w:val="24"/>
        </w:rPr>
        <w:t xml:space="preserve"> investigation </w:t>
      </w:r>
      <w:r w:rsidR="00464274">
        <w:rPr>
          <w:szCs w:val="24"/>
        </w:rPr>
        <w:t>w</w:t>
      </w:r>
      <w:r w:rsidR="00B41ED4" w:rsidRPr="00B41ED4">
        <w:rPr>
          <w:szCs w:val="24"/>
        </w:rPr>
        <w:t xml:space="preserve">ould comprise a </w:t>
      </w:r>
      <w:r w:rsidR="00464274">
        <w:rPr>
          <w:szCs w:val="24"/>
        </w:rPr>
        <w:t>programme of strip and record excavation</w:t>
      </w:r>
      <w:r w:rsidR="00B41ED4" w:rsidRPr="00B41ED4">
        <w:rPr>
          <w:szCs w:val="24"/>
        </w:rPr>
        <w:t xml:space="preserve">.  </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For further information on these recommendations, please contact SYAS.</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See also National Planning Policy Framework (DCLG 2012).</w:t>
      </w:r>
    </w:p>
    <w:p w:rsidR="00007FD7" w:rsidRDefault="00007FD7" w:rsidP="00007FD7">
      <w:pPr>
        <w:tabs>
          <w:tab w:val="left" w:pos="1152"/>
        </w:tabs>
        <w:rPr>
          <w:szCs w:val="24"/>
        </w:rPr>
      </w:pPr>
    </w:p>
    <w:p w:rsidR="00007FD7" w:rsidRDefault="00007FD7" w:rsidP="00007FD7">
      <w:pPr>
        <w:tabs>
          <w:tab w:val="left" w:pos="1152"/>
        </w:tabs>
        <w:rPr>
          <w:szCs w:val="24"/>
        </w:rPr>
      </w:pPr>
      <w:r>
        <w:rPr>
          <w:szCs w:val="24"/>
        </w:rPr>
        <w:t>A brief for any archaeological investigations will be written and the resulting work monitored by SYAS.</w:t>
      </w:r>
    </w:p>
    <w:p w:rsidR="00007FD7" w:rsidRDefault="00007FD7" w:rsidP="00007FD7">
      <w:pPr>
        <w:tabs>
          <w:tab w:val="left" w:pos="1152"/>
        </w:tabs>
        <w:rPr>
          <w:szCs w:val="24"/>
        </w:rPr>
      </w:pPr>
    </w:p>
    <w:p w:rsidR="00B46FC3" w:rsidRPr="00E057DF" w:rsidRDefault="00B46FC3" w:rsidP="00B46FC3">
      <w:pPr>
        <w:tabs>
          <w:tab w:val="left" w:pos="1152"/>
        </w:tabs>
        <w:rPr>
          <w:szCs w:val="24"/>
        </w:rPr>
      </w:pPr>
    </w:p>
    <w:p w:rsidR="006C5679" w:rsidRPr="00E057DF" w:rsidRDefault="006C5679" w:rsidP="006C5679">
      <w:pPr>
        <w:pStyle w:val="Heading1"/>
      </w:pPr>
      <w:r w:rsidRPr="00E057DF">
        <w:t>Archive deposition</w:t>
      </w:r>
    </w:p>
    <w:p w:rsidR="006C5679" w:rsidRPr="00E057DF" w:rsidRDefault="006C5679" w:rsidP="006C5679">
      <w:pPr>
        <w:rPr>
          <w:rFonts w:cs="Arial"/>
          <w:sz w:val="16"/>
          <w:szCs w:val="16"/>
        </w:rPr>
      </w:pPr>
      <w:r w:rsidRPr="00E057DF">
        <w:rPr>
          <w:bCs/>
        </w:rPr>
        <w:t>Deposition of any field archive resulting from this work must be discussed and agreed with</w:t>
      </w:r>
      <w:r w:rsidRPr="00E057DF">
        <w:rPr>
          <w:bCs/>
          <w:color w:val="FF0000"/>
        </w:rPr>
        <w:t xml:space="preserve"> </w:t>
      </w:r>
      <w:r w:rsidR="008D18F0">
        <w:rPr>
          <w:bCs/>
        </w:rPr>
        <w:t>Barnsley</w:t>
      </w:r>
      <w:r w:rsidRPr="00E057DF">
        <w:rPr>
          <w:bCs/>
        </w:rPr>
        <w:t xml:space="preserve"> Museum</w:t>
      </w:r>
      <w:r w:rsidR="008D18F0">
        <w:rPr>
          <w:bCs/>
        </w:rPr>
        <w:t xml:space="preserve"> Service</w:t>
      </w:r>
      <w:r w:rsidRPr="00E057DF">
        <w:rPr>
          <w:bCs/>
          <w:color w:val="FF0000"/>
        </w:rPr>
        <w:t xml:space="preserve"> </w:t>
      </w:r>
      <w:r w:rsidRPr="00E057DF">
        <w:rPr>
          <w:bCs/>
        </w:rPr>
        <w:t>prior to the commencement of the project.</w:t>
      </w:r>
    </w:p>
    <w:p w:rsidR="00380CFA" w:rsidRPr="00E057DF" w:rsidRDefault="00380CFA" w:rsidP="00B46FC3">
      <w:pPr>
        <w:tabs>
          <w:tab w:val="left" w:pos="1152"/>
        </w:tabs>
        <w:rPr>
          <w:szCs w:val="24"/>
        </w:rPr>
      </w:pPr>
    </w:p>
    <w:p w:rsidR="00C0260D" w:rsidRPr="00E057DF" w:rsidRDefault="00B46FC3" w:rsidP="00C0260D">
      <w:pPr>
        <w:rPr>
          <w:szCs w:val="24"/>
        </w:rPr>
      </w:pPr>
      <w:r w:rsidRPr="00E057DF">
        <w:rPr>
          <w:szCs w:val="24"/>
        </w:rPr>
        <w:t xml:space="preserve">Date: </w:t>
      </w:r>
      <w:r w:rsidR="00FB4560">
        <w:rPr>
          <w:noProof/>
          <w:szCs w:val="24"/>
        </w:rPr>
        <w:t>22</w:t>
      </w:r>
      <w:r w:rsidR="00FB4560">
        <w:rPr>
          <w:noProof/>
          <w:szCs w:val="24"/>
          <w:vertAlign w:val="superscript"/>
        </w:rPr>
        <w:t>nd</w:t>
      </w:r>
      <w:r w:rsidR="00C0260D" w:rsidRPr="00E057DF">
        <w:rPr>
          <w:noProof/>
          <w:szCs w:val="24"/>
        </w:rPr>
        <w:t xml:space="preserve"> </w:t>
      </w:r>
      <w:r w:rsidR="00FB4560">
        <w:rPr>
          <w:noProof/>
          <w:szCs w:val="24"/>
        </w:rPr>
        <w:t>January</w:t>
      </w:r>
      <w:r w:rsidR="00C0260D" w:rsidRPr="00E057DF">
        <w:rPr>
          <w:noProof/>
          <w:szCs w:val="24"/>
        </w:rPr>
        <w:t xml:space="preserve"> 201</w:t>
      </w:r>
      <w:r w:rsidR="00FB4560">
        <w:rPr>
          <w:noProof/>
          <w:szCs w:val="24"/>
        </w:rPr>
        <w:t>6</w:t>
      </w:r>
    </w:p>
    <w:p w:rsidR="000620CF" w:rsidRPr="00E057DF" w:rsidRDefault="000620CF" w:rsidP="000620CF">
      <w:pPr>
        <w:rPr>
          <w:szCs w:val="24"/>
        </w:rPr>
      </w:pPr>
    </w:p>
    <w:p w:rsidR="005A0505" w:rsidRPr="00E057DF" w:rsidRDefault="005A0505" w:rsidP="009E6216">
      <w:pPr>
        <w:tabs>
          <w:tab w:val="left" w:pos="1152"/>
        </w:tabs>
        <w:rPr>
          <w:szCs w:val="24"/>
        </w:rPr>
      </w:pPr>
    </w:p>
    <w:sectPr w:rsidR="005A0505" w:rsidRPr="00E057DF" w:rsidSect="00692404">
      <w:headerReference w:type="first" r:id="rId11"/>
      <w:pgSz w:w="11906" w:h="16838" w:code="9"/>
      <w:pgMar w:top="1418" w:right="1021" w:bottom="1021" w:left="1021" w:header="720" w:footer="34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53E" w:rsidRDefault="0063553E">
      <w:r>
        <w:separator/>
      </w:r>
    </w:p>
  </w:endnote>
  <w:endnote w:type="continuationSeparator" w:id="0">
    <w:p w:rsidR="0063553E" w:rsidRDefault="0063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63553E" w:rsidP="00A00D12">
    <w:pPr>
      <w:pStyle w:val="Footer"/>
      <w:jc w:val="center"/>
      <w:rPr>
        <w:rFonts w:ascii="Arial" w:hAnsi="Arial" w:cs="Arial"/>
        <w:i/>
        <w:sz w:val="12"/>
        <w:szCs w:val="12"/>
      </w:rPr>
    </w:pPr>
    <w:r>
      <w:rPr>
        <w:rFonts w:ascii="Arial" w:hAnsi="Arial" w:cs="Arial"/>
        <w:i/>
        <w:sz w:val="12"/>
        <w:szCs w:val="12"/>
      </w:rPr>
      <w:pict>
        <v:rect id="_x0000_i1025" style="width:0;height:1.5pt" o:hralign="center" o:hrstd="t" o:hr="t" fillcolor="gray" stroked="f"/>
      </w:pict>
    </w:r>
  </w:p>
  <w:p w:rsidR="00B66A62" w:rsidRPr="00EF69D6" w:rsidRDefault="00B66A62" w:rsidP="00A00D12">
    <w:pPr>
      <w:pStyle w:val="Footer"/>
      <w:jc w:val="center"/>
      <w:rPr>
        <w:rFonts w:ascii="Arial" w:hAnsi="Arial" w:cs="Arial"/>
        <w:i/>
        <w:sz w:val="13"/>
        <w:szCs w:val="13"/>
      </w:rPr>
    </w:pPr>
    <w:r w:rsidRPr="00EF69D6">
      <w:rPr>
        <w:rFonts w:ascii="Arial" w:hAnsi="Arial" w:cs="Arial"/>
        <w:i/>
        <w:sz w:val="13"/>
        <w:szCs w:val="13"/>
      </w:rPr>
      <w:t>The South Yorkshire Archaeology Service is a joint service of the Metropolitan Borough Councils of Barnsley, Doncaster, Rotherham and the City Council of Sheffield.</w:t>
    </w:r>
  </w:p>
  <w:p w:rsidR="00B66A62" w:rsidRDefault="00B66A62" w:rsidP="002D7E20">
    <w:pPr>
      <w:pStyle w:val="Footer"/>
      <w:jc w:val="center"/>
    </w:pPr>
    <w:r w:rsidRPr="003721F6">
      <w:rPr>
        <w:rFonts w:ascii="Arial" w:hAnsi="Arial" w:cs="Arial"/>
        <w:b/>
        <w:i/>
        <w:sz w:val="14"/>
        <w:szCs w:val="14"/>
      </w:rPr>
      <w:t>www.sheffield.gov.uk/syas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63553E" w:rsidP="00DA089F">
    <w:pPr>
      <w:pStyle w:val="Footer"/>
      <w:jc w:val="center"/>
      <w:rPr>
        <w:rFonts w:ascii="Arial" w:hAnsi="Arial" w:cs="Arial"/>
        <w:i/>
        <w:sz w:val="12"/>
        <w:szCs w:val="12"/>
      </w:rPr>
    </w:pPr>
    <w:r>
      <w:rPr>
        <w:rFonts w:ascii="Arial" w:hAnsi="Arial" w:cs="Arial"/>
        <w:i/>
        <w:sz w:val="12"/>
        <w:szCs w:val="12"/>
      </w:rPr>
      <w:pict>
        <v:rect id="_x0000_i1026" style="width:0;height:1.5pt" o:hralign="center" o:hrstd="t" o:hr="t" fillcolor="gray" stroked="f"/>
      </w:pict>
    </w:r>
  </w:p>
  <w:p w:rsidR="00B66A62" w:rsidRPr="00EF69D6" w:rsidRDefault="00B66A62" w:rsidP="00DA089F">
    <w:pPr>
      <w:pStyle w:val="Footer"/>
      <w:jc w:val="center"/>
      <w:rPr>
        <w:rFonts w:ascii="Arial" w:hAnsi="Arial" w:cs="Arial"/>
        <w:i/>
        <w:sz w:val="13"/>
        <w:szCs w:val="13"/>
      </w:rPr>
    </w:pPr>
    <w:r w:rsidRPr="00EF69D6">
      <w:rPr>
        <w:rFonts w:ascii="Arial" w:hAnsi="Arial" w:cs="Arial"/>
        <w:i/>
        <w:sz w:val="13"/>
        <w:szCs w:val="13"/>
      </w:rPr>
      <w:t>The South Yorkshire Archaeology Service is a joint service of the Metropolitan Borough Councils of Barnsley, Doncaster, Rotherham and the City Council of Sheffield.</w:t>
    </w:r>
  </w:p>
  <w:p w:rsidR="00B66A62" w:rsidRPr="003721F6" w:rsidRDefault="00B66A62" w:rsidP="00DA089F">
    <w:pPr>
      <w:pStyle w:val="Footer"/>
      <w:jc w:val="center"/>
      <w:rPr>
        <w:rFonts w:ascii="Arial" w:hAnsi="Arial" w:cs="Arial"/>
        <w:b/>
        <w:i/>
        <w:sz w:val="14"/>
        <w:szCs w:val="14"/>
      </w:rPr>
    </w:pPr>
    <w:r w:rsidRPr="003721F6">
      <w:rPr>
        <w:rFonts w:ascii="Arial" w:hAnsi="Arial" w:cs="Arial"/>
        <w:b/>
        <w:i/>
        <w:sz w:val="14"/>
        <w:szCs w:val="14"/>
      </w:rPr>
      <w:t>www.sheffield.gov.uk/syas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53E" w:rsidRDefault="0063553E">
      <w:r>
        <w:separator/>
      </w:r>
    </w:p>
  </w:footnote>
  <w:footnote w:type="continuationSeparator" w:id="0">
    <w:p w:rsidR="0063553E" w:rsidRDefault="00635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Default="00B66A62" w:rsidP="005A0505">
    <w:pPr>
      <w:spacing w:before="278" w:line="235" w:lineRule="exact"/>
      <w:ind w:left="53"/>
      <w:jc w:val="center"/>
      <w:rPr>
        <w:color w:val="000000"/>
        <w:spacing w:val="-3"/>
        <w:sz w:val="18"/>
        <w:szCs w:val="18"/>
        <w:lang w:val="en-US"/>
      </w:rPr>
    </w:pPr>
    <w:r>
      <w:rPr>
        <w:rStyle w:val="PageNumber"/>
      </w:rPr>
      <w:fldChar w:fldCharType="begin"/>
    </w:r>
    <w:r>
      <w:rPr>
        <w:rStyle w:val="PageNumber"/>
      </w:rPr>
      <w:instrText xml:space="preserve"> NUMPAGES </w:instrText>
    </w:r>
    <w:r>
      <w:rPr>
        <w:rStyle w:val="PageNumber"/>
      </w:rPr>
      <w:fldChar w:fldCharType="separate"/>
    </w:r>
    <w:r w:rsidR="008A339C">
      <w:rPr>
        <w:rStyle w:val="PageNumber"/>
        <w:noProof/>
      </w:rPr>
      <w:t>3</w:t>
    </w:r>
    <w:r>
      <w:rPr>
        <w:rStyle w:val="PageNumber"/>
      </w:rPr>
      <w:fldChar w:fldCharType="end"/>
    </w:r>
    <w:r w:rsidR="000546B0">
      <w:rPr>
        <w:noProof/>
        <w:lang w:eastAsia="en-GB"/>
      </w:rPr>
      <w:drawing>
        <wp:anchor distT="0" distB="0" distL="114300" distR="114300" simplePos="0" relativeHeight="251657728" behindDoc="0" locked="0" layoutInCell="1" allowOverlap="1" wp14:anchorId="21D7B2A0" wp14:editId="6AEC73C5">
          <wp:simplePos x="0" y="0"/>
          <wp:positionH relativeFrom="column">
            <wp:posOffset>1460500</wp:posOffset>
          </wp:positionH>
          <wp:positionV relativeFrom="paragraph">
            <wp:posOffset>2540</wp:posOffset>
          </wp:positionV>
          <wp:extent cx="3419475" cy="1835150"/>
          <wp:effectExtent l="0" t="0" r="9525" b="0"/>
          <wp:wrapNone/>
          <wp:docPr id="1" name="Picture 1" descr="Copy of SYAS colour logo larg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SYAS colour logo large sc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1835150"/>
                  </a:xfrm>
                  <a:prstGeom prst="rect">
                    <a:avLst/>
                  </a:prstGeom>
                  <a:noFill/>
                </pic:spPr>
              </pic:pic>
            </a:graphicData>
          </a:graphic>
          <wp14:sizeRelH relativeFrom="page">
            <wp14:pctWidth>0</wp14:pctWidth>
          </wp14:sizeRelH>
          <wp14:sizeRelV relativeFrom="page">
            <wp14:pctHeight>0</wp14:pctHeight>
          </wp14:sizeRelV>
        </wp:anchor>
      </w:drawing>
    </w: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Default="00B66A62" w:rsidP="005A0505">
    <w:pPr>
      <w:spacing w:before="278" w:line="235" w:lineRule="exact"/>
      <w:ind w:left="53"/>
      <w:jc w:val="center"/>
      <w:rPr>
        <w:color w:val="000000"/>
        <w:spacing w:val="-3"/>
        <w:sz w:val="18"/>
        <w:szCs w:val="18"/>
        <w:lang w:val="en-US"/>
      </w:rPr>
    </w:pPr>
  </w:p>
  <w:p w:rsidR="00B66A62" w:rsidRPr="00EF69D6" w:rsidRDefault="00B66A62" w:rsidP="00EF69D6">
    <w:pPr>
      <w:shd w:val="clear" w:color="auto" w:fill="FFFFFF"/>
      <w:spacing w:before="278"/>
      <w:jc w:val="center"/>
      <w:rPr>
        <w:rFonts w:ascii="Arial" w:hAnsi="Arial" w:cs="Arial"/>
        <w:color w:val="000000"/>
        <w:spacing w:val="-3"/>
        <w:sz w:val="8"/>
        <w:szCs w:val="8"/>
        <w:lang w:val="en-US"/>
      </w:rPr>
    </w:pPr>
  </w:p>
  <w:p w:rsidR="00B66A62" w:rsidRPr="00DA089F" w:rsidRDefault="00B66A62" w:rsidP="00EF69D6">
    <w:pPr>
      <w:shd w:val="clear" w:color="auto" w:fill="FFFFFF"/>
      <w:spacing w:before="278"/>
      <w:jc w:val="center"/>
      <w:rPr>
        <w:rFonts w:ascii="Arial" w:hAnsi="Arial" w:cs="Arial"/>
        <w:sz w:val="18"/>
        <w:szCs w:val="18"/>
      </w:rPr>
    </w:pPr>
    <w:r w:rsidRPr="00DA089F">
      <w:rPr>
        <w:rFonts w:ascii="Arial" w:hAnsi="Arial" w:cs="Arial"/>
        <w:color w:val="000000"/>
        <w:spacing w:val="-3"/>
        <w:sz w:val="18"/>
        <w:szCs w:val="18"/>
        <w:lang w:val="en-US"/>
      </w:rPr>
      <w:t xml:space="preserve">Development Services, </w:t>
    </w:r>
    <w:r w:rsidRPr="00DA089F">
      <w:rPr>
        <w:rFonts w:ascii="Arial" w:hAnsi="Arial" w:cs="Arial"/>
        <w:iCs/>
        <w:color w:val="000000"/>
        <w:spacing w:val="-3"/>
        <w:sz w:val="18"/>
        <w:szCs w:val="18"/>
        <w:lang w:val="en-US"/>
      </w:rPr>
      <w:t xml:space="preserve">Howden House, 1 Union </w:t>
    </w:r>
    <w:r w:rsidRPr="00DA089F">
      <w:rPr>
        <w:rFonts w:ascii="Arial" w:hAnsi="Arial" w:cs="Arial"/>
        <w:color w:val="000000"/>
        <w:spacing w:val="-3"/>
        <w:sz w:val="18"/>
        <w:szCs w:val="18"/>
        <w:lang w:val="en-US"/>
      </w:rPr>
      <w:t xml:space="preserve">Street, </w:t>
    </w:r>
    <w:r w:rsidRPr="00DA089F">
      <w:rPr>
        <w:rFonts w:ascii="Arial" w:hAnsi="Arial" w:cs="Arial"/>
        <w:iCs/>
        <w:color w:val="000000"/>
        <w:spacing w:val="-3"/>
        <w:sz w:val="18"/>
        <w:szCs w:val="18"/>
        <w:lang w:val="en-US"/>
      </w:rPr>
      <w:t>Sheffield, S1 2SH</w:t>
    </w:r>
  </w:p>
  <w:p w:rsidR="00B66A62" w:rsidRPr="00DA089F" w:rsidRDefault="00B66A62" w:rsidP="00DA089F">
    <w:pPr>
      <w:shd w:val="clear" w:color="auto" w:fill="FFFFFF"/>
      <w:ind w:left="43"/>
      <w:jc w:val="center"/>
      <w:rPr>
        <w:rFonts w:ascii="Arial" w:hAnsi="Arial" w:cs="Arial"/>
        <w:sz w:val="18"/>
        <w:szCs w:val="18"/>
      </w:rPr>
    </w:pPr>
    <w:r w:rsidRPr="00DA089F">
      <w:rPr>
        <w:rFonts w:ascii="Arial" w:hAnsi="Arial" w:cs="Arial"/>
        <w:iCs/>
        <w:color w:val="000000"/>
        <w:spacing w:val="-2"/>
        <w:sz w:val="18"/>
        <w:szCs w:val="18"/>
        <w:lang w:val="en-US"/>
      </w:rPr>
      <w:t xml:space="preserve">Telephone: </w:t>
    </w:r>
    <w:r w:rsidRPr="00DA089F">
      <w:rPr>
        <w:rFonts w:ascii="Arial" w:hAnsi="Arial" w:cs="Arial"/>
        <w:iCs/>
        <w:color w:val="000000"/>
        <w:spacing w:val="10"/>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 xml:space="preserve">273 </w:t>
    </w:r>
    <w:r w:rsidRPr="00DA089F">
      <w:rPr>
        <w:rFonts w:ascii="Arial" w:hAnsi="Arial" w:cs="Arial"/>
        <w:bCs/>
        <w:iCs/>
        <w:color w:val="000000"/>
        <w:spacing w:val="-2"/>
        <w:sz w:val="18"/>
        <w:szCs w:val="18"/>
        <w:lang w:val="en-US"/>
      </w:rPr>
      <w:t>6428 /</w:t>
    </w:r>
    <w:r w:rsidRPr="00DA089F">
      <w:rPr>
        <w:rFonts w:ascii="Arial" w:hAnsi="Arial" w:cs="Arial"/>
        <w:iCs/>
        <w:color w:val="000000"/>
        <w:spacing w:val="-2"/>
        <w:sz w:val="18"/>
        <w:szCs w:val="18"/>
        <w:lang w:val="en-US"/>
      </w:rPr>
      <w:t xml:space="preserve"> 6354    Fax: </w:t>
    </w:r>
    <w:r w:rsidRPr="00DA089F">
      <w:rPr>
        <w:rFonts w:ascii="Arial" w:hAnsi="Arial" w:cs="Arial"/>
        <w:iCs/>
        <w:color w:val="000000"/>
        <w:spacing w:val="15"/>
        <w:sz w:val="18"/>
        <w:szCs w:val="18"/>
        <w:lang w:val="en-US"/>
      </w:rPr>
      <w:t>(0114)</w:t>
    </w:r>
    <w:r w:rsidRPr="00DA089F">
      <w:rPr>
        <w:rFonts w:ascii="Arial" w:hAnsi="Arial" w:cs="Arial"/>
        <w:iCs/>
        <w:color w:val="000000"/>
        <w:sz w:val="18"/>
        <w:szCs w:val="18"/>
        <w:lang w:val="en-US"/>
      </w:rPr>
      <w:t xml:space="preserve"> </w:t>
    </w:r>
    <w:r w:rsidRPr="00DA089F">
      <w:rPr>
        <w:rFonts w:ascii="Arial" w:hAnsi="Arial" w:cs="Arial"/>
        <w:iCs/>
        <w:color w:val="000000"/>
        <w:spacing w:val="-2"/>
        <w:sz w:val="18"/>
        <w:szCs w:val="18"/>
        <w:lang w:val="en-US"/>
      </w:rPr>
      <w:t>273 5002</w:t>
    </w:r>
  </w:p>
  <w:p w:rsidR="00B66A62" w:rsidRPr="00DA089F" w:rsidRDefault="00B66A62" w:rsidP="00DA089F">
    <w:pPr>
      <w:shd w:val="clear" w:color="auto" w:fill="FFFFFF"/>
      <w:ind w:left="38"/>
      <w:jc w:val="center"/>
      <w:rPr>
        <w:rFonts w:ascii="Arial" w:hAnsi="Arial" w:cs="Arial"/>
        <w:sz w:val="18"/>
        <w:szCs w:val="18"/>
      </w:rPr>
    </w:pPr>
    <w:r w:rsidRPr="00DA089F">
      <w:rPr>
        <w:rFonts w:ascii="Arial" w:hAnsi="Arial" w:cs="Arial"/>
        <w:iCs/>
        <w:color w:val="000000"/>
        <w:spacing w:val="-6"/>
        <w:sz w:val="18"/>
        <w:szCs w:val="18"/>
        <w:lang w:val="en-US"/>
      </w:rPr>
      <w:t xml:space="preserve">Email: </w:t>
    </w:r>
    <w:r w:rsidRPr="00DA089F">
      <w:rPr>
        <w:rFonts w:ascii="Arial" w:hAnsi="Arial" w:cs="Arial"/>
        <w:i/>
        <w:iCs/>
        <w:color w:val="000000"/>
        <w:spacing w:val="-6"/>
        <w:sz w:val="18"/>
        <w:szCs w:val="18"/>
        <w:lang w:val="en-US"/>
      </w:rPr>
      <w:t>syorks.archservice@sheffield.gov.uk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62" w:rsidRPr="00692404" w:rsidRDefault="00B66A62" w:rsidP="00692404">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0642"/>
    <w:multiLevelType w:val="hybridMultilevel"/>
    <w:tmpl w:val="652489D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661A34C4"/>
    <w:multiLevelType w:val="hybridMultilevel"/>
    <w:tmpl w:val="10CA56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2C"/>
    <w:rsid w:val="00004ED4"/>
    <w:rsid w:val="00007FD7"/>
    <w:rsid w:val="00023F3A"/>
    <w:rsid w:val="0002491F"/>
    <w:rsid w:val="000546B0"/>
    <w:rsid w:val="00057DC4"/>
    <w:rsid w:val="000620CF"/>
    <w:rsid w:val="00063671"/>
    <w:rsid w:val="00072EDC"/>
    <w:rsid w:val="000D15D3"/>
    <w:rsid w:val="000E1AA7"/>
    <w:rsid w:val="000F00A5"/>
    <w:rsid w:val="000F70FE"/>
    <w:rsid w:val="00135C38"/>
    <w:rsid w:val="001536A7"/>
    <w:rsid w:val="00175543"/>
    <w:rsid w:val="00182669"/>
    <w:rsid w:val="00194F58"/>
    <w:rsid w:val="001959F7"/>
    <w:rsid w:val="001D1328"/>
    <w:rsid w:val="001D1F3C"/>
    <w:rsid w:val="001D52EE"/>
    <w:rsid w:val="001E1436"/>
    <w:rsid w:val="001F6CCF"/>
    <w:rsid w:val="00201E51"/>
    <w:rsid w:val="00221DB3"/>
    <w:rsid w:val="00225093"/>
    <w:rsid w:val="002272A0"/>
    <w:rsid w:val="00232360"/>
    <w:rsid w:val="0023319D"/>
    <w:rsid w:val="0024755E"/>
    <w:rsid w:val="00264724"/>
    <w:rsid w:val="00277029"/>
    <w:rsid w:val="00283053"/>
    <w:rsid w:val="00297505"/>
    <w:rsid w:val="002A2327"/>
    <w:rsid w:val="002C53C6"/>
    <w:rsid w:val="002D7E20"/>
    <w:rsid w:val="003410D2"/>
    <w:rsid w:val="003721F6"/>
    <w:rsid w:val="00380CFA"/>
    <w:rsid w:val="00381C5C"/>
    <w:rsid w:val="00385603"/>
    <w:rsid w:val="00392C7A"/>
    <w:rsid w:val="003D312B"/>
    <w:rsid w:val="003E27F3"/>
    <w:rsid w:val="003F1AD4"/>
    <w:rsid w:val="0040700F"/>
    <w:rsid w:val="00417003"/>
    <w:rsid w:val="004278D2"/>
    <w:rsid w:val="004377E4"/>
    <w:rsid w:val="00451E39"/>
    <w:rsid w:val="00464274"/>
    <w:rsid w:val="004A0080"/>
    <w:rsid w:val="004A2390"/>
    <w:rsid w:val="004D03F3"/>
    <w:rsid w:val="004D35CB"/>
    <w:rsid w:val="004E6325"/>
    <w:rsid w:val="004F0DE8"/>
    <w:rsid w:val="004F7A7A"/>
    <w:rsid w:val="005030FD"/>
    <w:rsid w:val="0052160B"/>
    <w:rsid w:val="00521BF2"/>
    <w:rsid w:val="00525CE1"/>
    <w:rsid w:val="005448C6"/>
    <w:rsid w:val="00563621"/>
    <w:rsid w:val="0056602E"/>
    <w:rsid w:val="005773CF"/>
    <w:rsid w:val="00577B7E"/>
    <w:rsid w:val="005841A3"/>
    <w:rsid w:val="005848EF"/>
    <w:rsid w:val="00597B76"/>
    <w:rsid w:val="005A0505"/>
    <w:rsid w:val="005A1F39"/>
    <w:rsid w:val="005E1712"/>
    <w:rsid w:val="005E17F0"/>
    <w:rsid w:val="005E504C"/>
    <w:rsid w:val="005F372B"/>
    <w:rsid w:val="00600D47"/>
    <w:rsid w:val="00623F81"/>
    <w:rsid w:val="006273F7"/>
    <w:rsid w:val="006338F3"/>
    <w:rsid w:val="0063553E"/>
    <w:rsid w:val="00663AFC"/>
    <w:rsid w:val="0067684E"/>
    <w:rsid w:val="006867A5"/>
    <w:rsid w:val="00692404"/>
    <w:rsid w:val="006935BA"/>
    <w:rsid w:val="006B0C03"/>
    <w:rsid w:val="006B5150"/>
    <w:rsid w:val="006B6A69"/>
    <w:rsid w:val="006C2FB6"/>
    <w:rsid w:val="006C4573"/>
    <w:rsid w:val="006C50F5"/>
    <w:rsid w:val="006C5679"/>
    <w:rsid w:val="006C7CE7"/>
    <w:rsid w:val="006D2A54"/>
    <w:rsid w:val="006D764B"/>
    <w:rsid w:val="006E12D3"/>
    <w:rsid w:val="006E57A6"/>
    <w:rsid w:val="006F69A6"/>
    <w:rsid w:val="00710FBF"/>
    <w:rsid w:val="00713A8A"/>
    <w:rsid w:val="007344F2"/>
    <w:rsid w:val="007505C2"/>
    <w:rsid w:val="00755C63"/>
    <w:rsid w:val="00774C06"/>
    <w:rsid w:val="00781945"/>
    <w:rsid w:val="00781BEA"/>
    <w:rsid w:val="00784279"/>
    <w:rsid w:val="00796EA7"/>
    <w:rsid w:val="007B310B"/>
    <w:rsid w:val="007B7483"/>
    <w:rsid w:val="007D0F9A"/>
    <w:rsid w:val="007E0F48"/>
    <w:rsid w:val="007E6E22"/>
    <w:rsid w:val="007F67EF"/>
    <w:rsid w:val="008000BB"/>
    <w:rsid w:val="00821435"/>
    <w:rsid w:val="00837BE6"/>
    <w:rsid w:val="00852082"/>
    <w:rsid w:val="0086179A"/>
    <w:rsid w:val="00865553"/>
    <w:rsid w:val="00887306"/>
    <w:rsid w:val="00895272"/>
    <w:rsid w:val="00897FBC"/>
    <w:rsid w:val="008A339C"/>
    <w:rsid w:val="008A4F69"/>
    <w:rsid w:val="008C3315"/>
    <w:rsid w:val="008C3908"/>
    <w:rsid w:val="008C4AE8"/>
    <w:rsid w:val="008C5B1B"/>
    <w:rsid w:val="008D18F0"/>
    <w:rsid w:val="008D3579"/>
    <w:rsid w:val="008E122D"/>
    <w:rsid w:val="008E356F"/>
    <w:rsid w:val="008F2367"/>
    <w:rsid w:val="00901A1A"/>
    <w:rsid w:val="00902545"/>
    <w:rsid w:val="0090352B"/>
    <w:rsid w:val="0092612C"/>
    <w:rsid w:val="00931F81"/>
    <w:rsid w:val="00933C80"/>
    <w:rsid w:val="0093791A"/>
    <w:rsid w:val="00944BC1"/>
    <w:rsid w:val="009474A6"/>
    <w:rsid w:val="00956C10"/>
    <w:rsid w:val="00985EC3"/>
    <w:rsid w:val="00992D5D"/>
    <w:rsid w:val="00995780"/>
    <w:rsid w:val="009A621A"/>
    <w:rsid w:val="009A7137"/>
    <w:rsid w:val="009B4847"/>
    <w:rsid w:val="009C7053"/>
    <w:rsid w:val="009D3404"/>
    <w:rsid w:val="009E6216"/>
    <w:rsid w:val="009F294A"/>
    <w:rsid w:val="009F776B"/>
    <w:rsid w:val="00A00D12"/>
    <w:rsid w:val="00A20C2C"/>
    <w:rsid w:val="00A32D07"/>
    <w:rsid w:val="00A37C0C"/>
    <w:rsid w:val="00A94676"/>
    <w:rsid w:val="00AB631A"/>
    <w:rsid w:val="00AD5F97"/>
    <w:rsid w:val="00AE2AD5"/>
    <w:rsid w:val="00AF08AB"/>
    <w:rsid w:val="00AF2BA6"/>
    <w:rsid w:val="00B127BB"/>
    <w:rsid w:val="00B218B3"/>
    <w:rsid w:val="00B23BC7"/>
    <w:rsid w:val="00B362A9"/>
    <w:rsid w:val="00B41ED4"/>
    <w:rsid w:val="00B42D03"/>
    <w:rsid w:val="00B46FC3"/>
    <w:rsid w:val="00B66A62"/>
    <w:rsid w:val="00B743FC"/>
    <w:rsid w:val="00B80EF7"/>
    <w:rsid w:val="00B81325"/>
    <w:rsid w:val="00BA7EB8"/>
    <w:rsid w:val="00BD6277"/>
    <w:rsid w:val="00BD7FE6"/>
    <w:rsid w:val="00BE2477"/>
    <w:rsid w:val="00BE2C2A"/>
    <w:rsid w:val="00C0260D"/>
    <w:rsid w:val="00C03184"/>
    <w:rsid w:val="00C06735"/>
    <w:rsid w:val="00C137C0"/>
    <w:rsid w:val="00C24509"/>
    <w:rsid w:val="00C4023A"/>
    <w:rsid w:val="00C45C2E"/>
    <w:rsid w:val="00C5774D"/>
    <w:rsid w:val="00C62386"/>
    <w:rsid w:val="00C62ED1"/>
    <w:rsid w:val="00C65FCA"/>
    <w:rsid w:val="00C67A12"/>
    <w:rsid w:val="00C747CB"/>
    <w:rsid w:val="00C815D6"/>
    <w:rsid w:val="00C81E28"/>
    <w:rsid w:val="00C82343"/>
    <w:rsid w:val="00CA7DEC"/>
    <w:rsid w:val="00CC7B30"/>
    <w:rsid w:val="00CD5087"/>
    <w:rsid w:val="00CE3F41"/>
    <w:rsid w:val="00CE42E0"/>
    <w:rsid w:val="00CF1290"/>
    <w:rsid w:val="00CF16C4"/>
    <w:rsid w:val="00D00E64"/>
    <w:rsid w:val="00D2393F"/>
    <w:rsid w:val="00D53180"/>
    <w:rsid w:val="00D539C2"/>
    <w:rsid w:val="00D5536A"/>
    <w:rsid w:val="00D8683F"/>
    <w:rsid w:val="00D87D93"/>
    <w:rsid w:val="00D93AE8"/>
    <w:rsid w:val="00D977EB"/>
    <w:rsid w:val="00DA089F"/>
    <w:rsid w:val="00DA1FBF"/>
    <w:rsid w:val="00DB075D"/>
    <w:rsid w:val="00DB257F"/>
    <w:rsid w:val="00DB327C"/>
    <w:rsid w:val="00DB4E75"/>
    <w:rsid w:val="00DD5CB0"/>
    <w:rsid w:val="00DF4950"/>
    <w:rsid w:val="00E057DF"/>
    <w:rsid w:val="00E0732E"/>
    <w:rsid w:val="00E11311"/>
    <w:rsid w:val="00E15398"/>
    <w:rsid w:val="00E16D98"/>
    <w:rsid w:val="00E20F67"/>
    <w:rsid w:val="00E40452"/>
    <w:rsid w:val="00E42432"/>
    <w:rsid w:val="00E44317"/>
    <w:rsid w:val="00E47C29"/>
    <w:rsid w:val="00E55715"/>
    <w:rsid w:val="00E5572D"/>
    <w:rsid w:val="00E6036E"/>
    <w:rsid w:val="00E72392"/>
    <w:rsid w:val="00E8650A"/>
    <w:rsid w:val="00EA0FEB"/>
    <w:rsid w:val="00EA1D44"/>
    <w:rsid w:val="00EA5F75"/>
    <w:rsid w:val="00EB207E"/>
    <w:rsid w:val="00EB6543"/>
    <w:rsid w:val="00EC2253"/>
    <w:rsid w:val="00EC2EB7"/>
    <w:rsid w:val="00ED6799"/>
    <w:rsid w:val="00ED74B0"/>
    <w:rsid w:val="00EE4580"/>
    <w:rsid w:val="00EF03A1"/>
    <w:rsid w:val="00EF0F68"/>
    <w:rsid w:val="00EF2A90"/>
    <w:rsid w:val="00EF69D6"/>
    <w:rsid w:val="00F01CDB"/>
    <w:rsid w:val="00F01E18"/>
    <w:rsid w:val="00F02A14"/>
    <w:rsid w:val="00F03481"/>
    <w:rsid w:val="00F049A3"/>
    <w:rsid w:val="00F17FF9"/>
    <w:rsid w:val="00F204EC"/>
    <w:rsid w:val="00F24A26"/>
    <w:rsid w:val="00F32E33"/>
    <w:rsid w:val="00F36BF3"/>
    <w:rsid w:val="00F36D59"/>
    <w:rsid w:val="00F51EEE"/>
    <w:rsid w:val="00F574FD"/>
    <w:rsid w:val="00F7634F"/>
    <w:rsid w:val="00F81E51"/>
    <w:rsid w:val="00F82C31"/>
    <w:rsid w:val="00F95D97"/>
    <w:rsid w:val="00FA6DD9"/>
    <w:rsid w:val="00FB265A"/>
    <w:rsid w:val="00FB4560"/>
    <w:rsid w:val="00FB4FE4"/>
    <w:rsid w:val="00FC7045"/>
    <w:rsid w:val="00FE3E57"/>
    <w:rsid w:val="00FF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505"/>
    <w:rPr>
      <w:rFonts w:ascii="Univers" w:hAnsi="Univers"/>
      <w:sz w:val="24"/>
      <w:lang w:eastAsia="en-US"/>
    </w:rPr>
  </w:style>
  <w:style w:type="paragraph" w:styleId="Heading1">
    <w:name w:val="heading 1"/>
    <w:basedOn w:val="Normal"/>
    <w:next w:val="Normal"/>
    <w:qFormat/>
    <w:rsid w:val="006924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089F"/>
    <w:pPr>
      <w:tabs>
        <w:tab w:val="center" w:pos="4153"/>
        <w:tab w:val="right" w:pos="8306"/>
      </w:tabs>
    </w:pPr>
  </w:style>
  <w:style w:type="paragraph" w:styleId="Footer">
    <w:name w:val="footer"/>
    <w:basedOn w:val="Normal"/>
    <w:rsid w:val="00DA089F"/>
    <w:pPr>
      <w:tabs>
        <w:tab w:val="center" w:pos="4153"/>
        <w:tab w:val="right" w:pos="8306"/>
      </w:tabs>
    </w:pPr>
  </w:style>
  <w:style w:type="character" w:styleId="PageNumber">
    <w:name w:val="page number"/>
    <w:basedOn w:val="DefaultParagraphFont"/>
    <w:rsid w:val="00692404"/>
  </w:style>
  <w:style w:type="paragraph" w:styleId="NormalWeb">
    <w:name w:val="Normal (Web)"/>
    <w:basedOn w:val="Normal"/>
    <w:rsid w:val="00F95D97"/>
    <w:pPr>
      <w:spacing w:before="100" w:beforeAutospacing="1" w:after="100" w:afterAutospacing="1"/>
    </w:pPr>
    <w:rPr>
      <w:rFonts w:ascii="Times New Roman" w:hAnsi="Times New Roman"/>
      <w:szCs w:val="24"/>
      <w:lang w:eastAsia="en-GB"/>
    </w:rPr>
  </w:style>
  <w:style w:type="paragraph" w:styleId="BalloonText">
    <w:name w:val="Balloon Text"/>
    <w:basedOn w:val="Normal"/>
    <w:link w:val="BalloonTextChar"/>
    <w:rsid w:val="008A339C"/>
    <w:rPr>
      <w:rFonts w:ascii="Tahoma" w:hAnsi="Tahoma" w:cs="Tahoma"/>
      <w:sz w:val="16"/>
      <w:szCs w:val="16"/>
    </w:rPr>
  </w:style>
  <w:style w:type="character" w:customStyle="1" w:styleId="BalloonTextChar">
    <w:name w:val="Balloon Text Char"/>
    <w:basedOn w:val="DefaultParagraphFont"/>
    <w:link w:val="BalloonText"/>
    <w:rsid w:val="008A339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505"/>
    <w:rPr>
      <w:rFonts w:ascii="Univers" w:hAnsi="Univers"/>
      <w:sz w:val="24"/>
      <w:lang w:eastAsia="en-US"/>
    </w:rPr>
  </w:style>
  <w:style w:type="paragraph" w:styleId="Heading1">
    <w:name w:val="heading 1"/>
    <w:basedOn w:val="Normal"/>
    <w:next w:val="Normal"/>
    <w:qFormat/>
    <w:rsid w:val="006924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089F"/>
    <w:pPr>
      <w:tabs>
        <w:tab w:val="center" w:pos="4153"/>
        <w:tab w:val="right" w:pos="8306"/>
      </w:tabs>
    </w:pPr>
  </w:style>
  <w:style w:type="paragraph" w:styleId="Footer">
    <w:name w:val="footer"/>
    <w:basedOn w:val="Normal"/>
    <w:rsid w:val="00DA089F"/>
    <w:pPr>
      <w:tabs>
        <w:tab w:val="center" w:pos="4153"/>
        <w:tab w:val="right" w:pos="8306"/>
      </w:tabs>
    </w:pPr>
  </w:style>
  <w:style w:type="character" w:styleId="PageNumber">
    <w:name w:val="page number"/>
    <w:basedOn w:val="DefaultParagraphFont"/>
    <w:rsid w:val="00692404"/>
  </w:style>
  <w:style w:type="paragraph" w:styleId="NormalWeb">
    <w:name w:val="Normal (Web)"/>
    <w:basedOn w:val="Normal"/>
    <w:rsid w:val="00F95D97"/>
    <w:pPr>
      <w:spacing w:before="100" w:beforeAutospacing="1" w:after="100" w:afterAutospacing="1"/>
    </w:pPr>
    <w:rPr>
      <w:rFonts w:ascii="Times New Roman" w:hAnsi="Times New Roman"/>
      <w:szCs w:val="24"/>
      <w:lang w:eastAsia="en-GB"/>
    </w:rPr>
  </w:style>
  <w:style w:type="paragraph" w:styleId="BalloonText">
    <w:name w:val="Balloon Text"/>
    <w:basedOn w:val="Normal"/>
    <w:link w:val="BalloonTextChar"/>
    <w:rsid w:val="008A339C"/>
    <w:rPr>
      <w:rFonts w:ascii="Tahoma" w:hAnsi="Tahoma" w:cs="Tahoma"/>
      <w:sz w:val="16"/>
      <w:szCs w:val="16"/>
    </w:rPr>
  </w:style>
  <w:style w:type="character" w:customStyle="1" w:styleId="BalloonTextChar">
    <w:name w:val="Balloon Text Char"/>
    <w:basedOn w:val="DefaultParagraphFont"/>
    <w:link w:val="BalloonText"/>
    <w:rsid w:val="008A339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618002">
      <w:bodyDiv w:val="1"/>
      <w:marLeft w:val="0"/>
      <w:marRight w:val="0"/>
      <w:marTop w:val="0"/>
      <w:marBottom w:val="0"/>
      <w:divBdr>
        <w:top w:val="none" w:sz="0" w:space="0" w:color="auto"/>
        <w:left w:val="none" w:sz="0" w:space="0" w:color="auto"/>
        <w:bottom w:val="none" w:sz="0" w:space="0" w:color="auto"/>
        <w:right w:val="none" w:sz="0" w:space="0" w:color="auto"/>
      </w:divBdr>
    </w:div>
    <w:div w:id="808405335">
      <w:bodyDiv w:val="1"/>
      <w:marLeft w:val="0"/>
      <w:marRight w:val="0"/>
      <w:marTop w:val="0"/>
      <w:marBottom w:val="0"/>
      <w:divBdr>
        <w:top w:val="none" w:sz="0" w:space="0" w:color="auto"/>
        <w:left w:val="none" w:sz="0" w:space="0" w:color="auto"/>
        <w:bottom w:val="none" w:sz="0" w:space="0" w:color="auto"/>
        <w:right w:val="none" w:sz="0" w:space="0" w:color="auto"/>
      </w:divBdr>
    </w:div>
    <w:div w:id="967736509">
      <w:bodyDiv w:val="1"/>
      <w:marLeft w:val="0"/>
      <w:marRight w:val="0"/>
      <w:marTop w:val="0"/>
      <w:marBottom w:val="0"/>
      <w:divBdr>
        <w:top w:val="none" w:sz="0" w:space="0" w:color="auto"/>
        <w:left w:val="none" w:sz="0" w:space="0" w:color="auto"/>
        <w:bottom w:val="none" w:sz="0" w:space="0" w:color="auto"/>
        <w:right w:val="none" w:sz="0" w:space="0" w:color="auto"/>
      </w:divBdr>
    </w:div>
    <w:div w:id="1011686445">
      <w:bodyDiv w:val="1"/>
      <w:marLeft w:val="0"/>
      <w:marRight w:val="0"/>
      <w:marTop w:val="0"/>
      <w:marBottom w:val="0"/>
      <w:divBdr>
        <w:top w:val="none" w:sz="0" w:space="0" w:color="auto"/>
        <w:left w:val="none" w:sz="0" w:space="0" w:color="auto"/>
        <w:bottom w:val="none" w:sz="0" w:space="0" w:color="auto"/>
        <w:right w:val="none" w:sz="0" w:space="0" w:color="auto"/>
      </w:divBdr>
    </w:div>
    <w:div w:id="1408648003">
      <w:bodyDiv w:val="1"/>
      <w:marLeft w:val="0"/>
      <w:marRight w:val="0"/>
      <w:marTop w:val="0"/>
      <w:marBottom w:val="0"/>
      <w:divBdr>
        <w:top w:val="none" w:sz="0" w:space="0" w:color="auto"/>
        <w:left w:val="none" w:sz="0" w:space="0" w:color="auto"/>
        <w:bottom w:val="none" w:sz="0" w:space="0" w:color="auto"/>
        <w:right w:val="none" w:sz="0" w:space="0" w:color="auto"/>
      </w:divBdr>
    </w:div>
    <w:div w:id="194703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2F2EBC9-B84D-4370-9CD0-0608274F0FB3}"/>
</file>

<file path=customXml/itemProps2.xml><?xml version="1.0" encoding="utf-8"?>
<ds:datastoreItem xmlns:ds="http://schemas.openxmlformats.org/officeDocument/2006/customXml" ds:itemID="{BF6697B8-F2F7-4FDB-9382-100C0ED4F35A}"/>
</file>

<file path=customXml/itemProps3.xml><?xml version="1.0" encoding="utf-8"?>
<ds:datastoreItem xmlns:ds="http://schemas.openxmlformats.org/officeDocument/2006/customXml" ds:itemID="{0FA25B9B-7CAA-4A29-BC84-C3670EC23BFC}"/>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4124</Characters>
  <Application>Microsoft Office Word</Application>
  <DocSecurity>0</DocSecurity>
  <Lines>206</Lines>
  <Paragraphs>115</Paragraphs>
  <ScaleCrop>false</ScaleCrop>
  <HeadingPairs>
    <vt:vector size="2" baseType="variant">
      <vt:variant>
        <vt:lpstr>Title</vt:lpstr>
      </vt:variant>
      <vt:variant>
        <vt:i4>1</vt:i4>
      </vt:variant>
    </vt:vector>
  </HeadingPairs>
  <TitlesOfParts>
    <vt:vector size="1" baseType="lpstr">
      <vt:lpstr>DATE</vt:lpstr>
    </vt:vector>
  </TitlesOfParts>
  <Company>Sheffield City Council</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Lines</dc:creator>
  <cp:lastModifiedBy>Barnsley MBC</cp:lastModifiedBy>
  <cp:revision>2</cp:revision>
  <cp:lastPrinted>2016-03-02T12:19:00Z</cp:lastPrinted>
  <dcterms:created xsi:type="dcterms:W3CDTF">2016-03-02T12:19:00Z</dcterms:created>
  <dcterms:modified xsi:type="dcterms:W3CDTF">2016-03-02T12:19:00Z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