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948D7" w14:textId="77777777" w:rsidR="004F5960" w:rsidRDefault="00B12972">
      <w:pPr>
        <w:rPr>
          <w:b/>
          <w:sz w:val="48"/>
          <w:szCs w:val="48"/>
          <w:u w:val="single"/>
        </w:rPr>
      </w:pPr>
      <w:r w:rsidRPr="00A94B24">
        <w:rPr>
          <w:b/>
          <w:sz w:val="48"/>
          <w:szCs w:val="48"/>
          <w:u w:val="single"/>
        </w:rPr>
        <w:t xml:space="preserve">Heritage Statement </w:t>
      </w:r>
    </w:p>
    <w:p w14:paraId="77DA29D3" w14:textId="77777777" w:rsidR="004F5960" w:rsidRDefault="004F5960">
      <w:pPr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 xml:space="preserve">and </w:t>
      </w:r>
    </w:p>
    <w:p w14:paraId="21242CEA" w14:textId="6E4C154D" w:rsidR="002F0E23" w:rsidRPr="00A94B24" w:rsidRDefault="004F5960">
      <w:pPr>
        <w:rPr>
          <w:b/>
          <w:sz w:val="48"/>
          <w:szCs w:val="48"/>
          <w:u w:val="single"/>
        </w:rPr>
      </w:pPr>
      <w:r>
        <w:rPr>
          <w:b/>
          <w:sz w:val="48"/>
          <w:szCs w:val="48"/>
          <w:u w:val="single"/>
        </w:rPr>
        <w:t>Design and Access Statement</w:t>
      </w:r>
    </w:p>
    <w:p w14:paraId="34C68A57" w14:textId="43075F2C" w:rsidR="002C1F33" w:rsidRDefault="00AC3B7D">
      <w:r>
        <w:t xml:space="preserve">For </w:t>
      </w:r>
    </w:p>
    <w:p w14:paraId="11D4F3FB" w14:textId="17503968" w:rsidR="00AC3B7D" w:rsidRPr="00AC3B7D" w:rsidRDefault="00AC3B7D">
      <w:pPr>
        <w:rPr>
          <w:b/>
          <w:bCs/>
          <w:sz w:val="36"/>
          <w:szCs w:val="36"/>
          <w:u w:val="single"/>
        </w:rPr>
      </w:pPr>
      <w:r w:rsidRPr="00AC3B7D">
        <w:rPr>
          <w:b/>
          <w:bCs/>
          <w:sz w:val="36"/>
          <w:szCs w:val="36"/>
          <w:u w:val="single"/>
        </w:rPr>
        <w:t xml:space="preserve">Block of </w:t>
      </w:r>
      <w:proofErr w:type="spellStart"/>
      <w:proofErr w:type="gramStart"/>
      <w:r w:rsidRPr="00AC3B7D">
        <w:rPr>
          <w:b/>
          <w:bCs/>
          <w:sz w:val="36"/>
          <w:szCs w:val="36"/>
          <w:u w:val="single"/>
        </w:rPr>
        <w:t>Semi detached</w:t>
      </w:r>
      <w:proofErr w:type="spellEnd"/>
      <w:proofErr w:type="gramEnd"/>
      <w:r w:rsidRPr="00AC3B7D">
        <w:rPr>
          <w:b/>
          <w:bCs/>
          <w:sz w:val="36"/>
          <w:szCs w:val="36"/>
          <w:u w:val="single"/>
        </w:rPr>
        <w:t xml:space="preserve"> properties at Faith Street, Monk Bretton.</w:t>
      </w:r>
    </w:p>
    <w:p w14:paraId="5DE8ADD0" w14:textId="199CC869" w:rsidR="002C1F33" w:rsidRPr="004F5960" w:rsidRDefault="002C1F33" w:rsidP="001C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40"/>
          <w:szCs w:val="40"/>
        </w:rPr>
      </w:pPr>
      <w:r w:rsidRPr="004F5960">
        <w:rPr>
          <w:b/>
          <w:bCs/>
          <w:sz w:val="40"/>
          <w:szCs w:val="40"/>
        </w:rPr>
        <w:t xml:space="preserve">General </w:t>
      </w:r>
    </w:p>
    <w:p w14:paraId="5FD80876" w14:textId="6875F999" w:rsidR="00AC3B7D" w:rsidRDefault="00AC3B7D" w:rsidP="001C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Previously, </w:t>
      </w:r>
      <w:r w:rsidR="001C0D55">
        <w:t>o</w:t>
      </w:r>
      <w:r>
        <w:t>utline planning was granted for a</w:t>
      </w:r>
      <w:r w:rsidR="00EE7038">
        <w:t xml:space="preserve"> pair</w:t>
      </w:r>
      <w:r>
        <w:t xml:space="preserve"> of </w:t>
      </w:r>
      <w:proofErr w:type="spellStart"/>
      <w:proofErr w:type="gramStart"/>
      <w:r>
        <w:t>semi detached</w:t>
      </w:r>
      <w:proofErr w:type="spellEnd"/>
      <w:proofErr w:type="gramEnd"/>
      <w:r>
        <w:t xml:space="preserve"> houses on the site on Faith Street.</w:t>
      </w:r>
    </w:p>
    <w:p w14:paraId="45945E0E" w14:textId="5B075CCC" w:rsidR="00AC3B7D" w:rsidRDefault="00AC3B7D" w:rsidP="001C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Application ref 2013 / 0111 dated 24.4.2013 </w:t>
      </w:r>
    </w:p>
    <w:p w14:paraId="30E81830" w14:textId="52F4C73F" w:rsidR="001C0D55" w:rsidRDefault="001C0D55" w:rsidP="001C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This application retains in principle, a scheme of similar detail.</w:t>
      </w:r>
    </w:p>
    <w:p w14:paraId="4F6E0E0F" w14:textId="295D04AB" w:rsidR="001C0D55" w:rsidRDefault="001C0D55" w:rsidP="001C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 xml:space="preserve">A draft proposal was produced and submitted to the Local authority in the form of a </w:t>
      </w:r>
      <w:proofErr w:type="gramStart"/>
      <w:r>
        <w:t>Pre App.</w:t>
      </w:r>
      <w:proofErr w:type="gramEnd"/>
      <w:r w:rsidR="00EE7038">
        <w:t xml:space="preserve"> Ref 2022/ENQ/00076</w:t>
      </w:r>
    </w:p>
    <w:p w14:paraId="012BA786" w14:textId="02C66872" w:rsidR="001C0D55" w:rsidRDefault="001C0D55" w:rsidP="001C0D5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All comments received from this has been incorporated in the final submission documentation / drawing revision A.</w:t>
      </w:r>
    </w:p>
    <w:p w14:paraId="2D835265" w14:textId="77777777" w:rsidR="001C0D55" w:rsidRPr="00CA4B30" w:rsidRDefault="001C0D55" w:rsidP="001C0D55">
      <w:pPr>
        <w:rPr>
          <w:b/>
          <w:bCs/>
          <w:sz w:val="48"/>
          <w:szCs w:val="48"/>
          <w:u w:val="single"/>
        </w:rPr>
      </w:pPr>
      <w:r w:rsidRPr="00CA4B30">
        <w:rPr>
          <w:b/>
          <w:bCs/>
          <w:sz w:val="48"/>
          <w:szCs w:val="48"/>
          <w:u w:val="single"/>
        </w:rPr>
        <w:t>Heritage Statement</w:t>
      </w:r>
    </w:p>
    <w:p w14:paraId="1606DF92" w14:textId="287DF648" w:rsidR="00885A19" w:rsidRDefault="001C0D55">
      <w:r>
        <w:t>The proposed site</w:t>
      </w:r>
      <w:r w:rsidR="007D2F6B">
        <w:t xml:space="preserve"> is</w:t>
      </w:r>
      <w:r>
        <w:t xml:space="preserve"> </w:t>
      </w:r>
      <w:r w:rsidR="00885A19">
        <w:t>along Faith Street adjacent to No 11.</w:t>
      </w:r>
    </w:p>
    <w:p w14:paraId="032FB87B" w14:textId="035DF530" w:rsidR="00885A19" w:rsidRDefault="00EE7038">
      <w:r>
        <w:t>T</w:t>
      </w:r>
      <w:r w:rsidR="00885A19">
        <w:t xml:space="preserve">errace style </w:t>
      </w:r>
      <w:r>
        <w:t xml:space="preserve">properties exist </w:t>
      </w:r>
      <w:r w:rsidR="00885A19">
        <w:t>to both the side and front elevations.</w:t>
      </w:r>
    </w:p>
    <w:p w14:paraId="73320706" w14:textId="77777777" w:rsidR="00C453B5" w:rsidRDefault="00885A19">
      <w:r>
        <w:t>Prior to commencement</w:t>
      </w:r>
      <w:r w:rsidR="00C453B5">
        <w:t>, d</w:t>
      </w:r>
      <w:r w:rsidR="00EE7038">
        <w:t>iscussions took place between Hannah Andrew o</w:t>
      </w:r>
      <w:r w:rsidR="00C453B5">
        <w:t>f Barnsley planning and Steve Camps of SDC Projects regarding separation distances.</w:t>
      </w:r>
    </w:p>
    <w:p w14:paraId="1902A238" w14:textId="77777777" w:rsidR="00C453B5" w:rsidRDefault="00C453B5">
      <w:r>
        <w:t>It was confirmed on 21.2.2022 that the proposed siting of the new builds was within the acceptable separation distances required.</w:t>
      </w:r>
    </w:p>
    <w:p w14:paraId="3DCB5E42" w14:textId="77777777" w:rsidR="00C453B5" w:rsidRDefault="00C453B5">
      <w:r>
        <w:t>The site is currently overgrown and has in the past become an area for illegal dumping.</w:t>
      </w:r>
    </w:p>
    <w:p w14:paraId="5C47EFD8" w14:textId="77777777" w:rsidR="005F58CB" w:rsidRDefault="00C453B5">
      <w:r>
        <w:t xml:space="preserve">The site is unsightly and degrades </w:t>
      </w:r>
      <w:r w:rsidR="005F58CB">
        <w:t>the existing area and street scene.</w:t>
      </w:r>
    </w:p>
    <w:p w14:paraId="70014BCD" w14:textId="77777777" w:rsidR="005F58CB" w:rsidRDefault="00C453B5">
      <w:r>
        <w:t xml:space="preserve"> </w:t>
      </w:r>
      <w:r w:rsidR="005F58CB">
        <w:t>It is the intension to provide modern accommodation whilst achieving a similar property character as the existing.</w:t>
      </w:r>
    </w:p>
    <w:p w14:paraId="5D9B2282" w14:textId="03BEB6EA" w:rsidR="001C0D55" w:rsidRDefault="005F58CB">
      <w:r>
        <w:lastRenderedPageBreak/>
        <w:t xml:space="preserve">The existing trees which border the site are scheduled for removal by the owners </w:t>
      </w:r>
      <w:r w:rsidR="008517E2">
        <w:t>“</w:t>
      </w:r>
      <w:r>
        <w:t>Ardagh group</w:t>
      </w:r>
      <w:r w:rsidR="008517E2">
        <w:t>”</w:t>
      </w:r>
    </w:p>
    <w:p w14:paraId="467BE003" w14:textId="262B3DC3" w:rsidR="008517E2" w:rsidRDefault="008517E2">
      <w:r>
        <w:t>In late November which is outside of the nesting season.</w:t>
      </w:r>
    </w:p>
    <w:p w14:paraId="26E3D5E5" w14:textId="3BF5DB7F" w:rsidR="001C0D55" w:rsidRDefault="008517E2">
      <w:r>
        <w:t>The proposal as submitted should in our opinion, enhance and benefit the general aesthetics along Faith Street.</w:t>
      </w:r>
    </w:p>
    <w:p w14:paraId="2F5468B6" w14:textId="77777777" w:rsidR="004E4563" w:rsidRDefault="004E4563" w:rsidP="004E4563">
      <w:r>
        <w:t>Mr Steve Camps of SDC Projects has been appointed to prepare this Listed building consent application and liaise with the local authority.</w:t>
      </w:r>
    </w:p>
    <w:p w14:paraId="79AD8C5D" w14:textId="77777777" w:rsidR="00187C3D" w:rsidRDefault="00187C3D"/>
    <w:p w14:paraId="5723DDD5" w14:textId="77777777" w:rsidR="00187C3D" w:rsidRDefault="00187C3D">
      <w:pPr>
        <w:rPr>
          <w:b/>
          <w:bCs/>
          <w:sz w:val="40"/>
          <w:szCs w:val="40"/>
        </w:rPr>
      </w:pPr>
    </w:p>
    <w:p w14:paraId="03FAF9AE" w14:textId="77777777" w:rsidR="002C1F33" w:rsidRDefault="002C1F33"/>
    <w:p w14:paraId="702404A4" w14:textId="666B6F2D" w:rsidR="002C1F33" w:rsidRDefault="002C1F33"/>
    <w:p w14:paraId="3E13EBFD" w14:textId="77777777" w:rsidR="005333E4" w:rsidRDefault="005333E4">
      <w:pPr>
        <w:rPr>
          <w:b/>
          <w:sz w:val="40"/>
          <w:szCs w:val="40"/>
          <w:u w:val="single"/>
        </w:rPr>
      </w:pPr>
    </w:p>
    <w:p w14:paraId="4E865C36" w14:textId="77777777" w:rsidR="005333E4" w:rsidRDefault="005333E4">
      <w:pPr>
        <w:rPr>
          <w:b/>
          <w:sz w:val="40"/>
          <w:szCs w:val="40"/>
          <w:u w:val="single"/>
        </w:rPr>
      </w:pPr>
    </w:p>
    <w:p w14:paraId="0D0C4A9B" w14:textId="77777777" w:rsidR="005333E4" w:rsidRDefault="005333E4">
      <w:pPr>
        <w:rPr>
          <w:b/>
          <w:sz w:val="40"/>
          <w:szCs w:val="40"/>
          <w:u w:val="single"/>
        </w:rPr>
      </w:pPr>
    </w:p>
    <w:p w14:paraId="5700FD69" w14:textId="77777777" w:rsidR="005333E4" w:rsidRDefault="005333E4">
      <w:pPr>
        <w:rPr>
          <w:b/>
          <w:sz w:val="40"/>
          <w:szCs w:val="40"/>
          <w:u w:val="single"/>
        </w:rPr>
      </w:pPr>
    </w:p>
    <w:p w14:paraId="015C0E8D" w14:textId="77777777" w:rsidR="005333E4" w:rsidRDefault="005333E4">
      <w:pPr>
        <w:rPr>
          <w:b/>
          <w:sz w:val="40"/>
          <w:szCs w:val="40"/>
          <w:u w:val="single"/>
        </w:rPr>
      </w:pPr>
    </w:p>
    <w:p w14:paraId="726D4A64" w14:textId="77777777" w:rsidR="005333E4" w:rsidRDefault="005333E4">
      <w:pPr>
        <w:rPr>
          <w:b/>
          <w:sz w:val="40"/>
          <w:szCs w:val="40"/>
          <w:u w:val="single"/>
        </w:rPr>
      </w:pPr>
    </w:p>
    <w:p w14:paraId="58C5FD7F" w14:textId="77777777" w:rsidR="005333E4" w:rsidRDefault="005333E4">
      <w:pPr>
        <w:rPr>
          <w:b/>
          <w:sz w:val="40"/>
          <w:szCs w:val="40"/>
          <w:u w:val="single"/>
        </w:rPr>
      </w:pPr>
    </w:p>
    <w:p w14:paraId="52D15158" w14:textId="77777777" w:rsidR="005333E4" w:rsidRDefault="005333E4">
      <w:pPr>
        <w:rPr>
          <w:b/>
          <w:sz w:val="40"/>
          <w:szCs w:val="40"/>
          <w:u w:val="single"/>
        </w:rPr>
      </w:pPr>
    </w:p>
    <w:p w14:paraId="5307E7BC" w14:textId="77777777" w:rsidR="005333E4" w:rsidRDefault="005333E4">
      <w:pPr>
        <w:rPr>
          <w:b/>
          <w:sz w:val="40"/>
          <w:szCs w:val="40"/>
          <w:u w:val="single"/>
        </w:rPr>
      </w:pPr>
    </w:p>
    <w:p w14:paraId="72799C68" w14:textId="77777777" w:rsidR="005333E4" w:rsidRDefault="005333E4">
      <w:pPr>
        <w:rPr>
          <w:b/>
          <w:sz w:val="40"/>
          <w:szCs w:val="40"/>
          <w:u w:val="single"/>
        </w:rPr>
      </w:pPr>
    </w:p>
    <w:p w14:paraId="3E0A0CEF" w14:textId="77777777" w:rsidR="005333E4" w:rsidRDefault="005333E4">
      <w:pPr>
        <w:rPr>
          <w:b/>
          <w:sz w:val="40"/>
          <w:szCs w:val="40"/>
          <w:u w:val="single"/>
        </w:rPr>
      </w:pPr>
    </w:p>
    <w:p w14:paraId="4B8745A4" w14:textId="77777777" w:rsidR="005333E4" w:rsidRDefault="005333E4">
      <w:pPr>
        <w:rPr>
          <w:b/>
          <w:sz w:val="40"/>
          <w:szCs w:val="40"/>
          <w:u w:val="single"/>
        </w:rPr>
      </w:pPr>
    </w:p>
    <w:p w14:paraId="22729B1F" w14:textId="1F8793A0" w:rsidR="00237302" w:rsidRDefault="00237302">
      <w:pPr>
        <w:rPr>
          <w:b/>
          <w:sz w:val="40"/>
          <w:szCs w:val="40"/>
          <w:u w:val="single"/>
        </w:rPr>
      </w:pPr>
      <w:r w:rsidRPr="00CA4B30">
        <w:rPr>
          <w:b/>
          <w:sz w:val="40"/>
          <w:szCs w:val="40"/>
          <w:u w:val="single"/>
        </w:rPr>
        <w:lastRenderedPageBreak/>
        <w:t>Design and access</w:t>
      </w:r>
      <w:r w:rsidR="00187C3D" w:rsidRPr="00CA4B30">
        <w:rPr>
          <w:b/>
          <w:sz w:val="40"/>
          <w:szCs w:val="40"/>
          <w:u w:val="single"/>
        </w:rPr>
        <w:t xml:space="preserve"> Statement</w:t>
      </w:r>
      <w:r w:rsidRPr="00CA4B30">
        <w:rPr>
          <w:b/>
          <w:sz w:val="40"/>
          <w:szCs w:val="40"/>
          <w:u w:val="single"/>
        </w:rPr>
        <w:t>.</w:t>
      </w:r>
    </w:p>
    <w:p w14:paraId="48774D0C" w14:textId="5C97F94D" w:rsidR="00321EA4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 xml:space="preserve">Companion </w:t>
      </w:r>
      <w:proofErr w:type="gramStart"/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information.—</w:t>
      </w:r>
      <w:proofErr w:type="gramEnd"/>
      <w:r w:rsidR="00321EA4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 xml:space="preserve">  Drawings 01 – 07</w:t>
      </w:r>
    </w:p>
    <w:p w14:paraId="5D1ADA81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 </w:t>
      </w:r>
    </w:p>
    <w:p w14:paraId="6A3D73CF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 </w:t>
      </w:r>
    </w:p>
    <w:p w14:paraId="1ECC7DDE" w14:textId="3BC44840" w:rsidR="00321EA4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 xml:space="preserve">Proposed Development— </w:t>
      </w:r>
      <w:r w:rsidR="00321EA4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pair of semi detaches houses</w:t>
      </w:r>
    </w:p>
    <w:p w14:paraId="1491A48A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 </w:t>
      </w:r>
    </w:p>
    <w:p w14:paraId="3261EC18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 </w:t>
      </w:r>
    </w:p>
    <w:p w14:paraId="71AB23C4" w14:textId="109F2588" w:rsid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General.</w:t>
      </w:r>
    </w:p>
    <w:p w14:paraId="446F8595" w14:textId="7E4A148C" w:rsidR="00B615DF" w:rsidRDefault="00B615DF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5333E4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Outline planning was granted for a </w:t>
      </w:r>
      <w:r w:rsidR="005333E4" w:rsidRPr="005333E4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similar</w:t>
      </w:r>
      <w:r w:rsidRPr="005333E4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 scheme ref </w:t>
      </w:r>
      <w:r w:rsidR="005333E4" w:rsidRPr="005333E4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2013/0111 dated 24.4.2013</w:t>
      </w:r>
    </w:p>
    <w:p w14:paraId="7B03420E" w14:textId="77777777" w:rsidR="005333E4" w:rsidRPr="007D7EE3" w:rsidRDefault="005333E4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</w:p>
    <w:p w14:paraId="20E8BD60" w14:textId="321D9876" w:rsidR="00321EA4" w:rsidRDefault="00321EA4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The local authority has been consulted regarding both separation distances and general concept through a pre app as stated within the heritage statement.</w:t>
      </w:r>
    </w:p>
    <w:p w14:paraId="346EB372" w14:textId="5F47C0B3" w:rsidR="00342BDB" w:rsidRDefault="00342BDB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All comments have been incorporated within the scheme drawing ref Revision A</w:t>
      </w:r>
    </w:p>
    <w:p w14:paraId="772291DD" w14:textId="77777777" w:rsidR="00342BDB" w:rsidRDefault="00342BDB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</w:p>
    <w:p w14:paraId="2B4BD9E3" w14:textId="77777777" w:rsidR="00321EA4" w:rsidRDefault="00321EA4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</w:p>
    <w:p w14:paraId="73310E52" w14:textId="77777777" w:rsidR="00342BDB" w:rsidRDefault="00321EA4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The existing property style has been considered </w:t>
      </w:r>
      <w:r w:rsidR="00342BDB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and reflected within the proposals.</w:t>
      </w:r>
    </w:p>
    <w:p w14:paraId="68B8DE54" w14:textId="17551A6F" w:rsidR="00342BDB" w:rsidRDefault="00342BDB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The scheme has been tailored to </w:t>
      </w:r>
      <w:proofErr w:type="spellStart"/>
      <w:r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sit</w:t>
      </w:r>
      <w:proofErr w:type="spellEnd"/>
      <w:r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 perfectly within the site allowing plenty of open space.</w:t>
      </w:r>
    </w:p>
    <w:p w14:paraId="36E3D7B0" w14:textId="12003DE0" w:rsidR="00342BDB" w:rsidRDefault="00342BDB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Ample </w:t>
      </w:r>
      <w:proofErr w:type="gramStart"/>
      <w:r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off road</w:t>
      </w:r>
      <w:proofErr w:type="gramEnd"/>
      <w:r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 parking has been provided.</w:t>
      </w:r>
    </w:p>
    <w:p w14:paraId="2E5274BF" w14:textId="77777777" w:rsidR="00342BDB" w:rsidRDefault="00342BDB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</w:p>
    <w:p w14:paraId="15A4BD73" w14:textId="77777777" w:rsidR="00342BDB" w:rsidRDefault="00342BDB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</w:p>
    <w:p w14:paraId="7044893D" w14:textId="3155A5C9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Surface water is to discharge into </w:t>
      </w:r>
      <w:r w:rsidR="00B615DF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a soak away and the </w:t>
      </w: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foul shall connect into the existing foul drain running </w:t>
      </w:r>
      <w:r w:rsidR="00B615DF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close to </w:t>
      </w: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the site.</w:t>
      </w:r>
    </w:p>
    <w:p w14:paraId="1051D104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 </w:t>
      </w:r>
    </w:p>
    <w:p w14:paraId="2DCC30A4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 </w:t>
      </w:r>
    </w:p>
    <w:p w14:paraId="5543980D" w14:textId="6614E820" w:rsidR="00B615DF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proofErr w:type="gramStart"/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Objective.–</w:t>
      </w:r>
      <w:proofErr w:type="gramEnd"/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 xml:space="preserve"> </w:t>
      </w: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To create additional accommodation having limiting impact on its surroundings, constructed in a </w:t>
      </w:r>
      <w:r w:rsidR="00B615DF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modern </w:t>
      </w: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style </w:t>
      </w:r>
      <w:r w:rsidR="00B615DF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but still in keeping with </w:t>
      </w: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the neighbouring  propert</w:t>
      </w:r>
      <w:r w:rsidR="00B615DF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ies</w:t>
      </w:r>
    </w:p>
    <w:p w14:paraId="64E0C54A" w14:textId="77777777" w:rsidR="00B615DF" w:rsidRDefault="00B615DF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</w:p>
    <w:p w14:paraId="169F741C" w14:textId="3DC5EAE8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  </w:t>
      </w:r>
    </w:p>
    <w:p w14:paraId="5F2FAAEA" w14:textId="757C7893" w:rsidR="00B615DF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 xml:space="preserve">Site.   -  </w:t>
      </w:r>
      <w:proofErr w:type="gramStart"/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Located</w:t>
      </w: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 xml:space="preserve"> </w:t>
      </w: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 along</w:t>
      </w:r>
      <w:proofErr w:type="gramEnd"/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 </w:t>
      </w:r>
      <w:r w:rsidR="00B615DF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 Faith Street Monk Bretton - Currently waste ground</w:t>
      </w:r>
    </w:p>
    <w:p w14:paraId="7A33F5F0" w14:textId="75DEBB9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The overall plot destined for development lends adequate plot size for this development. </w:t>
      </w:r>
    </w:p>
    <w:p w14:paraId="366EFD7C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 </w:t>
      </w:r>
    </w:p>
    <w:p w14:paraId="5AFF5D48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 </w:t>
      </w:r>
    </w:p>
    <w:p w14:paraId="11AA67D4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 xml:space="preserve">Development </w:t>
      </w:r>
      <w:proofErr w:type="gramStart"/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size.–</w:t>
      </w:r>
      <w:proofErr w:type="gramEnd"/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 xml:space="preserve"> </w:t>
      </w: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The building has been located to maximise the usable space of the plot giving generous gardens. </w:t>
      </w:r>
    </w:p>
    <w:p w14:paraId="375BF8BD" w14:textId="4E15745F" w:rsidR="005333E4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The building location also avoids but takes full advantage of the existing drain that runs </w:t>
      </w:r>
      <w:r w:rsidR="005333E4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along Faith Street</w:t>
      </w:r>
    </w:p>
    <w:p w14:paraId="515DED3B" w14:textId="1025D141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</w:p>
    <w:p w14:paraId="3A43F697" w14:textId="281E50AE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  </w:t>
      </w:r>
    </w:p>
    <w:p w14:paraId="5C57D76B" w14:textId="3947FFEC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Appearance</w:t>
      </w:r>
      <w:proofErr w:type="gramStart"/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-  All</w:t>
      </w:r>
      <w:proofErr w:type="gramEnd"/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 wall / roof materials shall match </w:t>
      </w:r>
      <w:r w:rsidR="005333E4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as close as possible to </w:t>
      </w: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the adjacent dwelling</w:t>
      </w:r>
      <w:r w:rsidR="005333E4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s</w:t>
      </w: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.</w:t>
      </w:r>
    </w:p>
    <w:p w14:paraId="30F01889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 </w:t>
      </w:r>
    </w:p>
    <w:p w14:paraId="05EA127F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 </w:t>
      </w:r>
    </w:p>
    <w:p w14:paraId="0ACD88C0" w14:textId="1A31D51B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proofErr w:type="gramStart"/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Landscaping.—</w:t>
      </w:r>
      <w:proofErr w:type="gramEnd"/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The frontage is set back to create ample parking and front gardens.  To the </w:t>
      </w:r>
      <w:proofErr w:type="gramStart"/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rear  shall</w:t>
      </w:r>
      <w:proofErr w:type="gramEnd"/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 be  enclosed lawned gardens.</w:t>
      </w:r>
    </w:p>
    <w:p w14:paraId="0A03D88A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 </w:t>
      </w:r>
    </w:p>
    <w:p w14:paraId="5096CEBE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 </w:t>
      </w:r>
    </w:p>
    <w:p w14:paraId="49A1F70A" w14:textId="77777777" w:rsidR="005333E4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Access</w:t>
      </w: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— </w:t>
      </w:r>
      <w:r w:rsidR="005333E4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The </w:t>
      </w: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site has adequate site lines for the safe entry and exit from the </w:t>
      </w:r>
      <w:r w:rsidR="005333E4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main carriageway.</w:t>
      </w:r>
    </w:p>
    <w:p w14:paraId="6C6F9A36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 </w:t>
      </w:r>
    </w:p>
    <w:p w14:paraId="107BEE40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 </w:t>
      </w:r>
    </w:p>
    <w:p w14:paraId="7D6FBEA0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</w:pPr>
      <w:proofErr w:type="gramStart"/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Disabled  Access</w:t>
      </w:r>
      <w:proofErr w:type="gramEnd"/>
      <w:r w:rsidRPr="007D7EE3">
        <w:rPr>
          <w:rFonts w:ascii="Times New Roman" w:eastAsia="Times New Roman" w:hAnsi="Times New Roman" w:cs="Times New Roman"/>
          <w:b/>
          <w:bCs/>
          <w:color w:val="000000"/>
          <w:kern w:val="28"/>
          <w:lang w:eastAsia="en-GB"/>
          <w14:cntxtAlts/>
        </w:rPr>
        <w:t>—</w:t>
      </w:r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A ramp shall be provided to the front entrance with no threshold. All door widths shall comply with </w:t>
      </w:r>
      <w:proofErr w:type="gramStart"/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>wheel chair</w:t>
      </w:r>
      <w:proofErr w:type="gramEnd"/>
      <w:r w:rsidRPr="007D7EE3">
        <w:rPr>
          <w:rFonts w:ascii="Times New Roman" w:eastAsia="Times New Roman" w:hAnsi="Times New Roman" w:cs="Times New Roman"/>
          <w:color w:val="000000"/>
          <w:kern w:val="28"/>
          <w:lang w:eastAsia="en-GB"/>
          <w14:cntxtAlts/>
        </w:rPr>
        <w:t xml:space="preserve"> access.</w:t>
      </w:r>
    </w:p>
    <w:p w14:paraId="42F0F4DD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GB"/>
          <w14:cntxtAlts/>
        </w:rPr>
        <w:t> </w:t>
      </w:r>
    </w:p>
    <w:p w14:paraId="30EE9C20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GB"/>
          <w14:cntxtAlts/>
        </w:rPr>
        <w:t> </w:t>
      </w:r>
    </w:p>
    <w:p w14:paraId="4CE8494C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GB"/>
          <w14:cntxtAlts/>
        </w:rPr>
        <w:t> </w:t>
      </w:r>
    </w:p>
    <w:p w14:paraId="0650C201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GB"/>
          <w14:cntxtAlts/>
        </w:rPr>
        <w:lastRenderedPageBreak/>
        <w:t> </w:t>
      </w:r>
    </w:p>
    <w:p w14:paraId="632F4839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GB"/>
          <w14:cntxtAlts/>
        </w:rPr>
        <w:t> </w:t>
      </w:r>
    </w:p>
    <w:p w14:paraId="27F2A4D3" w14:textId="77777777" w:rsidR="007D7EE3" w:rsidRPr="007D7EE3" w:rsidRDefault="007D7EE3" w:rsidP="007D7EE3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GB"/>
          <w14:cntxtAlts/>
        </w:rPr>
      </w:pPr>
      <w:r w:rsidRPr="007D7EE3">
        <w:rPr>
          <w:rFonts w:ascii="Times New Roman" w:eastAsia="Times New Roman" w:hAnsi="Times New Roman" w:cs="Times New Roman"/>
          <w:color w:val="000000"/>
          <w:kern w:val="28"/>
          <w:sz w:val="20"/>
          <w:szCs w:val="20"/>
          <w:lang w:eastAsia="en-GB"/>
          <w14:cntxtAlts/>
        </w:rPr>
        <w:t> </w:t>
      </w:r>
    </w:p>
    <w:p w14:paraId="6F6BA2D0" w14:textId="0F51FFB3" w:rsidR="007D7EE3" w:rsidRDefault="007D7EE3">
      <w:pPr>
        <w:rPr>
          <w:b/>
          <w:sz w:val="40"/>
          <w:szCs w:val="40"/>
          <w:u w:val="single"/>
        </w:rPr>
      </w:pPr>
    </w:p>
    <w:p w14:paraId="5C5BE9B5" w14:textId="77777777" w:rsidR="00187C3D" w:rsidRPr="00187C3D" w:rsidRDefault="00187C3D">
      <w:pPr>
        <w:rPr>
          <w:bCs/>
        </w:rPr>
      </w:pPr>
    </w:p>
    <w:p w14:paraId="734ECDAD" w14:textId="77777777" w:rsidR="00CA4B30" w:rsidRDefault="00CA4B30">
      <w:pPr>
        <w:rPr>
          <w:b/>
          <w:sz w:val="40"/>
          <w:szCs w:val="40"/>
        </w:rPr>
      </w:pPr>
    </w:p>
    <w:p w14:paraId="6BB7766F" w14:textId="77777777" w:rsidR="00145110" w:rsidRDefault="00145110"/>
    <w:p w14:paraId="78477668" w14:textId="77777777" w:rsidR="00936444" w:rsidRDefault="00936444"/>
    <w:p w14:paraId="68967E2C" w14:textId="77777777" w:rsidR="00E07F58" w:rsidRDefault="00E07F58"/>
    <w:p w14:paraId="70734AB4" w14:textId="77777777" w:rsidR="00B12972" w:rsidRDefault="00B12972"/>
    <w:p w14:paraId="1205CABD" w14:textId="77777777" w:rsidR="00B12972" w:rsidRDefault="00B12972"/>
    <w:sectPr w:rsidR="00B12972" w:rsidSect="002F0E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972"/>
    <w:rsid w:val="000C63CA"/>
    <w:rsid w:val="00145110"/>
    <w:rsid w:val="00187C3D"/>
    <w:rsid w:val="001C0D55"/>
    <w:rsid w:val="00237302"/>
    <w:rsid w:val="002C1F33"/>
    <w:rsid w:val="002F0E23"/>
    <w:rsid w:val="00321EA4"/>
    <w:rsid w:val="00342BDB"/>
    <w:rsid w:val="004E4563"/>
    <w:rsid w:val="004F5960"/>
    <w:rsid w:val="005333E4"/>
    <w:rsid w:val="005F58CB"/>
    <w:rsid w:val="006B23A3"/>
    <w:rsid w:val="007221C6"/>
    <w:rsid w:val="007D2F6B"/>
    <w:rsid w:val="007D7EE3"/>
    <w:rsid w:val="008517E2"/>
    <w:rsid w:val="00885A19"/>
    <w:rsid w:val="008E1D00"/>
    <w:rsid w:val="00902479"/>
    <w:rsid w:val="00936444"/>
    <w:rsid w:val="00A94B24"/>
    <w:rsid w:val="00AC3B7D"/>
    <w:rsid w:val="00B12972"/>
    <w:rsid w:val="00B615DF"/>
    <w:rsid w:val="00C453B5"/>
    <w:rsid w:val="00CA4B30"/>
    <w:rsid w:val="00D80BC4"/>
    <w:rsid w:val="00E07F58"/>
    <w:rsid w:val="00EE7038"/>
    <w:rsid w:val="00F36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17DD90"/>
  <w15:docId w15:val="{F13E7252-39D1-4319-980D-55DD9ECA2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0E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57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Design and Access Statement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1E7F4F9F-3599-43FD-A1C5-6C34A47C895D}"/>
</file>

<file path=customXml/itemProps2.xml><?xml version="1.0" encoding="utf-8"?>
<ds:datastoreItem xmlns:ds="http://schemas.openxmlformats.org/officeDocument/2006/customXml" ds:itemID="{AE47C1E4-A6AE-4BBC-B17D-8C4315F5A4F7}"/>
</file>

<file path=customXml/itemProps3.xml><?xml version="1.0" encoding="utf-8"?>
<ds:datastoreItem xmlns:ds="http://schemas.openxmlformats.org/officeDocument/2006/customXml" ds:itemID="{3F3CFFA5-3B8D-4592-92E0-435DB3AFC00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Camps</dc:creator>
  <cp:lastModifiedBy>Emma Camps</cp:lastModifiedBy>
  <cp:revision>4</cp:revision>
  <cp:lastPrinted>2022-02-15T16:42:00Z</cp:lastPrinted>
  <dcterms:created xsi:type="dcterms:W3CDTF">2022-05-25T08:47:00Z</dcterms:created>
  <dcterms:modified xsi:type="dcterms:W3CDTF">2022-05-25T09:15:00Z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