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ECA" w:rsidRDefault="00227E3B">
      <w:pPr>
        <w:jc w:val="center"/>
        <w:rPr>
          <w:sz w:val="40"/>
        </w:rPr>
      </w:pPr>
      <w:r>
        <w:rPr>
          <w:noProof/>
          <w:sz w:val="40"/>
          <w:lang w:eastAsia="en-GB"/>
        </w:rPr>
        <w:drawing>
          <wp:inline distT="0" distB="0" distL="0" distR="0">
            <wp:extent cx="4029075" cy="1028700"/>
            <wp:effectExtent l="0" t="0" r="9525"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29075" cy="1028700"/>
                    </a:xfrm>
                    <a:prstGeom prst="rect">
                      <a:avLst/>
                    </a:prstGeom>
                    <a:noFill/>
                    <a:ln>
                      <a:noFill/>
                    </a:ln>
                  </pic:spPr>
                </pic:pic>
              </a:graphicData>
            </a:graphic>
          </wp:inline>
        </w:drawing>
      </w:r>
    </w:p>
    <w:p w:rsidR="00682ECA" w:rsidRDefault="00682ECA"/>
    <w:p w:rsidR="00682ECA" w:rsidRDefault="00682ECA">
      <w:pPr>
        <w:pStyle w:val="Heading5"/>
        <w:rPr>
          <w:sz w:val="28"/>
        </w:rPr>
      </w:pPr>
      <w:r>
        <w:rPr>
          <w:sz w:val="28"/>
        </w:rPr>
        <w:t>GRANT OF PLANNING PERMISSION</w:t>
      </w:r>
    </w:p>
    <w:p w:rsidR="00682ECA" w:rsidRDefault="00682ECA">
      <w:pPr>
        <w:jc w:val="center"/>
        <w:rPr>
          <w:rFonts w:ascii="Arial" w:hAnsi="Arial"/>
          <w:sz w:val="22"/>
        </w:rPr>
      </w:pPr>
    </w:p>
    <w:p w:rsidR="00682ECA" w:rsidRDefault="00682ECA">
      <w:pPr>
        <w:tabs>
          <w:tab w:val="left" w:pos="4820"/>
        </w:tabs>
        <w:rPr>
          <w:rFonts w:ascii="Arial" w:hAnsi="Arial"/>
          <w:sz w:val="22"/>
        </w:rPr>
      </w:pPr>
      <w:r>
        <w:rPr>
          <w:rFonts w:ascii="Arial" w:hAnsi="Arial"/>
          <w:sz w:val="22"/>
        </w:rPr>
        <w:tab/>
        <w:t>TOWN AND COUNTRY PLANNING ACT 1990</w:t>
      </w:r>
    </w:p>
    <w:p w:rsidR="00682ECA" w:rsidRDefault="00682ECA">
      <w:pPr>
        <w:tabs>
          <w:tab w:val="left" w:pos="4820"/>
        </w:tabs>
        <w:rPr>
          <w:rFonts w:ascii="Arial" w:hAnsi="Arial"/>
          <w:sz w:val="22"/>
        </w:rPr>
      </w:pPr>
    </w:p>
    <w:p w:rsidR="00682ECA" w:rsidRDefault="00682ECA">
      <w:pPr>
        <w:tabs>
          <w:tab w:val="left" w:pos="4820"/>
        </w:tabs>
        <w:rPr>
          <w:rFonts w:ascii="Arial" w:hAnsi="Arial"/>
          <w:sz w:val="22"/>
        </w:rPr>
      </w:pPr>
      <w:r>
        <w:rPr>
          <w:rFonts w:ascii="Arial" w:hAnsi="Arial"/>
          <w:sz w:val="22"/>
        </w:rPr>
        <w:tab/>
        <w:t>APPLICATION NO.</w:t>
      </w:r>
      <w:r w:rsidR="0038292F">
        <w:rPr>
          <w:rFonts w:ascii="Arial" w:hAnsi="Arial"/>
          <w:sz w:val="22"/>
        </w:rPr>
        <w:t xml:space="preserve"> </w:t>
      </w:r>
      <w:r w:rsidR="004E1BE5">
        <w:rPr>
          <w:rFonts w:ascii="Arial" w:hAnsi="Arial"/>
          <w:sz w:val="22"/>
        </w:rPr>
        <w:t>2013/0858</w:t>
      </w:r>
    </w:p>
    <w:p w:rsidR="00682ECA" w:rsidRDefault="00682ECA">
      <w:pPr>
        <w:tabs>
          <w:tab w:val="left" w:pos="4820"/>
        </w:tabs>
        <w:rPr>
          <w:rFonts w:ascii="Arial" w:hAnsi="Arial"/>
          <w:sz w:val="22"/>
        </w:rPr>
      </w:pPr>
    </w:p>
    <w:tbl>
      <w:tblPr>
        <w:tblW w:w="5000" w:type="pct"/>
        <w:tblLook w:val="01E0" w:firstRow="1" w:lastRow="1" w:firstColumn="1" w:lastColumn="1" w:noHBand="0" w:noVBand="0"/>
      </w:tblPr>
      <w:tblGrid>
        <w:gridCol w:w="534"/>
        <w:gridCol w:w="9321"/>
      </w:tblGrid>
      <w:tr w:rsidR="004E45CF">
        <w:tc>
          <w:tcPr>
            <w:tcW w:w="271" w:type="pct"/>
          </w:tcPr>
          <w:p w:rsidR="004E45CF" w:rsidRPr="006615C9" w:rsidRDefault="004E45CF" w:rsidP="00910ECF">
            <w:pPr>
              <w:pStyle w:val="Heading1"/>
              <w:spacing w:before="0" w:after="0"/>
              <w:rPr>
                <w:rFonts w:ascii="Arial" w:hAnsi="Arial" w:cs="Arial"/>
                <w:sz w:val="22"/>
                <w:szCs w:val="22"/>
              </w:rPr>
            </w:pPr>
            <w:r w:rsidRPr="006615C9">
              <w:rPr>
                <w:rFonts w:ascii="Arial" w:hAnsi="Arial" w:cs="Arial"/>
                <w:sz w:val="22"/>
                <w:szCs w:val="22"/>
              </w:rPr>
              <w:t>To</w:t>
            </w:r>
          </w:p>
        </w:tc>
        <w:tc>
          <w:tcPr>
            <w:tcW w:w="4729" w:type="pct"/>
          </w:tcPr>
          <w:p w:rsidR="004E45CF" w:rsidRPr="00F52DF1" w:rsidRDefault="004E1BE5" w:rsidP="00910ECF">
            <w:pPr>
              <w:pStyle w:val="Heading1"/>
              <w:spacing w:before="0" w:after="0"/>
              <w:ind w:left="9" w:hanging="9"/>
              <w:rPr>
                <w:rFonts w:ascii="Arial" w:hAnsi="Arial" w:cs="Arial"/>
                <w:b w:val="0"/>
                <w:sz w:val="22"/>
                <w:szCs w:val="22"/>
              </w:rPr>
            </w:pPr>
            <w:r>
              <w:rPr>
                <w:rFonts w:ascii="Arial" w:hAnsi="Arial" w:cs="Arial"/>
                <w:b w:val="0"/>
                <w:bCs/>
                <w:sz w:val="22"/>
                <w:szCs w:val="22"/>
              </w:rPr>
              <w:t xml:space="preserve">Mr Peter Wade </w:t>
            </w:r>
          </w:p>
        </w:tc>
      </w:tr>
      <w:tr w:rsidR="004E45CF">
        <w:tc>
          <w:tcPr>
            <w:tcW w:w="271" w:type="pct"/>
          </w:tcPr>
          <w:p w:rsidR="004E45CF" w:rsidRPr="004137A4" w:rsidRDefault="004E45CF" w:rsidP="00910ECF">
            <w:pPr>
              <w:pStyle w:val="Heading1"/>
              <w:spacing w:before="0" w:after="0"/>
              <w:rPr>
                <w:sz w:val="22"/>
                <w:szCs w:val="22"/>
              </w:rPr>
            </w:pPr>
          </w:p>
        </w:tc>
        <w:tc>
          <w:tcPr>
            <w:tcW w:w="4729" w:type="pct"/>
          </w:tcPr>
          <w:p w:rsidR="004E1BE5" w:rsidRDefault="004E1BE5" w:rsidP="00910ECF">
            <w:pPr>
              <w:pStyle w:val="Heading1"/>
              <w:spacing w:before="0" w:after="0"/>
              <w:rPr>
                <w:rFonts w:ascii="Arial" w:hAnsi="Arial" w:cs="Arial"/>
                <w:b w:val="0"/>
                <w:bCs/>
                <w:sz w:val="22"/>
                <w:szCs w:val="22"/>
              </w:rPr>
            </w:pPr>
            <w:r>
              <w:rPr>
                <w:rFonts w:ascii="Arial" w:hAnsi="Arial" w:cs="Arial"/>
                <w:b w:val="0"/>
                <w:bCs/>
                <w:sz w:val="22"/>
                <w:szCs w:val="22"/>
              </w:rPr>
              <w:t>Peter Wade Consultancy</w:t>
            </w:r>
          </w:p>
          <w:p w:rsidR="004E1BE5" w:rsidRDefault="004E1BE5" w:rsidP="00910ECF">
            <w:pPr>
              <w:pStyle w:val="Heading1"/>
              <w:spacing w:before="0" w:after="0"/>
              <w:rPr>
                <w:rFonts w:ascii="Arial" w:hAnsi="Arial" w:cs="Arial"/>
                <w:b w:val="0"/>
                <w:bCs/>
                <w:sz w:val="22"/>
                <w:szCs w:val="22"/>
              </w:rPr>
            </w:pPr>
            <w:r>
              <w:rPr>
                <w:rFonts w:ascii="Arial" w:hAnsi="Arial" w:cs="Arial"/>
                <w:b w:val="0"/>
                <w:bCs/>
                <w:sz w:val="22"/>
                <w:szCs w:val="22"/>
              </w:rPr>
              <w:t>Stockrail House</w:t>
            </w:r>
          </w:p>
          <w:p w:rsidR="004E1BE5" w:rsidRDefault="004E1BE5" w:rsidP="00910ECF">
            <w:pPr>
              <w:pStyle w:val="Heading1"/>
              <w:spacing w:before="0" w:after="0"/>
              <w:rPr>
                <w:rFonts w:ascii="Arial" w:hAnsi="Arial" w:cs="Arial"/>
                <w:b w:val="0"/>
                <w:bCs/>
                <w:sz w:val="22"/>
                <w:szCs w:val="22"/>
              </w:rPr>
            </w:pPr>
            <w:r>
              <w:rPr>
                <w:rFonts w:ascii="Arial" w:hAnsi="Arial" w:cs="Arial"/>
                <w:b w:val="0"/>
                <w:bCs/>
                <w:sz w:val="22"/>
                <w:szCs w:val="22"/>
              </w:rPr>
              <w:t>Waggon Lane</w:t>
            </w:r>
          </w:p>
          <w:p w:rsidR="004E1BE5" w:rsidRDefault="004E1BE5" w:rsidP="00910ECF">
            <w:pPr>
              <w:pStyle w:val="Heading1"/>
              <w:spacing w:before="0" w:after="0"/>
              <w:rPr>
                <w:rFonts w:ascii="Arial" w:hAnsi="Arial" w:cs="Arial"/>
                <w:b w:val="0"/>
                <w:bCs/>
                <w:sz w:val="22"/>
                <w:szCs w:val="22"/>
              </w:rPr>
            </w:pPr>
            <w:r>
              <w:rPr>
                <w:rFonts w:ascii="Arial" w:hAnsi="Arial" w:cs="Arial"/>
                <w:b w:val="0"/>
                <w:bCs/>
                <w:sz w:val="22"/>
                <w:szCs w:val="22"/>
              </w:rPr>
              <w:t>Upton</w:t>
            </w:r>
          </w:p>
          <w:p w:rsidR="004E1BE5" w:rsidRDefault="004E1BE5" w:rsidP="00910ECF">
            <w:pPr>
              <w:pStyle w:val="Heading1"/>
              <w:spacing w:before="0" w:after="0"/>
              <w:rPr>
                <w:rFonts w:ascii="Arial" w:hAnsi="Arial" w:cs="Arial"/>
                <w:b w:val="0"/>
                <w:bCs/>
                <w:sz w:val="22"/>
                <w:szCs w:val="22"/>
              </w:rPr>
            </w:pPr>
            <w:r>
              <w:rPr>
                <w:rFonts w:ascii="Arial" w:hAnsi="Arial" w:cs="Arial"/>
                <w:b w:val="0"/>
                <w:bCs/>
                <w:sz w:val="22"/>
                <w:szCs w:val="22"/>
              </w:rPr>
              <w:t>Pontefract</w:t>
            </w:r>
          </w:p>
          <w:p w:rsidR="004E45CF" w:rsidRPr="00F52DF1" w:rsidRDefault="004E1BE5" w:rsidP="00910ECF">
            <w:pPr>
              <w:pStyle w:val="Heading1"/>
              <w:spacing w:before="0" w:after="0"/>
              <w:rPr>
                <w:rFonts w:ascii="Arial" w:hAnsi="Arial" w:cs="Arial"/>
                <w:b w:val="0"/>
                <w:sz w:val="22"/>
                <w:szCs w:val="22"/>
              </w:rPr>
            </w:pPr>
            <w:r>
              <w:rPr>
                <w:rFonts w:ascii="Arial" w:hAnsi="Arial" w:cs="Arial"/>
                <w:b w:val="0"/>
                <w:bCs/>
                <w:sz w:val="22"/>
                <w:szCs w:val="22"/>
              </w:rPr>
              <w:t>WF9 1FE</w:t>
            </w:r>
          </w:p>
        </w:tc>
      </w:tr>
    </w:tbl>
    <w:p w:rsidR="004E45CF" w:rsidRDefault="004E45CF" w:rsidP="004E45CF">
      <w:pPr>
        <w:tabs>
          <w:tab w:val="left" w:pos="4820"/>
        </w:tabs>
        <w:ind w:left="426"/>
        <w:rPr>
          <w:rFonts w:ascii="Arial" w:hAnsi="Arial"/>
          <w:sz w:val="22"/>
        </w:rPr>
      </w:pPr>
    </w:p>
    <w:tbl>
      <w:tblPr>
        <w:tblW w:w="5000" w:type="pct"/>
        <w:tblLook w:val="01E0" w:firstRow="1" w:lastRow="1" w:firstColumn="1" w:lastColumn="1" w:noHBand="0" w:noVBand="0"/>
      </w:tblPr>
      <w:tblGrid>
        <w:gridCol w:w="1721"/>
        <w:gridCol w:w="8134"/>
      </w:tblGrid>
      <w:tr w:rsidR="00F412F6" w:rsidRPr="004137A4">
        <w:tc>
          <w:tcPr>
            <w:tcW w:w="873" w:type="pct"/>
          </w:tcPr>
          <w:p w:rsidR="00F412F6" w:rsidRPr="006615C9" w:rsidRDefault="00F412F6" w:rsidP="00430855">
            <w:pPr>
              <w:pStyle w:val="Heading1"/>
              <w:spacing w:before="0" w:after="0"/>
              <w:rPr>
                <w:rFonts w:ascii="Arial" w:hAnsi="Arial" w:cs="Arial"/>
                <w:sz w:val="22"/>
                <w:szCs w:val="22"/>
              </w:rPr>
            </w:pPr>
            <w:r w:rsidRPr="006615C9">
              <w:rPr>
                <w:rFonts w:ascii="Arial" w:hAnsi="Arial" w:cs="Arial"/>
                <w:sz w:val="22"/>
                <w:szCs w:val="22"/>
              </w:rPr>
              <w:t>DESCRIPTION</w:t>
            </w:r>
          </w:p>
        </w:tc>
        <w:tc>
          <w:tcPr>
            <w:tcW w:w="4127" w:type="pct"/>
          </w:tcPr>
          <w:p w:rsidR="00F412F6" w:rsidRPr="00F52DF1" w:rsidRDefault="004E1BE5" w:rsidP="00430855">
            <w:pPr>
              <w:pStyle w:val="Heading1"/>
              <w:spacing w:before="0" w:after="0"/>
              <w:ind w:left="9" w:hanging="9"/>
              <w:rPr>
                <w:rFonts w:ascii="Arial" w:hAnsi="Arial" w:cs="Arial"/>
                <w:b w:val="0"/>
                <w:sz w:val="22"/>
                <w:szCs w:val="22"/>
              </w:rPr>
            </w:pPr>
            <w:r>
              <w:rPr>
                <w:rFonts w:ascii="Arial" w:hAnsi="Arial" w:cs="Arial"/>
                <w:b w:val="0"/>
                <w:sz w:val="22"/>
                <w:szCs w:val="22"/>
              </w:rPr>
              <w:t>Change of use to part of filling station to hand car wash with associated steel cabin.</w:t>
            </w:r>
          </w:p>
        </w:tc>
      </w:tr>
      <w:tr w:rsidR="00F412F6" w:rsidRPr="004137A4">
        <w:tc>
          <w:tcPr>
            <w:tcW w:w="873" w:type="pct"/>
          </w:tcPr>
          <w:p w:rsidR="00F412F6" w:rsidRPr="006615C9" w:rsidRDefault="00F412F6" w:rsidP="00430855">
            <w:pPr>
              <w:pStyle w:val="Heading1"/>
              <w:spacing w:before="0" w:after="0"/>
              <w:rPr>
                <w:rFonts w:ascii="Arial" w:hAnsi="Arial" w:cs="Arial"/>
                <w:sz w:val="22"/>
                <w:szCs w:val="22"/>
              </w:rPr>
            </w:pPr>
            <w:r w:rsidRPr="006615C9">
              <w:rPr>
                <w:rFonts w:ascii="Arial" w:hAnsi="Arial" w:cs="Arial"/>
                <w:sz w:val="22"/>
                <w:szCs w:val="22"/>
              </w:rPr>
              <w:t>LOCATION</w:t>
            </w:r>
          </w:p>
        </w:tc>
        <w:tc>
          <w:tcPr>
            <w:tcW w:w="4127" w:type="pct"/>
          </w:tcPr>
          <w:p w:rsidR="00F412F6" w:rsidRPr="00F52DF1" w:rsidRDefault="004E1BE5" w:rsidP="00430855">
            <w:pPr>
              <w:pStyle w:val="Heading1"/>
              <w:spacing w:before="0" w:after="0"/>
              <w:rPr>
                <w:rFonts w:ascii="Arial" w:hAnsi="Arial" w:cs="Arial"/>
                <w:b w:val="0"/>
                <w:sz w:val="22"/>
                <w:szCs w:val="22"/>
              </w:rPr>
            </w:pPr>
            <w:r>
              <w:rPr>
                <w:rFonts w:ascii="Arial" w:hAnsi="Arial" w:cs="Arial"/>
                <w:b w:val="0"/>
                <w:sz w:val="22"/>
                <w:szCs w:val="22"/>
              </w:rPr>
              <w:t xml:space="preserve">Jet Services Petrol Station, Rotherham Road, Great Houghton, Barnsley, S72 0DB </w:t>
            </w:r>
          </w:p>
        </w:tc>
      </w:tr>
    </w:tbl>
    <w:p w:rsidR="00682ECA" w:rsidRDefault="00682ECA" w:rsidP="00BC0AEA">
      <w:pPr>
        <w:tabs>
          <w:tab w:val="left" w:pos="4820"/>
        </w:tabs>
        <w:ind w:left="426"/>
        <w:rPr>
          <w:rFonts w:ascii="Arial" w:hAnsi="Arial"/>
          <w:sz w:val="22"/>
        </w:rPr>
      </w:pPr>
    </w:p>
    <w:p w:rsidR="00682ECA" w:rsidRDefault="00682ECA">
      <w:pPr>
        <w:tabs>
          <w:tab w:val="left" w:pos="4820"/>
        </w:tabs>
        <w:rPr>
          <w:rFonts w:ascii="Arial" w:hAnsi="Arial"/>
          <w:sz w:val="22"/>
        </w:rPr>
      </w:pPr>
      <w:r>
        <w:rPr>
          <w:rFonts w:ascii="Arial" w:hAnsi="Arial"/>
          <w:sz w:val="22"/>
        </w:rPr>
        <w:t xml:space="preserve">Permission is granted for the proposals which were the subject of the Application and Plans registered by the Council on </w:t>
      </w:r>
      <w:r w:rsidR="004E1BE5">
        <w:rPr>
          <w:rFonts w:ascii="Arial" w:hAnsi="Arial"/>
          <w:sz w:val="22"/>
        </w:rPr>
        <w:t>06 August 2013</w:t>
      </w:r>
      <w:r w:rsidR="0059029F">
        <w:rPr>
          <w:rFonts w:ascii="Arial" w:hAnsi="Arial"/>
          <w:sz w:val="22"/>
        </w:rPr>
        <w:t xml:space="preserve"> </w:t>
      </w:r>
      <w:r>
        <w:rPr>
          <w:rFonts w:ascii="Arial" w:hAnsi="Arial"/>
          <w:sz w:val="22"/>
        </w:rPr>
        <w:t>and described above.</w:t>
      </w:r>
    </w:p>
    <w:p w:rsidR="00682ECA" w:rsidRDefault="00682ECA">
      <w:pPr>
        <w:tabs>
          <w:tab w:val="left" w:pos="4820"/>
        </w:tabs>
        <w:rPr>
          <w:rFonts w:ascii="Arial" w:hAnsi="Arial"/>
          <w:sz w:val="22"/>
        </w:rPr>
      </w:pPr>
    </w:p>
    <w:p w:rsidR="00682ECA" w:rsidRDefault="00682ECA">
      <w:pPr>
        <w:tabs>
          <w:tab w:val="left" w:pos="4820"/>
        </w:tabs>
        <w:rPr>
          <w:rFonts w:ascii="Arial" w:hAnsi="Arial"/>
          <w:sz w:val="22"/>
        </w:rPr>
      </w:pPr>
      <w:r>
        <w:rPr>
          <w:rFonts w:ascii="Arial" w:hAnsi="Arial"/>
          <w:sz w:val="22"/>
        </w:rPr>
        <w:t>The approval is subject on compliance with the following conditions:</w:t>
      </w:r>
    </w:p>
    <w:p w:rsidR="00E24474" w:rsidRPr="00E24474" w:rsidRDefault="00E24474">
      <w:pPr>
        <w:pStyle w:val="Header"/>
        <w:tabs>
          <w:tab w:val="clear" w:pos="4153"/>
          <w:tab w:val="clear" w:pos="8306"/>
        </w:tabs>
        <w:rPr>
          <w:rFonts w:ascii="Arial" w:hAnsi="Arial"/>
          <w:sz w:val="22"/>
        </w:rPr>
      </w:pPr>
    </w:p>
    <w:tbl>
      <w:tblPr>
        <w:tblW w:w="0" w:type="auto"/>
        <w:tblLayout w:type="fixed"/>
        <w:tblLook w:val="01E0" w:firstRow="1" w:lastRow="1" w:firstColumn="1" w:lastColumn="1" w:noHBand="0" w:noVBand="0"/>
      </w:tblPr>
      <w:tblGrid>
        <w:gridCol w:w="534"/>
        <w:gridCol w:w="9321"/>
      </w:tblGrid>
      <w:tr w:rsidR="0059029F" w:rsidRPr="008E1A74" w:rsidTr="008E1A74">
        <w:tc>
          <w:tcPr>
            <w:tcW w:w="534" w:type="dxa"/>
            <w:shd w:val="clear" w:color="auto" w:fill="auto"/>
          </w:tcPr>
          <w:p w:rsidR="0059029F" w:rsidRPr="008E1A74" w:rsidRDefault="004E1BE5" w:rsidP="008E1A74">
            <w:pPr>
              <w:pStyle w:val="Header"/>
              <w:tabs>
                <w:tab w:val="clear" w:pos="4153"/>
                <w:tab w:val="clear" w:pos="8306"/>
              </w:tabs>
              <w:rPr>
                <w:rFonts w:ascii="Arial" w:hAnsi="Arial"/>
                <w:sz w:val="22"/>
              </w:rPr>
            </w:pPr>
            <w:bookmarkStart w:id="0" w:name="Conditions"/>
            <w:r>
              <w:rPr>
                <w:rFonts w:ascii="Arial" w:hAnsi="Arial"/>
                <w:sz w:val="22"/>
              </w:rPr>
              <w:t>1</w:t>
            </w:r>
          </w:p>
        </w:tc>
        <w:tc>
          <w:tcPr>
            <w:tcW w:w="9321" w:type="dxa"/>
            <w:shd w:val="clear" w:color="auto" w:fill="auto"/>
          </w:tcPr>
          <w:p w:rsidR="004E1BE5" w:rsidRDefault="004E1BE5" w:rsidP="008E1A74">
            <w:pPr>
              <w:pStyle w:val="Header"/>
              <w:tabs>
                <w:tab w:val="clear" w:pos="4153"/>
                <w:tab w:val="clear" w:pos="8306"/>
              </w:tabs>
              <w:rPr>
                <w:rFonts w:ascii="Arial" w:hAnsi="Arial"/>
                <w:sz w:val="22"/>
              </w:rPr>
            </w:pPr>
            <w:r>
              <w:rPr>
                <w:rFonts w:ascii="Arial" w:hAnsi="Arial"/>
                <w:sz w:val="22"/>
              </w:rPr>
              <w:t>The development hereby permitted shall be begun before the expiration of 3 years from the date of this permission.</w:t>
            </w:r>
          </w:p>
          <w:p w:rsidR="004E1BE5" w:rsidRPr="00227E3B" w:rsidRDefault="004E1BE5" w:rsidP="008E1A74">
            <w:pPr>
              <w:pStyle w:val="Header"/>
              <w:tabs>
                <w:tab w:val="clear" w:pos="4153"/>
                <w:tab w:val="clear" w:pos="8306"/>
              </w:tabs>
              <w:rPr>
                <w:rFonts w:ascii="Arial" w:hAnsi="Arial"/>
                <w:b/>
                <w:sz w:val="22"/>
              </w:rPr>
            </w:pPr>
            <w:r w:rsidRPr="00227E3B">
              <w:rPr>
                <w:rFonts w:ascii="Arial" w:hAnsi="Arial"/>
                <w:b/>
                <w:sz w:val="22"/>
              </w:rPr>
              <w:t>Reason:  In order to comply with the provision of Section 91 of the Town and Country Planning Act 1990.</w:t>
            </w:r>
          </w:p>
          <w:p w:rsidR="0059029F" w:rsidRPr="008E1A74" w:rsidRDefault="0059029F" w:rsidP="008E1A74">
            <w:pPr>
              <w:pStyle w:val="Header"/>
              <w:tabs>
                <w:tab w:val="clear" w:pos="4153"/>
                <w:tab w:val="clear" w:pos="8306"/>
              </w:tabs>
              <w:rPr>
                <w:rFonts w:ascii="Arial" w:hAnsi="Arial"/>
                <w:sz w:val="22"/>
              </w:rPr>
            </w:pPr>
          </w:p>
        </w:tc>
      </w:tr>
      <w:tr w:rsidR="004E1BE5" w:rsidRPr="008E1A74" w:rsidTr="008E1A74">
        <w:tc>
          <w:tcPr>
            <w:tcW w:w="534" w:type="dxa"/>
            <w:shd w:val="clear" w:color="auto" w:fill="auto"/>
          </w:tcPr>
          <w:p w:rsidR="004E1BE5" w:rsidRPr="008E1A74" w:rsidRDefault="004E1BE5" w:rsidP="008E1A74">
            <w:pPr>
              <w:pStyle w:val="Header"/>
              <w:tabs>
                <w:tab w:val="clear" w:pos="4153"/>
                <w:tab w:val="clear" w:pos="8306"/>
              </w:tabs>
              <w:rPr>
                <w:rFonts w:ascii="Arial" w:hAnsi="Arial"/>
                <w:sz w:val="22"/>
              </w:rPr>
            </w:pPr>
            <w:r>
              <w:rPr>
                <w:rFonts w:ascii="Arial" w:hAnsi="Arial"/>
                <w:sz w:val="22"/>
              </w:rPr>
              <w:t>2</w:t>
            </w:r>
          </w:p>
        </w:tc>
        <w:tc>
          <w:tcPr>
            <w:tcW w:w="9321" w:type="dxa"/>
            <w:shd w:val="clear" w:color="auto" w:fill="auto"/>
          </w:tcPr>
          <w:p w:rsidR="004E1BE5" w:rsidRDefault="004E1BE5" w:rsidP="008E1A74">
            <w:pPr>
              <w:pStyle w:val="Header"/>
              <w:tabs>
                <w:tab w:val="clear" w:pos="4153"/>
                <w:tab w:val="clear" w:pos="8306"/>
              </w:tabs>
              <w:rPr>
                <w:rFonts w:ascii="Arial" w:hAnsi="Arial"/>
                <w:sz w:val="22"/>
              </w:rPr>
            </w:pPr>
            <w:r>
              <w:rPr>
                <w:rFonts w:ascii="Arial" w:hAnsi="Arial"/>
                <w:sz w:val="22"/>
              </w:rPr>
              <w:t>The development hereby approved shall be carried out strictly in accordance with the plans (No 2332/01 REV A) and specifications as approved unless required by any other conditions in this permission.</w:t>
            </w:r>
          </w:p>
          <w:p w:rsidR="004E1BE5" w:rsidRDefault="004E1BE5" w:rsidP="008E1A74">
            <w:pPr>
              <w:pStyle w:val="Header"/>
              <w:tabs>
                <w:tab w:val="clear" w:pos="4153"/>
                <w:tab w:val="clear" w:pos="8306"/>
              </w:tabs>
              <w:rPr>
                <w:rFonts w:ascii="Arial" w:hAnsi="Arial"/>
                <w:b/>
                <w:sz w:val="22"/>
              </w:rPr>
            </w:pPr>
            <w:r w:rsidRPr="00227E3B">
              <w:rPr>
                <w:rFonts w:ascii="Arial" w:hAnsi="Arial"/>
                <w:b/>
                <w:sz w:val="22"/>
              </w:rPr>
              <w:t>Reason:  In the interests of the visual amenities of the locality and in accordance with LDF Core Strategy Policy CSP 29, Design.</w:t>
            </w:r>
          </w:p>
          <w:p w:rsidR="00227E3B" w:rsidRPr="00227E3B" w:rsidRDefault="00227E3B" w:rsidP="008E1A74">
            <w:pPr>
              <w:pStyle w:val="Header"/>
              <w:tabs>
                <w:tab w:val="clear" w:pos="4153"/>
                <w:tab w:val="clear" w:pos="8306"/>
              </w:tabs>
              <w:rPr>
                <w:rFonts w:ascii="Arial" w:hAnsi="Arial"/>
                <w:b/>
                <w:sz w:val="22"/>
              </w:rPr>
            </w:pPr>
          </w:p>
        </w:tc>
      </w:tr>
      <w:tr w:rsidR="004E1BE5" w:rsidRPr="008E1A74" w:rsidTr="008E1A74">
        <w:tc>
          <w:tcPr>
            <w:tcW w:w="534" w:type="dxa"/>
            <w:shd w:val="clear" w:color="auto" w:fill="auto"/>
          </w:tcPr>
          <w:p w:rsidR="004E1BE5" w:rsidRPr="008E1A74" w:rsidRDefault="004E1BE5" w:rsidP="008E1A74">
            <w:pPr>
              <w:pStyle w:val="Header"/>
              <w:tabs>
                <w:tab w:val="clear" w:pos="4153"/>
                <w:tab w:val="clear" w:pos="8306"/>
              </w:tabs>
              <w:rPr>
                <w:rFonts w:ascii="Arial" w:hAnsi="Arial"/>
                <w:sz w:val="22"/>
              </w:rPr>
            </w:pPr>
            <w:r>
              <w:rPr>
                <w:rFonts w:ascii="Arial" w:hAnsi="Arial"/>
                <w:sz w:val="22"/>
              </w:rPr>
              <w:t>3</w:t>
            </w:r>
          </w:p>
        </w:tc>
        <w:tc>
          <w:tcPr>
            <w:tcW w:w="9321" w:type="dxa"/>
            <w:shd w:val="clear" w:color="auto" w:fill="auto"/>
          </w:tcPr>
          <w:p w:rsidR="004E1BE5" w:rsidRDefault="004E1BE5" w:rsidP="008E1A74">
            <w:pPr>
              <w:pStyle w:val="Header"/>
              <w:tabs>
                <w:tab w:val="clear" w:pos="4153"/>
                <w:tab w:val="clear" w:pos="8306"/>
              </w:tabs>
              <w:rPr>
                <w:rFonts w:ascii="Arial" w:hAnsi="Arial"/>
                <w:sz w:val="22"/>
              </w:rPr>
            </w:pPr>
            <w:r>
              <w:rPr>
                <w:rFonts w:ascii="Arial" w:hAnsi="Arial"/>
                <w:sz w:val="22"/>
              </w:rPr>
              <w:t>The parking/manoeuvring facilities, indicated on the submitted plan, shall be surfaced in a solid bound material (i.e. not loose chippings) and made available for the manoeuvring and parking of motor vehicles prior to the development being brought into use, and shall be retained for that sole purpose at all times.</w:t>
            </w:r>
          </w:p>
          <w:p w:rsidR="004E1BE5" w:rsidRPr="00227E3B" w:rsidRDefault="004E1BE5" w:rsidP="008E1A74">
            <w:pPr>
              <w:pStyle w:val="Header"/>
              <w:tabs>
                <w:tab w:val="clear" w:pos="4153"/>
                <w:tab w:val="clear" w:pos="8306"/>
              </w:tabs>
              <w:rPr>
                <w:rFonts w:ascii="Arial" w:hAnsi="Arial"/>
                <w:b/>
                <w:sz w:val="22"/>
              </w:rPr>
            </w:pPr>
            <w:r w:rsidRPr="00227E3B">
              <w:rPr>
                <w:rFonts w:ascii="Arial" w:hAnsi="Arial"/>
                <w:b/>
                <w:sz w:val="22"/>
              </w:rPr>
              <w:t>Reason:  To ensure that satisfactory off-street parking/manoeuvring areas are provided, in the interests of highway safety and the free flow of traffic and in accordance with Core Strategy Policy CSP 26, New Development and Highway Improvement.</w:t>
            </w:r>
          </w:p>
          <w:p w:rsidR="004E1BE5" w:rsidRPr="008E1A74" w:rsidRDefault="004E1BE5" w:rsidP="008E1A74">
            <w:pPr>
              <w:pStyle w:val="Header"/>
              <w:tabs>
                <w:tab w:val="clear" w:pos="4153"/>
                <w:tab w:val="clear" w:pos="8306"/>
              </w:tabs>
              <w:rPr>
                <w:rFonts w:ascii="Arial" w:hAnsi="Arial"/>
                <w:sz w:val="22"/>
              </w:rPr>
            </w:pPr>
          </w:p>
        </w:tc>
      </w:tr>
      <w:tr w:rsidR="004E1BE5" w:rsidRPr="008E1A74" w:rsidTr="008E1A74">
        <w:tc>
          <w:tcPr>
            <w:tcW w:w="534" w:type="dxa"/>
            <w:shd w:val="clear" w:color="auto" w:fill="auto"/>
          </w:tcPr>
          <w:p w:rsidR="00227E3B" w:rsidRDefault="00227E3B" w:rsidP="008E1A74">
            <w:pPr>
              <w:pStyle w:val="Header"/>
              <w:tabs>
                <w:tab w:val="clear" w:pos="4153"/>
                <w:tab w:val="clear" w:pos="8306"/>
              </w:tabs>
              <w:rPr>
                <w:rFonts w:ascii="Arial" w:hAnsi="Arial"/>
                <w:sz w:val="22"/>
              </w:rPr>
            </w:pPr>
          </w:p>
          <w:p w:rsidR="004E1BE5" w:rsidRPr="008E1A74" w:rsidRDefault="004E1BE5" w:rsidP="008E1A74">
            <w:pPr>
              <w:pStyle w:val="Header"/>
              <w:tabs>
                <w:tab w:val="clear" w:pos="4153"/>
                <w:tab w:val="clear" w:pos="8306"/>
              </w:tabs>
              <w:rPr>
                <w:rFonts w:ascii="Arial" w:hAnsi="Arial"/>
                <w:sz w:val="22"/>
              </w:rPr>
            </w:pPr>
            <w:r>
              <w:rPr>
                <w:rFonts w:ascii="Arial" w:hAnsi="Arial"/>
                <w:sz w:val="22"/>
              </w:rPr>
              <w:t>4</w:t>
            </w:r>
          </w:p>
        </w:tc>
        <w:tc>
          <w:tcPr>
            <w:tcW w:w="9321" w:type="dxa"/>
            <w:shd w:val="clear" w:color="auto" w:fill="auto"/>
          </w:tcPr>
          <w:p w:rsidR="00227E3B" w:rsidRDefault="00227E3B" w:rsidP="008E1A74">
            <w:pPr>
              <w:pStyle w:val="Header"/>
              <w:tabs>
                <w:tab w:val="clear" w:pos="4153"/>
                <w:tab w:val="clear" w:pos="8306"/>
              </w:tabs>
              <w:rPr>
                <w:rFonts w:ascii="Arial" w:hAnsi="Arial"/>
                <w:sz w:val="22"/>
              </w:rPr>
            </w:pPr>
          </w:p>
          <w:p w:rsidR="004E1BE5" w:rsidRDefault="004E1BE5" w:rsidP="008E1A74">
            <w:pPr>
              <w:pStyle w:val="Header"/>
              <w:tabs>
                <w:tab w:val="clear" w:pos="4153"/>
                <w:tab w:val="clear" w:pos="8306"/>
              </w:tabs>
              <w:rPr>
                <w:rFonts w:ascii="Arial" w:hAnsi="Arial"/>
                <w:sz w:val="22"/>
              </w:rPr>
            </w:pPr>
            <w:r>
              <w:rPr>
                <w:rFonts w:ascii="Arial" w:hAnsi="Arial"/>
                <w:sz w:val="22"/>
              </w:rPr>
              <w:t>All surface water run off shall be collected and disposed of within the site and shall not be allowed to discharge onto the adjacent highway.</w:t>
            </w:r>
          </w:p>
          <w:p w:rsidR="004E1BE5" w:rsidRPr="00227E3B" w:rsidRDefault="004E1BE5" w:rsidP="008E1A74">
            <w:pPr>
              <w:pStyle w:val="Header"/>
              <w:tabs>
                <w:tab w:val="clear" w:pos="4153"/>
                <w:tab w:val="clear" w:pos="8306"/>
              </w:tabs>
              <w:rPr>
                <w:rFonts w:ascii="Arial" w:hAnsi="Arial"/>
                <w:b/>
                <w:sz w:val="22"/>
              </w:rPr>
            </w:pPr>
            <w:r w:rsidRPr="00227E3B">
              <w:rPr>
                <w:rFonts w:ascii="Arial" w:hAnsi="Arial"/>
                <w:b/>
                <w:sz w:val="22"/>
              </w:rPr>
              <w:t>Reason:  In the interests of highway safety in accordance with Core Strategy Policy CSP 40, Pollution Control and Protection.</w:t>
            </w:r>
          </w:p>
          <w:p w:rsidR="004E1BE5" w:rsidRPr="008E1A74" w:rsidRDefault="004E1BE5" w:rsidP="008E1A74">
            <w:pPr>
              <w:pStyle w:val="Header"/>
              <w:tabs>
                <w:tab w:val="clear" w:pos="4153"/>
                <w:tab w:val="clear" w:pos="8306"/>
              </w:tabs>
              <w:rPr>
                <w:rFonts w:ascii="Arial" w:hAnsi="Arial"/>
                <w:sz w:val="22"/>
              </w:rPr>
            </w:pPr>
          </w:p>
        </w:tc>
      </w:tr>
      <w:tr w:rsidR="004E1BE5" w:rsidRPr="008E1A74" w:rsidTr="008E1A74">
        <w:tc>
          <w:tcPr>
            <w:tcW w:w="534" w:type="dxa"/>
            <w:shd w:val="clear" w:color="auto" w:fill="auto"/>
          </w:tcPr>
          <w:p w:rsidR="004E1BE5" w:rsidRPr="008E1A74" w:rsidRDefault="004E1BE5" w:rsidP="008E1A74">
            <w:pPr>
              <w:pStyle w:val="Header"/>
              <w:tabs>
                <w:tab w:val="clear" w:pos="4153"/>
                <w:tab w:val="clear" w:pos="8306"/>
              </w:tabs>
              <w:rPr>
                <w:rFonts w:ascii="Arial" w:hAnsi="Arial"/>
                <w:sz w:val="22"/>
              </w:rPr>
            </w:pPr>
            <w:r>
              <w:rPr>
                <w:rFonts w:ascii="Arial" w:hAnsi="Arial"/>
                <w:sz w:val="22"/>
              </w:rPr>
              <w:t>5</w:t>
            </w:r>
          </w:p>
        </w:tc>
        <w:tc>
          <w:tcPr>
            <w:tcW w:w="9321" w:type="dxa"/>
            <w:shd w:val="clear" w:color="auto" w:fill="auto"/>
          </w:tcPr>
          <w:p w:rsidR="004E1BE5" w:rsidRDefault="004E1BE5" w:rsidP="008E1A74">
            <w:pPr>
              <w:pStyle w:val="Header"/>
              <w:tabs>
                <w:tab w:val="clear" w:pos="4153"/>
                <w:tab w:val="clear" w:pos="8306"/>
              </w:tabs>
              <w:rPr>
                <w:rFonts w:ascii="Arial" w:hAnsi="Arial"/>
                <w:sz w:val="22"/>
              </w:rPr>
            </w:pPr>
            <w:r>
              <w:rPr>
                <w:rFonts w:ascii="Arial" w:hAnsi="Arial"/>
                <w:sz w:val="22"/>
              </w:rPr>
              <w:t>The use hereby permitted shall be carried on only between the hours of 0700 to 1900 Mondays to Sundays and Bank Holidays.</w:t>
            </w:r>
          </w:p>
          <w:p w:rsidR="004E1BE5" w:rsidRDefault="004E1BE5" w:rsidP="008E1A74">
            <w:pPr>
              <w:pStyle w:val="Header"/>
              <w:tabs>
                <w:tab w:val="clear" w:pos="4153"/>
                <w:tab w:val="clear" w:pos="8306"/>
              </w:tabs>
              <w:rPr>
                <w:rFonts w:ascii="Arial" w:hAnsi="Arial"/>
                <w:b/>
                <w:sz w:val="22"/>
              </w:rPr>
            </w:pPr>
            <w:r w:rsidRPr="00227E3B">
              <w:rPr>
                <w:rFonts w:ascii="Arial" w:hAnsi="Arial"/>
                <w:b/>
                <w:sz w:val="22"/>
              </w:rPr>
              <w:t>Reason:  In the interests of the amenities of local residents and in accordance with Core Strategy Policy CSP 40, Pollution Control and Protection.</w:t>
            </w:r>
          </w:p>
          <w:p w:rsidR="00227E3B" w:rsidRPr="00227E3B" w:rsidRDefault="00227E3B" w:rsidP="008E1A74">
            <w:pPr>
              <w:pStyle w:val="Header"/>
              <w:tabs>
                <w:tab w:val="clear" w:pos="4153"/>
                <w:tab w:val="clear" w:pos="8306"/>
              </w:tabs>
              <w:rPr>
                <w:rFonts w:ascii="Arial" w:hAnsi="Arial"/>
                <w:b/>
                <w:sz w:val="22"/>
              </w:rPr>
            </w:pPr>
          </w:p>
        </w:tc>
      </w:tr>
      <w:tr w:rsidR="004E1BE5" w:rsidRPr="008E1A74" w:rsidTr="008E1A74">
        <w:tc>
          <w:tcPr>
            <w:tcW w:w="534" w:type="dxa"/>
            <w:shd w:val="clear" w:color="auto" w:fill="auto"/>
          </w:tcPr>
          <w:p w:rsidR="004E1BE5" w:rsidRPr="008E1A74" w:rsidRDefault="004E1BE5" w:rsidP="008E1A74">
            <w:pPr>
              <w:pStyle w:val="Header"/>
              <w:tabs>
                <w:tab w:val="clear" w:pos="4153"/>
                <w:tab w:val="clear" w:pos="8306"/>
              </w:tabs>
              <w:rPr>
                <w:rFonts w:ascii="Arial" w:hAnsi="Arial"/>
                <w:sz w:val="22"/>
              </w:rPr>
            </w:pPr>
            <w:r>
              <w:rPr>
                <w:rFonts w:ascii="Arial" w:hAnsi="Arial"/>
                <w:sz w:val="22"/>
              </w:rPr>
              <w:t>6</w:t>
            </w:r>
          </w:p>
        </w:tc>
        <w:tc>
          <w:tcPr>
            <w:tcW w:w="9321" w:type="dxa"/>
            <w:shd w:val="clear" w:color="auto" w:fill="auto"/>
          </w:tcPr>
          <w:p w:rsidR="004E1BE5" w:rsidRDefault="004E1BE5" w:rsidP="008E1A74">
            <w:pPr>
              <w:pStyle w:val="Header"/>
              <w:tabs>
                <w:tab w:val="clear" w:pos="4153"/>
                <w:tab w:val="clear" w:pos="8306"/>
              </w:tabs>
              <w:rPr>
                <w:rFonts w:ascii="Arial" w:hAnsi="Arial"/>
                <w:sz w:val="22"/>
              </w:rPr>
            </w:pPr>
            <w:r>
              <w:rPr>
                <w:rFonts w:ascii="Arial" w:hAnsi="Arial"/>
                <w:sz w:val="22"/>
              </w:rPr>
              <w:t>Prior to use of the car wash, details of the appearance of the cabin shall have been submitted to and approved in writing with the Local Planning Authority. The scheme shall then be implemented in accordance with the approved details.</w:t>
            </w:r>
          </w:p>
          <w:p w:rsidR="004E1BE5" w:rsidRPr="00227E3B" w:rsidRDefault="004E1BE5" w:rsidP="008E1A74">
            <w:pPr>
              <w:pStyle w:val="Header"/>
              <w:tabs>
                <w:tab w:val="clear" w:pos="4153"/>
                <w:tab w:val="clear" w:pos="8306"/>
              </w:tabs>
              <w:rPr>
                <w:rFonts w:ascii="Arial" w:hAnsi="Arial"/>
                <w:b/>
                <w:sz w:val="22"/>
              </w:rPr>
            </w:pPr>
            <w:r w:rsidRPr="00227E3B">
              <w:rPr>
                <w:rFonts w:ascii="Arial" w:hAnsi="Arial"/>
                <w:b/>
                <w:sz w:val="22"/>
              </w:rPr>
              <w:t>Reason: In the intersts of visual amenity in accordance with CSP29 Design</w:t>
            </w:r>
          </w:p>
        </w:tc>
      </w:tr>
      <w:bookmarkEnd w:id="0"/>
    </w:tbl>
    <w:p w:rsidR="00E24474" w:rsidRDefault="00E24474">
      <w:pPr>
        <w:pStyle w:val="Header"/>
        <w:tabs>
          <w:tab w:val="clear" w:pos="4153"/>
          <w:tab w:val="clear" w:pos="8306"/>
        </w:tabs>
        <w:rPr>
          <w:rFonts w:ascii="Arial" w:hAnsi="Arial"/>
          <w:sz w:val="22"/>
        </w:rPr>
      </w:pPr>
    </w:p>
    <w:tbl>
      <w:tblPr>
        <w:tblW w:w="0" w:type="auto"/>
        <w:tblLook w:val="01E0" w:firstRow="1" w:lastRow="1" w:firstColumn="1" w:lastColumn="1" w:noHBand="0" w:noVBand="0"/>
      </w:tblPr>
      <w:tblGrid>
        <w:gridCol w:w="9855"/>
      </w:tblGrid>
      <w:tr w:rsidR="00D91F9F" w:rsidRPr="008E1A74" w:rsidTr="008E1A74">
        <w:tc>
          <w:tcPr>
            <w:tcW w:w="9855" w:type="dxa"/>
            <w:shd w:val="clear" w:color="auto" w:fill="auto"/>
          </w:tcPr>
          <w:p w:rsidR="00D91F9F" w:rsidRPr="008E1A74" w:rsidRDefault="00D91F9F" w:rsidP="008E1A74">
            <w:pPr>
              <w:pStyle w:val="Header"/>
              <w:tabs>
                <w:tab w:val="clear" w:pos="4153"/>
                <w:tab w:val="clear" w:pos="8306"/>
              </w:tabs>
              <w:rPr>
                <w:rFonts w:ascii="Arial" w:hAnsi="Arial"/>
                <w:b/>
                <w:sz w:val="22"/>
              </w:rPr>
            </w:pPr>
          </w:p>
        </w:tc>
      </w:tr>
      <w:tr w:rsidR="00D91F9F" w:rsidRPr="008E1A74" w:rsidTr="008E1A74">
        <w:tc>
          <w:tcPr>
            <w:tcW w:w="9855" w:type="dxa"/>
            <w:shd w:val="clear" w:color="auto" w:fill="auto"/>
          </w:tcPr>
          <w:p w:rsidR="00D91F9F" w:rsidRPr="008E1A74" w:rsidRDefault="00D91F9F" w:rsidP="008E1A74">
            <w:pPr>
              <w:pStyle w:val="Header"/>
              <w:tabs>
                <w:tab w:val="clear" w:pos="4153"/>
                <w:tab w:val="clear" w:pos="8306"/>
              </w:tabs>
              <w:rPr>
                <w:rFonts w:ascii="Arial" w:hAnsi="Arial"/>
                <w:sz w:val="22"/>
              </w:rPr>
            </w:pPr>
          </w:p>
        </w:tc>
      </w:tr>
    </w:tbl>
    <w:p w:rsidR="00D91F9F" w:rsidRPr="00E24474" w:rsidRDefault="00D91F9F">
      <w:pPr>
        <w:pStyle w:val="Header"/>
        <w:tabs>
          <w:tab w:val="clear" w:pos="4153"/>
          <w:tab w:val="clear" w:pos="8306"/>
        </w:tabs>
        <w:rPr>
          <w:rFonts w:ascii="Arial" w:hAnsi="Arial"/>
          <w:sz w:val="22"/>
        </w:rPr>
      </w:pPr>
    </w:p>
    <w:tbl>
      <w:tblPr>
        <w:tblW w:w="0" w:type="auto"/>
        <w:tblLook w:val="01E0" w:firstRow="1" w:lastRow="1" w:firstColumn="1" w:lastColumn="1" w:noHBand="0" w:noVBand="0"/>
      </w:tblPr>
      <w:tblGrid>
        <w:gridCol w:w="9855"/>
      </w:tblGrid>
      <w:tr w:rsidR="00D91F9F" w:rsidRPr="008E1A74" w:rsidTr="008E1A74">
        <w:tc>
          <w:tcPr>
            <w:tcW w:w="9855" w:type="dxa"/>
            <w:shd w:val="clear" w:color="auto" w:fill="auto"/>
          </w:tcPr>
          <w:p w:rsidR="00D91F9F" w:rsidRPr="008E1A74" w:rsidRDefault="00D91F9F" w:rsidP="008E1A74">
            <w:pPr>
              <w:pStyle w:val="Header"/>
              <w:tabs>
                <w:tab w:val="clear" w:pos="4153"/>
                <w:tab w:val="clear" w:pos="8306"/>
              </w:tabs>
              <w:rPr>
                <w:rFonts w:ascii="Arial" w:hAnsi="Arial"/>
                <w:b/>
                <w:sz w:val="22"/>
              </w:rPr>
            </w:pPr>
            <w:r w:rsidRPr="008E1A74">
              <w:rPr>
                <w:rFonts w:ascii="Arial" w:hAnsi="Arial"/>
                <w:b/>
                <w:sz w:val="22"/>
              </w:rPr>
              <w:t>Informative(s)</w:t>
            </w:r>
          </w:p>
        </w:tc>
      </w:tr>
      <w:tr w:rsidR="00506990" w:rsidRPr="008E1A74" w:rsidTr="008E1A74">
        <w:tc>
          <w:tcPr>
            <w:tcW w:w="9855" w:type="dxa"/>
            <w:shd w:val="clear" w:color="auto" w:fill="auto"/>
          </w:tcPr>
          <w:p w:rsidR="00506990" w:rsidRPr="008E1A74" w:rsidRDefault="00506990" w:rsidP="008E1A74">
            <w:pPr>
              <w:pStyle w:val="Header"/>
              <w:tabs>
                <w:tab w:val="clear" w:pos="4153"/>
                <w:tab w:val="clear" w:pos="8306"/>
              </w:tabs>
              <w:rPr>
                <w:rFonts w:ascii="Arial" w:hAnsi="Arial"/>
                <w:b/>
                <w:sz w:val="22"/>
              </w:rPr>
            </w:pPr>
          </w:p>
        </w:tc>
      </w:tr>
      <w:tr w:rsidR="00506990" w:rsidRPr="008E1A74" w:rsidTr="008E1A74">
        <w:tc>
          <w:tcPr>
            <w:tcW w:w="9855" w:type="dxa"/>
            <w:shd w:val="clear" w:color="auto" w:fill="auto"/>
          </w:tcPr>
          <w:p w:rsidR="00506990" w:rsidRPr="008E1A74" w:rsidRDefault="00506990" w:rsidP="008E1A74">
            <w:pPr>
              <w:pStyle w:val="Header"/>
              <w:tabs>
                <w:tab w:val="clear" w:pos="4153"/>
                <w:tab w:val="clear" w:pos="8306"/>
              </w:tabs>
              <w:rPr>
                <w:rFonts w:ascii="Arial" w:hAnsi="Arial"/>
                <w:b/>
                <w:sz w:val="22"/>
              </w:rPr>
            </w:pPr>
            <w:r w:rsidRPr="008E1A74">
              <w:rPr>
                <w:rFonts w:ascii="Arial" w:hAnsi="Arial" w:cs="Arial"/>
                <w:i/>
                <w:iCs/>
                <w:sz w:val="20"/>
              </w:rPr>
              <w:t>Pursuant to article 31(1)(cc) of the Town and Country Planning (Development Management Procedure) Order 2010 (as amended), the Local Planning Authority have, where possible, made a pre-application advice service available, complied with our Planning Service Charter for Business and otherwise actively engaged with the applicant in dealing with the application.</w:t>
            </w:r>
          </w:p>
        </w:tc>
      </w:tr>
      <w:tr w:rsidR="00506990" w:rsidRPr="008E1A74" w:rsidTr="008E1A74">
        <w:tc>
          <w:tcPr>
            <w:tcW w:w="9855" w:type="dxa"/>
            <w:shd w:val="clear" w:color="auto" w:fill="auto"/>
          </w:tcPr>
          <w:p w:rsidR="00506990" w:rsidRPr="008E1A74" w:rsidRDefault="00506990" w:rsidP="008E1A74">
            <w:pPr>
              <w:pStyle w:val="Header"/>
              <w:tabs>
                <w:tab w:val="clear" w:pos="4153"/>
                <w:tab w:val="clear" w:pos="8306"/>
              </w:tabs>
              <w:rPr>
                <w:rFonts w:ascii="Arial" w:hAnsi="Arial"/>
                <w:b/>
                <w:sz w:val="22"/>
              </w:rPr>
            </w:pPr>
          </w:p>
        </w:tc>
      </w:tr>
      <w:tr w:rsidR="00A60DCB" w:rsidRPr="008E1A74" w:rsidTr="008E1A74">
        <w:tc>
          <w:tcPr>
            <w:tcW w:w="9855" w:type="dxa"/>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
              <w:gridCol w:w="9300"/>
            </w:tblGrid>
            <w:tr w:rsidR="004E1BE5" w:rsidTr="00227E3B">
              <w:tc>
                <w:tcPr>
                  <w:tcW w:w="0" w:type="auto"/>
                  <w:shd w:val="clear" w:color="auto" w:fill="auto"/>
                </w:tcPr>
                <w:p w:rsidR="004E1BE5" w:rsidRDefault="004E1BE5" w:rsidP="008E1A74">
                  <w:pPr>
                    <w:pStyle w:val="Header"/>
                    <w:tabs>
                      <w:tab w:val="clear" w:pos="4153"/>
                      <w:tab w:val="clear" w:pos="8306"/>
                    </w:tabs>
                    <w:rPr>
                      <w:rFonts w:ascii="Arial" w:hAnsi="Arial"/>
                      <w:sz w:val="22"/>
                    </w:rPr>
                  </w:pPr>
                  <w:r>
                    <w:rPr>
                      <w:rFonts w:ascii="Arial" w:hAnsi="Arial"/>
                      <w:sz w:val="22"/>
                    </w:rPr>
                    <w:t>1</w:t>
                  </w:r>
                </w:p>
              </w:tc>
              <w:tc>
                <w:tcPr>
                  <w:tcW w:w="0" w:type="auto"/>
                  <w:shd w:val="clear" w:color="auto" w:fill="auto"/>
                </w:tcPr>
                <w:p w:rsidR="004E1BE5" w:rsidRDefault="004E1BE5" w:rsidP="008E1A74">
                  <w:pPr>
                    <w:pStyle w:val="Header"/>
                    <w:tabs>
                      <w:tab w:val="clear" w:pos="4153"/>
                      <w:tab w:val="clear" w:pos="8306"/>
                    </w:tabs>
                    <w:rPr>
                      <w:rFonts w:ascii="Arial" w:hAnsi="Arial"/>
                      <w:sz w:val="22"/>
                    </w:rPr>
                  </w:pPr>
                  <w:r>
                    <w:rPr>
                      <w:rFonts w:ascii="Arial" w:hAnsi="Arial"/>
                      <w:sz w:val="22"/>
                    </w:rPr>
                    <w:t>The proposed development lies within a coal mining area which may contain unrecorded coal mining related hazards.  If any coal mining feature is encountered during development, this should be reported immediately to The Coal Authority on 0845 762 6848.</w:t>
                  </w:r>
                </w:p>
                <w:p w:rsidR="004E1BE5" w:rsidRDefault="004E1BE5" w:rsidP="008E1A74">
                  <w:pPr>
                    <w:pStyle w:val="Header"/>
                    <w:tabs>
                      <w:tab w:val="clear" w:pos="4153"/>
                      <w:tab w:val="clear" w:pos="8306"/>
                    </w:tabs>
                    <w:rPr>
                      <w:rFonts w:ascii="Arial" w:hAnsi="Arial"/>
                      <w:sz w:val="22"/>
                    </w:rPr>
                  </w:pPr>
                </w:p>
                <w:p w:rsidR="004E1BE5" w:rsidRDefault="004E1BE5" w:rsidP="008E1A74">
                  <w:pPr>
                    <w:pStyle w:val="Header"/>
                    <w:tabs>
                      <w:tab w:val="clear" w:pos="4153"/>
                      <w:tab w:val="clear" w:pos="8306"/>
                    </w:tabs>
                    <w:rPr>
                      <w:rFonts w:ascii="Arial" w:hAnsi="Arial"/>
                      <w:sz w:val="22"/>
                    </w:rPr>
                  </w:pPr>
                  <w:r>
                    <w:rPr>
                      <w:rFonts w:ascii="Arial" w:hAnsi="Arial"/>
                      <w:sz w:val="22"/>
                    </w:rPr>
                    <w:t>Further information is also available on The Coal Authority website at www.coal.decc.gov.uk</w:t>
                  </w:r>
                </w:p>
                <w:p w:rsidR="004E1BE5" w:rsidRDefault="004E1BE5" w:rsidP="008E1A74">
                  <w:pPr>
                    <w:pStyle w:val="Header"/>
                    <w:tabs>
                      <w:tab w:val="clear" w:pos="4153"/>
                      <w:tab w:val="clear" w:pos="8306"/>
                    </w:tabs>
                    <w:rPr>
                      <w:rFonts w:ascii="Arial" w:hAnsi="Arial"/>
                      <w:sz w:val="22"/>
                    </w:rPr>
                  </w:pPr>
                </w:p>
                <w:p w:rsidR="004E1BE5" w:rsidRDefault="004E1BE5" w:rsidP="008E1A74">
                  <w:pPr>
                    <w:pStyle w:val="Header"/>
                    <w:tabs>
                      <w:tab w:val="clear" w:pos="4153"/>
                      <w:tab w:val="clear" w:pos="8306"/>
                    </w:tabs>
                    <w:rPr>
                      <w:rFonts w:ascii="Arial" w:hAnsi="Arial"/>
                      <w:sz w:val="22"/>
                    </w:rPr>
                  </w:pPr>
                  <w:r>
                    <w:rPr>
                      <w:rFonts w:ascii="Arial" w:hAnsi="Arial"/>
                      <w:sz w:val="22"/>
                    </w:rPr>
                    <w:t>Property specific summary information on past, current and future coal mining activity can be obtained from The Coal Authority's Property Search Service on 0845 762 6848 or at www.groundstability.com</w:t>
                  </w:r>
                </w:p>
                <w:p w:rsidR="004E1BE5" w:rsidRDefault="004E1BE5" w:rsidP="008E1A74">
                  <w:pPr>
                    <w:pStyle w:val="Header"/>
                    <w:tabs>
                      <w:tab w:val="clear" w:pos="4153"/>
                      <w:tab w:val="clear" w:pos="8306"/>
                    </w:tabs>
                    <w:rPr>
                      <w:rFonts w:ascii="Arial" w:hAnsi="Arial"/>
                      <w:sz w:val="22"/>
                    </w:rPr>
                  </w:pPr>
                </w:p>
              </w:tc>
            </w:tr>
            <w:tr w:rsidR="004E1BE5" w:rsidTr="00227E3B">
              <w:tc>
                <w:tcPr>
                  <w:tcW w:w="0" w:type="auto"/>
                  <w:shd w:val="clear" w:color="auto" w:fill="auto"/>
                </w:tcPr>
                <w:p w:rsidR="004E1BE5" w:rsidRDefault="004E1BE5" w:rsidP="008E1A74">
                  <w:pPr>
                    <w:pStyle w:val="Header"/>
                    <w:tabs>
                      <w:tab w:val="clear" w:pos="4153"/>
                      <w:tab w:val="clear" w:pos="8306"/>
                    </w:tabs>
                    <w:rPr>
                      <w:rFonts w:ascii="Arial" w:hAnsi="Arial"/>
                      <w:sz w:val="22"/>
                    </w:rPr>
                  </w:pPr>
                  <w:r>
                    <w:rPr>
                      <w:rFonts w:ascii="Arial" w:hAnsi="Arial"/>
                      <w:sz w:val="22"/>
                    </w:rPr>
                    <w:t>2</w:t>
                  </w:r>
                </w:p>
              </w:tc>
              <w:tc>
                <w:tcPr>
                  <w:tcW w:w="0" w:type="auto"/>
                  <w:shd w:val="clear" w:color="auto" w:fill="auto"/>
                </w:tcPr>
                <w:p w:rsidR="004E1BE5" w:rsidRDefault="004E1BE5" w:rsidP="008E1A74">
                  <w:pPr>
                    <w:pStyle w:val="Header"/>
                    <w:tabs>
                      <w:tab w:val="clear" w:pos="4153"/>
                      <w:tab w:val="clear" w:pos="8306"/>
                    </w:tabs>
                    <w:rPr>
                      <w:rFonts w:ascii="Arial" w:hAnsi="Arial"/>
                      <w:sz w:val="22"/>
                    </w:rPr>
                  </w:pPr>
                  <w:r>
                    <w:rPr>
                      <w:rFonts w:ascii="Arial" w:hAnsi="Arial"/>
                      <w:sz w:val="22"/>
                    </w:rPr>
                    <w:t>Pollution Prevention Advice to applicants</w:t>
                  </w:r>
                </w:p>
                <w:p w:rsidR="004E1BE5" w:rsidRDefault="004E1BE5" w:rsidP="008E1A74">
                  <w:pPr>
                    <w:pStyle w:val="Header"/>
                    <w:tabs>
                      <w:tab w:val="clear" w:pos="4153"/>
                      <w:tab w:val="clear" w:pos="8306"/>
                    </w:tabs>
                    <w:rPr>
                      <w:rFonts w:ascii="Arial" w:hAnsi="Arial"/>
                      <w:sz w:val="22"/>
                    </w:rPr>
                  </w:pPr>
                  <w:r>
                    <w:rPr>
                      <w:rFonts w:ascii="Arial" w:hAnsi="Arial"/>
                      <w:sz w:val="22"/>
                    </w:rPr>
                    <w:t>Car wash liquid waste is classed as trade effluent. Before discharging to a sewer you must always get a trade effluent consent or enter into a trade effluent agreement with your water and sewerage company or authority. If you are not able to discharge effluent to the foul sewer it will be classed as waste and you must then comply with your duty of care responsibilities. More information regarding the discharge of trade effluent can be found at www.netregs.gov.uk and http://publications.environment-agency.gov.uk/pdf/PMHO0307BMDX-e-e.pdf</w:t>
                  </w:r>
                </w:p>
                <w:p w:rsidR="004E1BE5" w:rsidRDefault="004E1BE5" w:rsidP="008E1A74">
                  <w:pPr>
                    <w:pStyle w:val="Header"/>
                    <w:tabs>
                      <w:tab w:val="clear" w:pos="4153"/>
                      <w:tab w:val="clear" w:pos="8306"/>
                    </w:tabs>
                    <w:rPr>
                      <w:rFonts w:ascii="Arial" w:hAnsi="Arial"/>
                      <w:sz w:val="22"/>
                    </w:rPr>
                  </w:pPr>
                </w:p>
                <w:p w:rsidR="004E1BE5" w:rsidRDefault="004E1BE5" w:rsidP="008E1A74">
                  <w:pPr>
                    <w:pStyle w:val="Header"/>
                    <w:tabs>
                      <w:tab w:val="clear" w:pos="4153"/>
                      <w:tab w:val="clear" w:pos="8306"/>
                    </w:tabs>
                    <w:rPr>
                      <w:rFonts w:ascii="Arial" w:hAnsi="Arial"/>
                      <w:sz w:val="22"/>
                    </w:rPr>
                  </w:pPr>
                  <w:r>
                    <w:rPr>
                      <w:rFonts w:ascii="Arial" w:hAnsi="Arial"/>
                      <w:sz w:val="22"/>
                    </w:rPr>
                    <w:t>Pollution prevention guidance for vehicle washing, PPG13, can be found at http://www.environment-agency.gov.uk/business/topics/pollution/39083.aspx</w:t>
                  </w:r>
                </w:p>
                <w:p w:rsidR="004E1BE5" w:rsidRDefault="004E1BE5" w:rsidP="008E1A74">
                  <w:pPr>
                    <w:pStyle w:val="Header"/>
                    <w:tabs>
                      <w:tab w:val="clear" w:pos="4153"/>
                      <w:tab w:val="clear" w:pos="8306"/>
                    </w:tabs>
                    <w:rPr>
                      <w:rFonts w:ascii="Arial" w:hAnsi="Arial"/>
                      <w:sz w:val="22"/>
                    </w:rPr>
                  </w:pPr>
                  <w:r>
                    <w:rPr>
                      <w:rFonts w:ascii="Arial" w:hAnsi="Arial"/>
                      <w:sz w:val="22"/>
                    </w:rPr>
                    <w:t xml:space="preserve"> </w:t>
                  </w:r>
                </w:p>
                <w:p w:rsidR="004E1BE5" w:rsidRDefault="004E1BE5" w:rsidP="008E1A74">
                  <w:pPr>
                    <w:pStyle w:val="Header"/>
                    <w:tabs>
                      <w:tab w:val="clear" w:pos="4153"/>
                      <w:tab w:val="clear" w:pos="8306"/>
                    </w:tabs>
                    <w:rPr>
                      <w:rFonts w:ascii="Arial" w:hAnsi="Arial"/>
                      <w:sz w:val="22"/>
                    </w:rPr>
                  </w:pPr>
                  <w:r>
                    <w:rPr>
                      <w:rFonts w:ascii="Arial" w:hAnsi="Arial"/>
                      <w:sz w:val="22"/>
                    </w:rPr>
                    <w:t xml:space="preserve">All vehicle washing should be carried out on an impermeable surface. There should be no fugitive emissions of vehicle wash water onto the adjacent land, therefore it is recommend that a retaining curb is constructed round the perimeter of the vehicle washing area to prevent wash water run off. </w:t>
                  </w:r>
                </w:p>
                <w:p w:rsidR="004E1BE5" w:rsidRDefault="004E1BE5" w:rsidP="008E1A74">
                  <w:pPr>
                    <w:pStyle w:val="Header"/>
                    <w:tabs>
                      <w:tab w:val="clear" w:pos="4153"/>
                      <w:tab w:val="clear" w:pos="8306"/>
                    </w:tabs>
                    <w:rPr>
                      <w:rFonts w:ascii="Arial" w:hAnsi="Arial"/>
                      <w:sz w:val="22"/>
                    </w:rPr>
                  </w:pPr>
                </w:p>
                <w:p w:rsidR="004E1BE5" w:rsidRDefault="004E1BE5" w:rsidP="008E1A74">
                  <w:pPr>
                    <w:pStyle w:val="Header"/>
                    <w:tabs>
                      <w:tab w:val="clear" w:pos="4153"/>
                      <w:tab w:val="clear" w:pos="8306"/>
                    </w:tabs>
                    <w:rPr>
                      <w:rFonts w:ascii="Arial" w:hAnsi="Arial"/>
                      <w:sz w:val="22"/>
                    </w:rPr>
                  </w:pPr>
                  <w:r>
                    <w:rPr>
                      <w:rFonts w:ascii="Arial" w:hAnsi="Arial"/>
                      <w:sz w:val="22"/>
                    </w:rPr>
                    <w:t>The Water Resources Act 1991, s85 makes it an offence to cause or knowingly permit poisonous, noxious or polluting matter to enter controlled waters unless you are in possession of a discharge consent or other relevant permit. Controlled waters include all water below the surface of the ground. This legislation is not restricted to any listed substances.</w:t>
                  </w:r>
                  <w:r w:rsidR="00227E3B">
                    <w:rPr>
                      <w:rFonts w:ascii="Arial" w:hAnsi="Arial"/>
                      <w:sz w:val="22"/>
                    </w:rPr>
                    <w:t xml:space="preserve"> </w:t>
                  </w:r>
                  <w:r>
                    <w:rPr>
                      <w:rFonts w:ascii="Arial" w:hAnsi="Arial"/>
                      <w:sz w:val="22"/>
                    </w:rPr>
                    <w:t>Further Guidance is available in Pollution Prevention Guidance Note PPG13 - Vehicle Washing and Cleaning</w:t>
                  </w:r>
                </w:p>
                <w:p w:rsidR="004E1BE5" w:rsidRDefault="004E1BE5" w:rsidP="008E1A74">
                  <w:pPr>
                    <w:pStyle w:val="Header"/>
                    <w:tabs>
                      <w:tab w:val="clear" w:pos="4153"/>
                      <w:tab w:val="clear" w:pos="8306"/>
                    </w:tabs>
                    <w:rPr>
                      <w:rFonts w:ascii="Arial" w:hAnsi="Arial"/>
                      <w:sz w:val="22"/>
                    </w:rPr>
                  </w:pPr>
                </w:p>
              </w:tc>
            </w:tr>
          </w:tbl>
          <w:p w:rsidR="00A60DCB" w:rsidRPr="008E1A74" w:rsidRDefault="00A60DCB" w:rsidP="008E1A74">
            <w:pPr>
              <w:pStyle w:val="Header"/>
              <w:tabs>
                <w:tab w:val="clear" w:pos="4153"/>
                <w:tab w:val="clear" w:pos="8306"/>
              </w:tabs>
              <w:rPr>
                <w:rFonts w:ascii="Arial" w:hAnsi="Arial"/>
                <w:sz w:val="22"/>
              </w:rPr>
            </w:pPr>
          </w:p>
        </w:tc>
        <w:bookmarkStart w:id="1" w:name="_GoBack"/>
        <w:bookmarkEnd w:id="1"/>
      </w:tr>
    </w:tbl>
    <w:p w:rsidR="00682ECA" w:rsidRDefault="00682ECA">
      <w:pPr>
        <w:pStyle w:val="Header"/>
        <w:tabs>
          <w:tab w:val="clear" w:pos="4153"/>
          <w:tab w:val="clear" w:pos="8306"/>
        </w:tabs>
        <w:rPr>
          <w:rFonts w:ascii="Arial" w:hAnsi="Arial"/>
          <w:b/>
          <w:sz w:val="22"/>
        </w:rPr>
      </w:pPr>
      <w:r>
        <w:rPr>
          <w:rFonts w:ascii="Arial" w:hAnsi="Arial"/>
          <w:b/>
          <w:sz w:val="22"/>
        </w:rPr>
        <w:br w:type="page"/>
      </w:r>
      <w:r>
        <w:rPr>
          <w:rFonts w:ascii="Arial" w:hAnsi="Arial"/>
          <w:b/>
          <w:sz w:val="22"/>
        </w:rPr>
        <w:lastRenderedPageBreak/>
        <w:t>NOTES:-</w:t>
      </w:r>
    </w:p>
    <w:p w:rsidR="00682ECA" w:rsidRDefault="00682ECA">
      <w:pPr>
        <w:pStyle w:val="Header"/>
        <w:tabs>
          <w:tab w:val="clear" w:pos="4153"/>
          <w:tab w:val="clear" w:pos="8306"/>
        </w:tabs>
        <w:rPr>
          <w:rFonts w:ascii="Arial" w:hAnsi="Arial"/>
          <w:b/>
          <w:sz w:val="22"/>
        </w:rPr>
      </w:pPr>
    </w:p>
    <w:p w:rsidR="00682ECA" w:rsidRDefault="00682ECA">
      <w:pPr>
        <w:pStyle w:val="Header"/>
        <w:tabs>
          <w:tab w:val="clear" w:pos="4153"/>
          <w:tab w:val="clear" w:pos="8306"/>
        </w:tabs>
        <w:rPr>
          <w:rFonts w:ascii="Arial" w:hAnsi="Arial"/>
          <w:b/>
          <w:sz w:val="22"/>
        </w:rPr>
      </w:pPr>
      <w:r>
        <w:rPr>
          <w:rFonts w:ascii="Arial" w:hAnsi="Arial"/>
          <w:b/>
          <w:sz w:val="22"/>
        </w:rPr>
        <w:t>Appeals to the Secretary of State</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If you are aggrieved by the decision of the Council to grant permission for the proposed development subject to conditions then you can appeal to the Secretary of State for the Environment, Transport and Regions under Section 78 of the Town and Country Planning Act.  If you want to appeal, then you must do so within six months of the date of this notice, using a form which you can get from The Planning Inspectorate, Room 3/24 Hawk Wing, Temple Quay House, 2 The Square, Temple Quay, Bristol, BS1 6PN.</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The Secretary of State can allow a longer period for giving notice of an appeal, but he will not normally be prepared to use this power unless there are special circumstances which excuse the delay in giving notice of appeal.  The Secretary of State need not consider an appeal if it seems to him that the Local Planning Authority could not have granted planning permission for the proposed development or could not have granted it without the conditions it imposed, having regard to the statutory requirements, to the provisions of the development order and to any directions giving under the order.  In practice, the Secretary of State does not refuse to consider appeals solely because the Local Planning Authority based its decision on a direction given by him.</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b/>
          <w:sz w:val="22"/>
        </w:rPr>
      </w:pPr>
      <w:r>
        <w:rPr>
          <w:rFonts w:ascii="Arial" w:hAnsi="Arial"/>
          <w:b/>
          <w:sz w:val="22"/>
        </w:rPr>
        <w:t>Purchase Notices</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If either the Local Planning Authority or the Secretary of State for the Environment, Transport and Regions refuses permission to develop land or grants it subject to conditions, the owner may claim that he can neither put the land to a reasonably beneficial use in its existing state nor can he render the land capable of a reasonably beneficial use by the carrying out of any development which has been or would be permitted.  In these circumstances, the owner may serve a purchase notice on the Council in whose area the land is situated.  This notice will require the Council to purchase his interest in the land in accordance with the provisions of part VI of the Town and Country Planning Act 1990.</w:t>
      </w:r>
    </w:p>
    <w:p w:rsidR="00682ECA" w:rsidRDefault="00682ECA">
      <w:pPr>
        <w:pStyle w:val="Header"/>
        <w:tabs>
          <w:tab w:val="clear" w:pos="4153"/>
          <w:tab w:val="clear" w:pos="8306"/>
        </w:tabs>
        <w:rPr>
          <w:rFonts w:ascii="Arial" w:hAnsi="Arial"/>
          <w:b/>
          <w:sz w:val="22"/>
        </w:rPr>
      </w:pPr>
    </w:p>
    <w:p w:rsidR="00682ECA" w:rsidRDefault="00682ECA">
      <w:pPr>
        <w:pStyle w:val="Header"/>
        <w:tabs>
          <w:tab w:val="clear" w:pos="4153"/>
          <w:tab w:val="clear" w:pos="8306"/>
        </w:tabs>
        <w:rPr>
          <w:rFonts w:ascii="Arial" w:hAnsi="Arial"/>
          <w:sz w:val="22"/>
        </w:rPr>
      </w:pPr>
      <w:r>
        <w:rPr>
          <w:rFonts w:ascii="Arial" w:hAnsi="Arial"/>
          <w:b/>
          <w:sz w:val="22"/>
        </w:rPr>
        <w:t>Compensation</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In certain circumstances compensation may be claimed from the Local Planning Authority if permission is refused or granted subject to conditions by the Secretary of State on appeal or on reference to the application to him.  These circumstances are set out in Sections 114 and related provisions of the Town and Country Planning Act 1990.</w:t>
      </w:r>
    </w:p>
    <w:p w:rsidR="00682ECA" w:rsidRDefault="00682ECA">
      <w:pPr>
        <w:pStyle w:val="Header"/>
        <w:tabs>
          <w:tab w:val="clear" w:pos="4153"/>
          <w:tab w:val="clear" w:pos="8306"/>
        </w:tabs>
        <w:rPr>
          <w:rFonts w:ascii="Arial" w:hAnsi="Arial"/>
          <w:sz w:val="22"/>
        </w:rPr>
      </w:pPr>
    </w:p>
    <w:p w:rsidR="00B4372E" w:rsidRDefault="00B4372E">
      <w:pPr>
        <w:pStyle w:val="Header"/>
        <w:tabs>
          <w:tab w:val="clear" w:pos="4153"/>
          <w:tab w:val="clear" w:pos="8306"/>
        </w:tabs>
        <w:rPr>
          <w:rFonts w:ascii="Arial" w:hAnsi="Arial"/>
          <w:sz w:val="22"/>
        </w:rPr>
      </w:pPr>
    </w:p>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Pr="00B4372E" w:rsidRDefault="00B4372E" w:rsidP="00B4372E"/>
    <w:p w:rsidR="00B4372E" w:rsidRDefault="00B4372E" w:rsidP="00B4372E"/>
    <w:p w:rsidR="00B4372E" w:rsidRDefault="00B4372E" w:rsidP="00B4372E"/>
    <w:p w:rsidR="00682ECA" w:rsidRPr="00B4372E" w:rsidRDefault="00B4372E" w:rsidP="00B4372E">
      <w:pPr>
        <w:tabs>
          <w:tab w:val="left" w:pos="4140"/>
        </w:tabs>
      </w:pPr>
      <w:r>
        <w:tab/>
      </w:r>
    </w:p>
    <w:sectPr w:rsidR="00682ECA" w:rsidRPr="00B4372E">
      <w:footerReference w:type="default" r:id="rId8"/>
      <w:footerReference w:type="first" r:id="rId9"/>
      <w:pgSz w:w="11907" w:h="16840"/>
      <w:pgMar w:top="450" w:right="1134" w:bottom="851"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613" w:rsidRDefault="005B4613">
      <w:r>
        <w:separator/>
      </w:r>
    </w:p>
  </w:endnote>
  <w:endnote w:type="continuationSeparator" w:id="0">
    <w:p w:rsidR="005B4613" w:rsidRDefault="005B4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ECA" w:rsidRDefault="00227E3B">
    <w:pPr>
      <w:pStyle w:val="Footer"/>
    </w:pPr>
    <w:r>
      <w:rPr>
        <w:noProof/>
        <w:lang w:eastAsia="en-GB"/>
      </w:rPr>
      <mc:AlternateContent>
        <mc:Choice Requires="wps">
          <w:drawing>
            <wp:anchor distT="0" distB="0" distL="114300" distR="114300" simplePos="0" relativeHeight="251657728" behindDoc="0" locked="0" layoutInCell="0" allowOverlap="1">
              <wp:simplePos x="0" y="0"/>
              <wp:positionH relativeFrom="column">
                <wp:posOffset>11430</wp:posOffset>
              </wp:positionH>
              <wp:positionV relativeFrom="paragraph">
                <wp:posOffset>173355</wp:posOffset>
              </wp:positionV>
              <wp:extent cx="603504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65pt" to="476.1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" o:allowincell="f"/>
          </w:pict>
        </mc:Fallback>
      </mc:AlternateContent>
    </w:r>
    <w:r>
      <w:rPr>
        <w:noProof/>
        <w:lang w:eastAsia="en-GB"/>
      </w:rPr>
      <mc:AlternateContent>
        <mc:Choice Requires="wps">
          <w:drawing>
            <wp:anchor distT="0" distB="0" distL="114300" distR="114300" simplePos="0" relativeHeight="251655680" behindDoc="0" locked="0" layoutInCell="0" allowOverlap="1">
              <wp:simplePos x="0" y="0"/>
              <wp:positionH relativeFrom="column">
                <wp:posOffset>11430</wp:posOffset>
              </wp:positionH>
              <wp:positionV relativeFrom="paragraph">
                <wp:posOffset>-283845</wp:posOffset>
              </wp:positionV>
              <wp:extent cx="6126480" cy="54864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ECA" w:rsidRDefault="00B4372E">
                          <w:pPr>
                            <w:pStyle w:val="Header"/>
                            <w:tabs>
                              <w:tab w:val="clear" w:pos="4153"/>
                              <w:tab w:val="clear" w:pos="8306"/>
                              <w:tab w:val="right" w:pos="9072"/>
                            </w:tabs>
                            <w:rPr>
                              <w:rFonts w:ascii="Arial" w:hAnsi="Arial"/>
                              <w:b/>
                              <w:sz w:val="22"/>
                            </w:rPr>
                          </w:pPr>
                          <w:r>
                            <w:rPr>
                              <w:rFonts w:ascii="Arial" w:hAnsi="Arial"/>
                              <w:b/>
                              <w:sz w:val="22"/>
                            </w:rPr>
                            <w:t>Development Service</w:t>
                          </w:r>
                          <w:r w:rsidR="00682ECA">
                            <w:rPr>
                              <w:rFonts w:ascii="Arial" w:hAnsi="Arial"/>
                              <w:b/>
                              <w:sz w:val="22"/>
                            </w:rPr>
                            <w:tab/>
                            <w:t>Telephone: 01226 - 772600</w:t>
                          </w:r>
                        </w:p>
                        <w:p w:rsidR="00682ECA" w:rsidRDefault="00AB5160">
                          <w:pPr>
                            <w:pStyle w:val="Heading6"/>
                            <w:tabs>
                              <w:tab w:val="clear" w:pos="4820"/>
                              <w:tab w:val="right" w:pos="9072"/>
                            </w:tabs>
                            <w:rPr>
                              <w:sz w:val="20"/>
                            </w:rPr>
                          </w:pPr>
                          <w:smartTag w:uri="urn:schemas-microsoft-com:office:smarttags" w:element="address">
                            <w:smartTag w:uri="urn:schemas-microsoft-com:office:smarttags" w:element="Street">
                              <w:r>
                                <w:t>PO Box 604</w:t>
                              </w:r>
                            </w:smartTag>
                            <w:r>
                              <w:t xml:space="preserve">, </w:t>
                            </w:r>
                            <w:smartTag w:uri="urn:schemas-microsoft-com:office:smarttags" w:element="City">
                              <w:r>
                                <w:t>Barnsley</w:t>
                              </w:r>
                            </w:smartTag>
                            <w:r>
                              <w:t xml:space="preserve">, </w:t>
                            </w:r>
                            <w:smartTag w:uri="urn:schemas-microsoft-com:office:smarttags" w:element="PostalCode">
                              <w:r>
                                <w:t>S70 9FE</w:t>
                              </w:r>
                            </w:smartTag>
                          </w:smartTag>
                          <w:r w:rsidR="00682ECA">
                            <w:tab/>
                            <w:t>Fax: 01226 - 772599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pt;margin-top:-22.35pt;width:482.4pt;height:4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" o:allowincell="f" stroked="f">
              <v:textbox>
                <w:txbxContent>
                  <w:p w:rsidR="00682ECA" w:rsidRDefault="00B4372E">
                    <w:pPr>
                      <w:pStyle w:val="Header"/>
                      <w:tabs>
                        <w:tab w:val="clear" w:pos="4153"/>
                        <w:tab w:val="clear" w:pos="8306"/>
                        <w:tab w:val="right" w:pos="9072"/>
                      </w:tabs>
                      <w:rPr>
                        <w:rFonts w:ascii="Arial" w:hAnsi="Arial"/>
                        <w:b/>
                        <w:sz w:val="22"/>
                      </w:rPr>
                    </w:pPr>
                    <w:r>
                      <w:rPr>
                        <w:rFonts w:ascii="Arial" w:hAnsi="Arial"/>
                        <w:b/>
                        <w:sz w:val="22"/>
                      </w:rPr>
                      <w:t>Development Service</w:t>
                    </w:r>
                    <w:r w:rsidR="00682ECA">
                      <w:rPr>
                        <w:rFonts w:ascii="Arial" w:hAnsi="Arial"/>
                        <w:b/>
                        <w:sz w:val="22"/>
                      </w:rPr>
                      <w:tab/>
                      <w:t>Telephone: 01226 - 772600</w:t>
                    </w:r>
                  </w:p>
                  <w:p w:rsidR="00682ECA" w:rsidRDefault="00AB5160">
                    <w:pPr>
                      <w:pStyle w:val="Heading6"/>
                      <w:tabs>
                        <w:tab w:val="clear" w:pos="4820"/>
                        <w:tab w:val="right" w:pos="9072"/>
                      </w:tabs>
                      <w:rPr>
                        <w:sz w:val="20"/>
                      </w:rPr>
                    </w:pPr>
                    <w:smartTag w:uri="urn:schemas-microsoft-com:office:smarttags" w:element="address">
                      <w:smartTag w:uri="urn:schemas-microsoft-com:office:smarttags" w:element="Street">
                        <w:r>
                          <w:t>PO Box 604</w:t>
                        </w:r>
                      </w:smartTag>
                      <w:r>
                        <w:t xml:space="preserve">, </w:t>
                      </w:r>
                      <w:smartTag w:uri="urn:schemas-microsoft-com:office:smarttags" w:element="City">
                        <w:r>
                          <w:t>Barnsley</w:t>
                        </w:r>
                      </w:smartTag>
                      <w:r>
                        <w:t xml:space="preserve">, </w:t>
                      </w:r>
                      <w:smartTag w:uri="urn:schemas-microsoft-com:office:smarttags" w:element="PostalCode">
                        <w:r>
                          <w:t>S70 9FE</w:t>
                        </w:r>
                      </w:smartTag>
                    </w:smartTag>
                    <w:r w:rsidR="00682ECA">
                      <w:tab/>
                      <w:t>Fax: 01226 - 772599</w:t>
                    </w:r>
                  </w:p>
                </w:txbxContent>
              </v:textbox>
            </v:shape>
          </w:pict>
        </mc:Fallback>
      </mc:AlternateContent>
    </w:r>
    <w:r>
      <w:rPr>
        <w:noProof/>
        <w:lang w:eastAsia="en-GB"/>
      </w:rPr>
      <mc:AlternateContent>
        <mc:Choice Requires="wps">
          <w:drawing>
            <wp:anchor distT="0" distB="0" distL="114300" distR="114300" simplePos="0" relativeHeight="251656704" behindDoc="0" locked="0" layoutInCell="0" allowOverlap="1">
              <wp:simplePos x="0" y="0"/>
              <wp:positionH relativeFrom="column">
                <wp:posOffset>11430</wp:posOffset>
              </wp:positionH>
              <wp:positionV relativeFrom="paragraph">
                <wp:posOffset>-375285</wp:posOffset>
              </wp:positionV>
              <wp:extent cx="603504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9.55pt" to="476.1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aJc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XCWPk3TH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" o:allowincell="f"/>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E7" w:rsidRPr="00133793" w:rsidRDefault="005406E7">
    <w:r>
      <w:rPr>
        <w:rFonts w:ascii="Arial" w:hAnsi="Arial"/>
        <w:sz w:val="18"/>
      </w:rPr>
      <w:t>T</w:t>
    </w:r>
    <w:r w:rsidR="00682ECA">
      <w:rPr>
        <w:rFonts w:ascii="Arial" w:hAnsi="Arial"/>
        <w:sz w:val="18"/>
      </w:rPr>
      <w:t>he grant of this consent does not</w:t>
    </w:r>
    <w:r w:rsidR="00682ECA">
      <w:tab/>
    </w:r>
    <w:r w:rsidR="00682ECA">
      <w:tab/>
    </w:r>
    <w:r w:rsidR="00682ECA">
      <w:rPr>
        <w:rFonts w:ascii="Arial" w:hAnsi="Arial"/>
        <w:sz w:val="22"/>
      </w:rPr>
      <w:t>Signed</w:t>
    </w:r>
    <w:r>
      <w:rPr>
        <w:rFonts w:ascii="Arial" w:hAnsi="Arial"/>
        <w:sz w:val="22"/>
      </w:rPr>
      <w:t xml:space="preserve">  </w:t>
    </w:r>
    <w:r w:rsidR="00227E3B">
      <w:rPr>
        <w:noProof/>
        <w:lang w:eastAsia="en-GB"/>
      </w:rPr>
      <w:drawing>
        <wp:inline distT="0" distB="0" distL="0" distR="0">
          <wp:extent cx="1762125" cy="371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371475"/>
                  </a:xfrm>
                  <a:prstGeom prst="rect">
                    <a:avLst/>
                  </a:prstGeom>
                  <a:noFill/>
                  <a:ln>
                    <a:noFill/>
                  </a:ln>
                </pic:spPr>
              </pic:pic>
            </a:graphicData>
          </a:graphic>
        </wp:inline>
      </w:drawing>
    </w:r>
  </w:p>
  <w:p w:rsidR="00682ECA" w:rsidRDefault="00682ECA">
    <w:pPr>
      <w:spacing w:after="80"/>
      <w:rPr>
        <w:rFonts w:ascii="Arial" w:hAnsi="Arial"/>
        <w:sz w:val="22"/>
      </w:rPr>
    </w:pPr>
    <w:r>
      <w:rPr>
        <w:rFonts w:ascii="Arial" w:hAnsi="Arial"/>
        <w:sz w:val="18"/>
      </w:rPr>
      <w:t>constitute or imply permission,</w:t>
    </w:r>
    <w:r>
      <w:rPr>
        <w:rFonts w:ascii="Arial" w:hAnsi="Arial"/>
        <w:sz w:val="22"/>
      </w:rPr>
      <w:tab/>
    </w:r>
    <w:r>
      <w:rPr>
        <w:rFonts w:ascii="Arial" w:hAnsi="Arial"/>
        <w:sz w:val="22"/>
      </w:rPr>
      <w:tab/>
    </w:r>
    <w:r w:rsidR="00E52AA8">
      <w:rPr>
        <w:rFonts w:ascii="Arial" w:hAnsi="Arial"/>
        <w:sz w:val="22"/>
      </w:rPr>
      <w:t>Head of Planning, Building Control and Sustainability</w:t>
    </w:r>
  </w:p>
  <w:p w:rsidR="00682ECA" w:rsidRDefault="00682ECA">
    <w:pPr>
      <w:spacing w:after="80"/>
      <w:rPr>
        <w:rFonts w:ascii="Arial" w:hAnsi="Arial"/>
        <w:sz w:val="18"/>
      </w:rPr>
    </w:pPr>
    <w:r>
      <w:rPr>
        <w:rFonts w:ascii="Arial" w:hAnsi="Arial"/>
        <w:sz w:val="18"/>
      </w:rPr>
      <w:t>approval or consent by the Local</w:t>
    </w:r>
  </w:p>
  <w:p w:rsidR="00682ECA" w:rsidRDefault="00682ECA">
    <w:pPr>
      <w:spacing w:line="360" w:lineRule="auto"/>
      <w:rPr>
        <w:rFonts w:ascii="Arial" w:hAnsi="Arial"/>
        <w:sz w:val="22"/>
      </w:rPr>
    </w:pPr>
    <w:r>
      <w:rPr>
        <w:rFonts w:ascii="Arial" w:hAnsi="Arial"/>
        <w:sz w:val="18"/>
      </w:rPr>
      <w:t>Authority for any other purpose.</w:t>
    </w:r>
    <w:r>
      <w:t xml:space="preserve"> </w:t>
    </w:r>
    <w:r>
      <w:tab/>
    </w:r>
    <w:r>
      <w:tab/>
    </w:r>
    <w:r w:rsidRPr="00B16D36">
      <w:rPr>
        <w:rFonts w:ascii="Arial" w:hAnsi="Arial" w:cs="Arial"/>
      </w:rPr>
      <w:t xml:space="preserve">Dated </w:t>
    </w:r>
    <w:r w:rsidR="00E35D86">
      <w:rPr>
        <w:rFonts w:ascii="Arial" w:hAnsi="Arial" w:cs="Arial"/>
      </w:rPr>
      <w:fldChar w:fldCharType="begin"/>
    </w:r>
    <w:r w:rsidR="00E35D86">
      <w:rPr>
        <w:rFonts w:ascii="Arial" w:hAnsi="Arial" w:cs="Arial"/>
      </w:rPr>
      <w:instrText xml:space="preserve"> DATE \@ "dd MMMM yyyy" </w:instrText>
    </w:r>
    <w:r w:rsidR="00E35D86">
      <w:rPr>
        <w:rFonts w:ascii="Arial" w:hAnsi="Arial" w:cs="Arial"/>
      </w:rPr>
      <w:fldChar w:fldCharType="separate"/>
    </w:r>
    <w:r w:rsidR="00227E3B">
      <w:rPr>
        <w:rFonts w:ascii="Arial" w:hAnsi="Arial" w:cs="Arial"/>
        <w:noProof/>
      </w:rPr>
      <w:t>25 September 2013</w:t>
    </w:r>
    <w:r w:rsidR="00E35D86">
      <w:rPr>
        <w:rFonts w:ascii="Arial" w:hAnsi="Arial" w:cs="Arial"/>
      </w:rPr>
      <w:fldChar w:fldCharType="end"/>
    </w:r>
  </w:p>
  <w:p w:rsidR="00682ECA" w:rsidRDefault="00227E3B">
    <w:r>
      <w:rPr>
        <w:noProof/>
        <w:lang w:eastAsia="en-GB"/>
      </w:rPr>
      <mc:AlternateContent>
        <mc:Choice Requires="wps">
          <w:drawing>
            <wp:anchor distT="0" distB="0" distL="114300" distR="114300" simplePos="0" relativeHeight="251659776" behindDoc="0" locked="0" layoutInCell="1" allowOverlap="1">
              <wp:simplePos x="0" y="0"/>
              <wp:positionH relativeFrom="column">
                <wp:posOffset>36830</wp:posOffset>
              </wp:positionH>
              <wp:positionV relativeFrom="paragraph">
                <wp:posOffset>8890</wp:posOffset>
              </wp:positionV>
              <wp:extent cx="6126480"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pt,.7pt" to="485.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cu6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T0JneuAICKrWzoTZ6Vi9mq+l3h5SuWqIOPDJ8vRhIy0JG8iYlbJwB/H3/WTOIIUevY5vO&#10;je0CJDQAnaMal7sa/OwRhcNZNpnlcx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"/>
          </w:pict>
        </mc:Fallback>
      </mc:AlternateContent>
    </w:r>
    <w:r w:rsidR="00682ECA">
      <w:tab/>
    </w:r>
    <w:r w:rsidR="00682ECA">
      <w:tab/>
    </w:r>
    <w:r w:rsidR="00682ECA">
      <w:tab/>
    </w:r>
    <w:r w:rsidR="00682ECA">
      <w:tab/>
    </w:r>
    <w:r w:rsidR="00682ECA">
      <w:tab/>
    </w:r>
  </w:p>
  <w:p w:rsidR="00682ECA" w:rsidRDefault="00E52AA8">
    <w:pPr>
      <w:pStyle w:val="Header"/>
      <w:tabs>
        <w:tab w:val="clear" w:pos="4153"/>
        <w:tab w:val="clear" w:pos="8306"/>
        <w:tab w:val="right" w:pos="9072"/>
      </w:tabs>
      <w:rPr>
        <w:rFonts w:ascii="Arial" w:hAnsi="Arial"/>
        <w:b/>
        <w:sz w:val="22"/>
      </w:rPr>
    </w:pPr>
    <w:r>
      <w:rPr>
        <w:rFonts w:ascii="Arial" w:hAnsi="Arial"/>
        <w:b/>
        <w:sz w:val="22"/>
      </w:rPr>
      <w:t>Development Service</w:t>
    </w:r>
    <w:r w:rsidR="00682ECA">
      <w:rPr>
        <w:rFonts w:ascii="Arial" w:hAnsi="Arial"/>
        <w:b/>
        <w:sz w:val="22"/>
      </w:rPr>
      <w:tab/>
      <w:t>Telephone: 01226 - 772</w:t>
    </w:r>
    <w:r w:rsidR="00336BDD">
      <w:rPr>
        <w:rFonts w:ascii="Arial" w:hAnsi="Arial"/>
        <w:b/>
        <w:sz w:val="22"/>
      </w:rPr>
      <w:t>0</w:t>
    </w:r>
    <w:r w:rsidR="00682ECA">
      <w:rPr>
        <w:rFonts w:ascii="Arial" w:hAnsi="Arial"/>
        <w:b/>
        <w:sz w:val="22"/>
      </w:rPr>
      <w:t>00</w:t>
    </w:r>
  </w:p>
  <w:p w:rsidR="00682ECA" w:rsidRDefault="00227E3B">
    <w:pPr>
      <w:pStyle w:val="Heading6"/>
      <w:tabs>
        <w:tab w:val="clear" w:pos="4820"/>
        <w:tab w:val="right" w:pos="9072"/>
      </w:tabs>
      <w:rPr>
        <w:sz w:val="20"/>
      </w:rPr>
    </w:pPr>
    <w:r>
      <w:rPr>
        <w:noProof/>
        <w:lang w:eastAsia="en-GB"/>
      </w:rPr>
      <mc:AlternateContent>
        <mc:Choice Requires="wps">
          <w:drawing>
            <wp:anchor distT="0" distB="0" distL="114300" distR="114300" simplePos="0" relativeHeight="251658752" behindDoc="0" locked="0" layoutInCell="0" allowOverlap="1">
              <wp:simplePos x="0" y="0"/>
              <wp:positionH relativeFrom="column">
                <wp:posOffset>11430</wp:posOffset>
              </wp:positionH>
              <wp:positionV relativeFrom="paragraph">
                <wp:posOffset>235585</wp:posOffset>
              </wp:positionV>
              <wp:extent cx="612648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8.55pt" to="483.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yNk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" o:allowincell="f"/>
          </w:pict>
        </mc:Fallback>
      </mc:AlternateContent>
    </w:r>
    <w:smartTag w:uri="urn:schemas-microsoft-com:office:smarttags" w:element="address">
      <w:smartTag w:uri="urn:schemas-microsoft-com:office:smarttags" w:element="Street">
        <w:r w:rsidR="00336BDD">
          <w:t>PO Box 604</w:t>
        </w:r>
      </w:smartTag>
      <w:r w:rsidR="00336BDD">
        <w:t xml:space="preserve">, </w:t>
      </w:r>
      <w:smartTag w:uri="urn:schemas-microsoft-com:office:smarttags" w:element="City">
        <w:r w:rsidR="00336BDD">
          <w:t>Barnsley</w:t>
        </w:r>
      </w:smartTag>
      <w:r w:rsidR="00336BDD">
        <w:t xml:space="preserve">, </w:t>
      </w:r>
      <w:smartTag w:uri="urn:schemas-microsoft-com:office:smarttags" w:element="PostalCode">
        <w:r w:rsidR="00336BDD">
          <w:t>S70 9FE</w:t>
        </w:r>
      </w:smartTag>
    </w:smartTag>
    <w:r w:rsidR="00336BDD">
      <w:tab/>
      <w:t>Fax: 01226 - 772591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613" w:rsidRDefault="005B4613">
      <w:r>
        <w:separator/>
      </w:r>
    </w:p>
  </w:footnote>
  <w:footnote w:type="continuationSeparator" w:id="0">
    <w:p w:rsidR="005B4613" w:rsidRDefault="005B46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BE5"/>
    <w:rsid w:val="00007474"/>
    <w:rsid w:val="000E05BB"/>
    <w:rsid w:val="001043DE"/>
    <w:rsid w:val="00133793"/>
    <w:rsid w:val="001C31E3"/>
    <w:rsid w:val="001E3CB9"/>
    <w:rsid w:val="001F693A"/>
    <w:rsid w:val="00201BC1"/>
    <w:rsid w:val="00227E3B"/>
    <w:rsid w:val="002518F4"/>
    <w:rsid w:val="00265CBA"/>
    <w:rsid w:val="0029343E"/>
    <w:rsid w:val="00336BDD"/>
    <w:rsid w:val="00355F42"/>
    <w:rsid w:val="0038292F"/>
    <w:rsid w:val="003B512A"/>
    <w:rsid w:val="004137A4"/>
    <w:rsid w:val="00430855"/>
    <w:rsid w:val="00452108"/>
    <w:rsid w:val="00457209"/>
    <w:rsid w:val="00457B89"/>
    <w:rsid w:val="00483A13"/>
    <w:rsid w:val="004E1BE5"/>
    <w:rsid w:val="004E45CF"/>
    <w:rsid w:val="004F592A"/>
    <w:rsid w:val="00506990"/>
    <w:rsid w:val="005319C7"/>
    <w:rsid w:val="005406E7"/>
    <w:rsid w:val="0055567E"/>
    <w:rsid w:val="005574A7"/>
    <w:rsid w:val="0059029F"/>
    <w:rsid w:val="005B4613"/>
    <w:rsid w:val="006000B6"/>
    <w:rsid w:val="0061461F"/>
    <w:rsid w:val="006615C9"/>
    <w:rsid w:val="0067118C"/>
    <w:rsid w:val="0068064D"/>
    <w:rsid w:val="00681815"/>
    <w:rsid w:val="00682ECA"/>
    <w:rsid w:val="006B08C0"/>
    <w:rsid w:val="00710BFC"/>
    <w:rsid w:val="007500DE"/>
    <w:rsid w:val="00794EFD"/>
    <w:rsid w:val="007969F4"/>
    <w:rsid w:val="008C3B44"/>
    <w:rsid w:val="008D4601"/>
    <w:rsid w:val="008E1A74"/>
    <w:rsid w:val="00910ECF"/>
    <w:rsid w:val="0091721D"/>
    <w:rsid w:val="009731BC"/>
    <w:rsid w:val="0098682F"/>
    <w:rsid w:val="009A515D"/>
    <w:rsid w:val="00A55EAF"/>
    <w:rsid w:val="00A60DCB"/>
    <w:rsid w:val="00A76002"/>
    <w:rsid w:val="00AA2345"/>
    <w:rsid w:val="00AB5160"/>
    <w:rsid w:val="00AD6E8D"/>
    <w:rsid w:val="00B16D36"/>
    <w:rsid w:val="00B4372E"/>
    <w:rsid w:val="00BC0AEA"/>
    <w:rsid w:val="00BE3C37"/>
    <w:rsid w:val="00C650D4"/>
    <w:rsid w:val="00C74464"/>
    <w:rsid w:val="00C90B6D"/>
    <w:rsid w:val="00D662BC"/>
    <w:rsid w:val="00D91F9F"/>
    <w:rsid w:val="00D92933"/>
    <w:rsid w:val="00DF6ADF"/>
    <w:rsid w:val="00E04A3E"/>
    <w:rsid w:val="00E20243"/>
    <w:rsid w:val="00E24474"/>
    <w:rsid w:val="00E35D86"/>
    <w:rsid w:val="00E52AA8"/>
    <w:rsid w:val="00EF2B27"/>
    <w:rsid w:val="00F412F6"/>
    <w:rsid w:val="00F41469"/>
    <w:rsid w:val="00F52DF1"/>
    <w:rsid w:val="00F54463"/>
    <w:rsid w:val="00F54557"/>
    <w:rsid w:val="00F81DA2"/>
    <w:rsid w:val="00FB629E"/>
    <w:rsid w:val="00FB7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ostalCod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tabs>
        <w:tab w:val="left" w:pos="4820"/>
      </w:tabs>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pPr>
    <w:rPr>
      <w:rFonts w:ascii="Arial" w:hAnsi="Arial"/>
      <w:i/>
      <w:sz w:val="18"/>
    </w:rPr>
  </w:style>
  <w:style w:type="table" w:styleId="TableGrid">
    <w:name w:val="Table Grid"/>
    <w:basedOn w:val="TableNormal"/>
    <w:rsid w:val="0055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E35D86"/>
    <w:rPr>
      <w:rFonts w:ascii="Tahoma" w:hAnsi="Tahoma" w:cs="Tahoma"/>
      <w:sz w:val="16"/>
      <w:szCs w:val="16"/>
    </w:rPr>
  </w:style>
  <w:style w:type="character" w:customStyle="1" w:styleId="BalloonTextChar">
    <w:name w:val="Balloon Text Char"/>
    <w:link w:val="BalloonText"/>
    <w:rsid w:val="00E35D86"/>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tabs>
        <w:tab w:val="left" w:pos="4820"/>
      </w:tabs>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pPr>
    <w:rPr>
      <w:rFonts w:ascii="Arial" w:hAnsi="Arial"/>
      <w:i/>
      <w:sz w:val="18"/>
    </w:rPr>
  </w:style>
  <w:style w:type="table" w:styleId="TableGrid">
    <w:name w:val="Table Grid"/>
    <w:basedOn w:val="TableNormal"/>
    <w:rsid w:val="0055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E35D86"/>
    <w:rPr>
      <w:rFonts w:ascii="Tahoma" w:hAnsi="Tahoma" w:cs="Tahoma"/>
      <w:sz w:val="16"/>
      <w:szCs w:val="16"/>
    </w:rPr>
  </w:style>
  <w:style w:type="character" w:customStyle="1" w:styleId="BalloonTextChar">
    <w:name w:val="Balloon Text Char"/>
    <w:link w:val="BalloonText"/>
    <w:rsid w:val="00E35D8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bmbcmvm0\mvm\clistart\live\Planning\Dec%20Notice%20A3%20Permission%20G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Decision notice</FileType1>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_Flow_SignoffStatus xmlns="0cd06ba8-3d0c-4461-b1b9-cc99cc46e70a" xsi:nil="true"/>
  </documentManagement>
</p:properties>
</file>

<file path=customXml/itemProps1.xml><?xml version="1.0" encoding="utf-8"?>
<ds:datastoreItem xmlns:ds="http://schemas.openxmlformats.org/officeDocument/2006/customXml" ds:itemID="{D8E6A13F-BC35-4AD7-988B-57F713BB7015}"/>
</file>

<file path=customXml/itemProps2.xml><?xml version="1.0" encoding="utf-8"?>
<ds:datastoreItem xmlns:ds="http://schemas.openxmlformats.org/officeDocument/2006/customXml" ds:itemID="{57CA3FC7-535F-410B-B26D-00528F404DB7}"/>
</file>

<file path=customXml/itemProps3.xml><?xml version="1.0" encoding="utf-8"?>
<ds:datastoreItem xmlns:ds="http://schemas.openxmlformats.org/officeDocument/2006/customXml" ds:itemID="{D604B8E6-CA02-4C64-BDEF-776F9C1D3634}"/>
</file>

<file path=docProps/app.xml><?xml version="1.0" encoding="utf-8"?>
<Properties xmlns="http://schemas.openxmlformats.org/officeDocument/2006/extended-properties" xmlns:vt="http://schemas.openxmlformats.org/officeDocument/2006/docPropsVTypes">
  <Template>Dec Notice A3 Permission Gr.dot</Template>
  <TotalTime>1</TotalTime>
  <Pages>3</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Barnsley MBC</Company>
  <LinksUpToDate>false</LinksUpToDate>
  <CharactersWithSpaces>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cp:lastPrinted>2013-09-25T13:23:00Z</cp:lastPrinted>
  <dcterms:created xsi:type="dcterms:W3CDTF">2013-09-25T13:24:00Z</dcterms:created>
  <dcterms:modified xsi:type="dcterms:W3CDTF">2013-09-25T13:24:00Z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