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Pr="00CE0DDB" w:rsidR="00CE0DDB" w:rsidP="00CE0DDB" w:rsidRDefault="00CE0DDB" w14:paraId="2E454991" w14:textId="77777777">
      <w:pPr>
        <w:rPr>
          <w:rFonts w:ascii="Arial" w:hAnsi="Arial" w:cs="Arial"/>
          <w:sz w:val="22"/>
          <w:szCs w:val="22"/>
          <w:lang w:eastAsia="en-US"/>
        </w:rPr>
      </w:pPr>
    </w:p>
    <w:p w:rsidRPr="00CE0DDB" w:rsidR="00CE0DDB" w:rsidP="00CE0DDB" w:rsidRDefault="00CE0DDB" w14:paraId="332408BB" w14:textId="77777777">
      <w:pPr>
        <w:pBdr>
          <w:top w:val="single" w:color="auto" w:sz="12" w:space="1"/>
        </w:pBdr>
        <w:rPr>
          <w:rFonts w:ascii="Arial" w:hAnsi="Arial" w:cs="Arial"/>
          <w:b/>
          <w:sz w:val="22"/>
          <w:szCs w:val="22"/>
          <w:lang w:eastAsia="en-US"/>
        </w:rPr>
      </w:pPr>
      <w:r>
        <w:rPr>
          <w:rFonts w:ascii="Arial" w:hAnsi="Arial" w:cs="Arial"/>
          <w:b/>
          <w:sz w:val="22"/>
          <w:szCs w:val="22"/>
          <w:lang w:eastAsia="en-US"/>
        </w:rPr>
        <w:t>2017/1387</w:t>
      </w:r>
    </w:p>
    <w:p w:rsidRPr="00CE0DDB" w:rsidR="00CE0DDB" w:rsidP="00CE0DDB" w:rsidRDefault="00CE0DDB" w14:paraId="086FCB99" w14:textId="77777777">
      <w:pPr>
        <w:rPr>
          <w:rFonts w:ascii="Arial" w:hAnsi="Arial" w:cs="Arial"/>
          <w:sz w:val="22"/>
          <w:szCs w:val="22"/>
          <w:lang w:eastAsia="en-US"/>
        </w:rPr>
      </w:pPr>
    </w:p>
    <w:p w:rsidRPr="00CE0DDB" w:rsidR="00CE0DDB" w:rsidP="00CE0DDB" w:rsidRDefault="00CE0DDB" w14:paraId="43E26202" w14:textId="77777777">
      <w:pPr>
        <w:rPr>
          <w:rFonts w:ascii="Arial" w:hAnsi="Arial" w:cs="Arial"/>
          <w:sz w:val="22"/>
          <w:szCs w:val="22"/>
          <w:lang w:eastAsia="en-US"/>
        </w:rPr>
      </w:pPr>
      <w:proofErr w:type="gramStart"/>
      <w:r>
        <w:rPr>
          <w:rFonts w:ascii="Arial" w:hAnsi="Arial" w:cs="Arial"/>
          <w:sz w:val="22"/>
          <w:szCs w:val="22"/>
          <w:lang w:eastAsia="en-US"/>
        </w:rPr>
        <w:t xml:space="preserve">Mr </w:t>
      </w:r>
      <w:proofErr w:type="spellStart"/>
      <w:r>
        <w:rPr>
          <w:rFonts w:ascii="Arial" w:hAnsi="Arial" w:cs="Arial"/>
          <w:sz w:val="22"/>
          <w:szCs w:val="22"/>
          <w:lang w:eastAsia="en-US"/>
        </w:rPr>
        <w:t>Malc</w:t>
      </w:r>
      <w:proofErr w:type="spellEnd"/>
      <w:r>
        <w:rPr>
          <w:rFonts w:ascii="Arial" w:hAnsi="Arial" w:cs="Arial"/>
          <w:sz w:val="22"/>
          <w:szCs w:val="22"/>
          <w:lang w:eastAsia="en-US"/>
        </w:rPr>
        <w:t xml:space="preserve"> </w:t>
      </w:r>
      <w:proofErr w:type="spellStart"/>
      <w:r>
        <w:rPr>
          <w:rFonts w:ascii="Arial" w:hAnsi="Arial" w:cs="Arial"/>
          <w:sz w:val="22"/>
          <w:szCs w:val="22"/>
          <w:lang w:eastAsia="en-US"/>
        </w:rPr>
        <w:t>Beechill</w:t>
      </w:r>
      <w:proofErr w:type="spellEnd"/>
      <w:r w:rsidRPr="00CE0DDB">
        <w:rPr>
          <w:rFonts w:ascii="Arial" w:hAnsi="Arial" w:cs="Arial"/>
          <w:sz w:val="22"/>
          <w:szCs w:val="22"/>
          <w:lang w:eastAsia="en-US"/>
        </w:rPr>
        <w:br/>
      </w:r>
      <w:r w:rsidRPr="00CE0DDB">
        <w:rPr>
          <w:rFonts w:ascii="Arial" w:hAnsi="Arial" w:cs="Arial"/>
          <w:sz w:val="22"/>
          <w:szCs w:val="22"/>
          <w:lang w:eastAsia="en-US"/>
        </w:rPr>
        <w:t>Demolition of existing dwelling and outbuildings and erection of up to 6 dwellings (Outline).</w:t>
      </w:r>
      <w:proofErr w:type="gramEnd"/>
    </w:p>
    <w:p w:rsidRPr="00CE0DDB" w:rsidR="00CE0DDB" w:rsidP="00CE0DDB" w:rsidRDefault="00CE0DDB" w14:paraId="5ED6ADC2" w14:textId="77777777">
      <w:pPr>
        <w:pBdr>
          <w:bottom w:val="single" w:color="auto" w:sz="12" w:space="1"/>
        </w:pBdr>
        <w:rPr>
          <w:rFonts w:ascii="Arial" w:hAnsi="Arial" w:cs="Arial"/>
          <w:sz w:val="22"/>
          <w:szCs w:val="22"/>
          <w:lang w:eastAsia="en-US"/>
        </w:rPr>
      </w:pPr>
      <w:r>
        <w:rPr>
          <w:rFonts w:ascii="Arial" w:hAnsi="Arial" w:cs="Arial"/>
          <w:sz w:val="22"/>
          <w:szCs w:val="22"/>
          <w:lang w:eastAsia="en-US"/>
        </w:rPr>
        <w:t xml:space="preserve">28 Paddock Road, </w:t>
      </w:r>
      <w:proofErr w:type="spellStart"/>
      <w:r>
        <w:rPr>
          <w:rFonts w:ascii="Arial" w:hAnsi="Arial" w:cs="Arial"/>
          <w:sz w:val="22"/>
          <w:szCs w:val="22"/>
          <w:lang w:eastAsia="en-US"/>
        </w:rPr>
        <w:t>Staincross</w:t>
      </w:r>
      <w:proofErr w:type="spellEnd"/>
      <w:r>
        <w:rPr>
          <w:rFonts w:ascii="Arial" w:hAnsi="Arial" w:cs="Arial"/>
          <w:sz w:val="22"/>
          <w:szCs w:val="22"/>
          <w:lang w:eastAsia="en-US"/>
        </w:rPr>
        <w:t xml:space="preserve">, Barnsley </w:t>
      </w:r>
    </w:p>
    <w:p w:rsidRPr="00CE0DDB" w:rsidR="00CE0DDB" w:rsidP="00CE0DDB" w:rsidRDefault="00CE0DDB" w14:paraId="6CD4CCCE" w14:textId="77777777">
      <w:pPr>
        <w:rPr>
          <w:rFonts w:ascii="Arial" w:hAnsi="Arial" w:cs="Arial"/>
          <w:lang w:eastAsia="en-US"/>
        </w:rPr>
      </w:pPr>
    </w:p>
    <w:p w:rsidRPr="00CE0DDB" w:rsidR="00CE0DDB" w:rsidP="00CE0DDB" w:rsidRDefault="00CE0DDB" w14:paraId="3AC1F92A" w14:textId="77777777">
      <w:pPr>
        <w:rPr>
          <w:rFonts w:ascii="Arial" w:hAnsi="Arial" w:cs="Arial"/>
          <w:b/>
          <w:sz w:val="22"/>
          <w:szCs w:val="22"/>
          <w:lang w:eastAsia="en-US"/>
        </w:rPr>
      </w:pPr>
      <w:r w:rsidRPr="00CE0DDB">
        <w:rPr>
          <w:rFonts w:ascii="Arial" w:hAnsi="Arial" w:cs="Arial"/>
          <w:b/>
          <w:sz w:val="22"/>
          <w:szCs w:val="22"/>
          <w:lang w:eastAsia="en-US"/>
        </w:rPr>
        <w:t>Description</w:t>
      </w:r>
    </w:p>
    <w:p w:rsidR="00CE0DDB" w:rsidP="00CE0DDB" w:rsidRDefault="00CE0DDB" w14:paraId="3E80A3B0" w14:textId="77777777">
      <w:pPr>
        <w:rPr>
          <w:rFonts w:ascii="Arial" w:hAnsi="Arial" w:cs="Arial"/>
          <w:sz w:val="22"/>
          <w:szCs w:val="22"/>
          <w:lang w:eastAsia="en-US"/>
        </w:rPr>
      </w:pPr>
    </w:p>
    <w:p w:rsidR="00541129" w:rsidP="00CE0DDB" w:rsidRDefault="00A556A8" w14:paraId="68147233" w14:textId="77777777">
      <w:pPr>
        <w:rPr>
          <w:rFonts w:ascii="Arial" w:hAnsi="Arial" w:cs="Arial"/>
          <w:sz w:val="22"/>
          <w:szCs w:val="22"/>
          <w:lang w:eastAsia="en-US"/>
        </w:rPr>
      </w:pPr>
      <w:r>
        <w:rPr>
          <w:rFonts w:ascii="Arial" w:hAnsi="Arial" w:cs="Arial"/>
          <w:sz w:val="22"/>
          <w:szCs w:val="22"/>
          <w:lang w:eastAsia="en-US"/>
        </w:rPr>
        <w:t xml:space="preserve">The site is a 0.27ha area of land situated to the rear of number 28 Paddock Road, but also includes the dwelling and its garden area. The land has a number of outbuildings which were previously used in connection with agriculture. </w:t>
      </w:r>
      <w:r w:rsidR="00ED5C70">
        <w:rPr>
          <w:rFonts w:ascii="Arial" w:hAnsi="Arial" w:cs="Arial"/>
          <w:sz w:val="22"/>
          <w:szCs w:val="22"/>
          <w:lang w:eastAsia="en-US"/>
        </w:rPr>
        <w:t xml:space="preserve">The outbuildings are a mix of concrete block/panel, stone built and metal sheet agricultural buildings. The buildings appear to have been unused for some time. </w:t>
      </w:r>
    </w:p>
    <w:p w:rsidR="00541129" w:rsidP="00CE0DDB" w:rsidRDefault="00541129" w14:paraId="736DF181" w14:textId="77777777">
      <w:pPr>
        <w:rPr>
          <w:rFonts w:ascii="Arial" w:hAnsi="Arial" w:cs="Arial"/>
          <w:sz w:val="22"/>
          <w:szCs w:val="22"/>
          <w:lang w:eastAsia="en-US"/>
        </w:rPr>
      </w:pPr>
    </w:p>
    <w:p w:rsidR="00A556A8" w:rsidP="00CE0DDB" w:rsidRDefault="00ED5C70" w14:paraId="5BD6E00B" w14:textId="77777777">
      <w:pPr>
        <w:rPr>
          <w:rFonts w:ascii="Arial" w:hAnsi="Arial" w:cs="Arial"/>
          <w:sz w:val="22"/>
          <w:szCs w:val="22"/>
          <w:lang w:eastAsia="en-US"/>
        </w:rPr>
      </w:pPr>
      <w:r>
        <w:rPr>
          <w:rFonts w:ascii="Arial" w:hAnsi="Arial" w:cs="Arial"/>
          <w:sz w:val="22"/>
          <w:szCs w:val="22"/>
          <w:lang w:eastAsia="en-US"/>
        </w:rPr>
        <w:t>The adjac</w:t>
      </w:r>
      <w:r w:rsidR="0011196D">
        <w:rPr>
          <w:rFonts w:ascii="Arial" w:hAnsi="Arial" w:cs="Arial"/>
          <w:sz w:val="22"/>
          <w:szCs w:val="22"/>
          <w:lang w:eastAsia="en-US"/>
        </w:rPr>
        <w:t>ent property</w:t>
      </w:r>
      <w:r w:rsidR="00541129">
        <w:rPr>
          <w:rFonts w:ascii="Arial" w:hAnsi="Arial" w:cs="Arial"/>
          <w:sz w:val="22"/>
          <w:szCs w:val="22"/>
          <w:lang w:eastAsia="en-US"/>
        </w:rPr>
        <w:t xml:space="preserve"> to the west,</w:t>
      </w:r>
      <w:r w:rsidR="0011196D">
        <w:rPr>
          <w:rFonts w:ascii="Arial" w:hAnsi="Arial" w:cs="Arial"/>
          <w:sz w:val="22"/>
          <w:szCs w:val="22"/>
          <w:lang w:eastAsia="en-US"/>
        </w:rPr>
        <w:t xml:space="preserve"> known as number 26</w:t>
      </w:r>
      <w:r w:rsidR="00541129">
        <w:rPr>
          <w:rFonts w:ascii="Arial" w:hAnsi="Arial" w:cs="Arial"/>
          <w:sz w:val="22"/>
          <w:szCs w:val="22"/>
          <w:lang w:eastAsia="en-US"/>
        </w:rPr>
        <w:t>,</w:t>
      </w:r>
      <w:r w:rsidR="0011196D">
        <w:rPr>
          <w:rFonts w:ascii="Arial" w:hAnsi="Arial" w:cs="Arial"/>
          <w:sz w:val="22"/>
          <w:szCs w:val="22"/>
          <w:lang w:eastAsia="en-US"/>
        </w:rPr>
        <w:t xml:space="preserve"> has a similar length area of land to the rear which has a number of long outbuildings and an access road which runs along the boundary. </w:t>
      </w:r>
      <w:r w:rsidR="00541129">
        <w:rPr>
          <w:rFonts w:ascii="Arial" w:hAnsi="Arial" w:cs="Arial"/>
          <w:sz w:val="22"/>
          <w:szCs w:val="22"/>
          <w:lang w:eastAsia="en-US"/>
        </w:rPr>
        <w:t xml:space="preserve">To the east is numbers 30 and 32 which is set back from Paddock Road. </w:t>
      </w:r>
      <w:r w:rsidR="00CF4FAB">
        <w:rPr>
          <w:rFonts w:ascii="Arial" w:hAnsi="Arial" w:cs="Arial"/>
          <w:sz w:val="22"/>
          <w:szCs w:val="22"/>
          <w:lang w:eastAsia="en-US"/>
        </w:rPr>
        <w:t xml:space="preserve">There are trees along the southern and eastern boundaries </w:t>
      </w:r>
      <w:r w:rsidR="007635CE">
        <w:rPr>
          <w:rFonts w:ascii="Arial" w:hAnsi="Arial" w:cs="Arial"/>
          <w:sz w:val="22"/>
          <w:szCs w:val="22"/>
          <w:lang w:eastAsia="en-US"/>
        </w:rPr>
        <w:t xml:space="preserve">of the site, some of which are located on the adjacent land. </w:t>
      </w:r>
    </w:p>
    <w:p w:rsidR="00A556A8" w:rsidP="00CE0DDB" w:rsidRDefault="00A556A8" w14:paraId="5D5DDB57" w14:textId="77777777">
      <w:pPr>
        <w:rPr>
          <w:rFonts w:ascii="Arial" w:hAnsi="Arial" w:cs="Arial"/>
          <w:sz w:val="22"/>
          <w:szCs w:val="22"/>
          <w:lang w:eastAsia="en-US"/>
        </w:rPr>
      </w:pPr>
    </w:p>
    <w:p w:rsidRPr="00CE0DDB" w:rsidR="000A7F0F" w:rsidP="00CE0DDB" w:rsidRDefault="00A556A8" w14:paraId="74B46E2C" w14:textId="77777777">
      <w:pPr>
        <w:rPr>
          <w:rFonts w:ascii="Arial" w:hAnsi="Arial" w:cs="Arial"/>
          <w:b/>
          <w:sz w:val="22"/>
          <w:szCs w:val="22"/>
          <w:lang w:eastAsia="en-US"/>
        </w:rPr>
      </w:pPr>
      <w:r>
        <w:rPr>
          <w:noProof/>
        </w:rPr>
        <w:drawing>
          <wp:inline distT="0" distB="0" distL="0" distR="0" wp14:anchorId="6A12A0D7" wp14:editId="67B13A56">
            <wp:extent cx="2702988" cy="2256339"/>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7996" t="22445" r="5732" b="18838"/>
                    <a:stretch/>
                  </pic:blipFill>
                  <pic:spPr bwMode="auto">
                    <a:xfrm>
                      <a:off x="0" y="0"/>
                      <a:ext cx="2704071" cy="2257243"/>
                    </a:xfrm>
                    <a:prstGeom prst="rect">
                      <a:avLst/>
                    </a:prstGeom>
                    <a:ln>
                      <a:noFill/>
                    </a:ln>
                    <a:extLst>
                      <a:ext uri="{53640926-AAD7-44D8-BBD7-CCE9431645EC}">
                        <a14:shadowObscured xmlns:a14="http://schemas.microsoft.com/office/drawing/2010/main"/>
                      </a:ext>
                    </a:extLst>
                  </pic:spPr>
                </pic:pic>
              </a:graphicData>
            </a:graphic>
          </wp:inline>
        </w:drawing>
      </w:r>
      <w:r w:rsidRPr="00A556A8">
        <w:rPr>
          <w:noProof/>
        </w:rPr>
        <w:t xml:space="preserve"> </w:t>
      </w:r>
      <w:r w:rsidR="001269E8">
        <w:rPr>
          <w:noProof/>
        </w:rPr>
        <w:drawing>
          <wp:inline distT="0" distB="0" distL="0" distR="0" wp14:anchorId="1517D41B" wp14:editId="4E30C1A3">
            <wp:extent cx="3058974" cy="2257425"/>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5451" t="5812" r="4609" b="11223"/>
                    <a:stretch/>
                  </pic:blipFill>
                  <pic:spPr bwMode="auto">
                    <a:xfrm>
                      <a:off x="0" y="0"/>
                      <a:ext cx="3061773" cy="2259491"/>
                    </a:xfrm>
                    <a:prstGeom prst="rect">
                      <a:avLst/>
                    </a:prstGeom>
                    <a:ln>
                      <a:noFill/>
                    </a:ln>
                    <a:extLst>
                      <a:ext uri="{53640926-AAD7-44D8-BBD7-CCE9431645EC}">
                        <a14:shadowObscured xmlns:a14="http://schemas.microsoft.com/office/drawing/2010/main"/>
                      </a:ext>
                    </a:extLst>
                  </pic:spPr>
                </pic:pic>
              </a:graphicData>
            </a:graphic>
          </wp:inline>
        </w:drawing>
      </w:r>
      <w:r w:rsidR="001269E8">
        <w:rPr>
          <w:noProof/>
        </w:rPr>
        <w:t xml:space="preserve"> </w:t>
      </w:r>
      <w:r>
        <w:rPr>
          <w:noProof/>
        </w:rPr>
        <w:drawing>
          <wp:inline distT="0" distB="0" distL="0" distR="0" wp14:anchorId="3F815C09" wp14:editId="60B4AC98">
            <wp:extent cx="5800725" cy="20764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t="32064" r="-40" b="24248"/>
                    <a:stretch/>
                  </pic:blipFill>
                  <pic:spPr bwMode="auto">
                    <a:xfrm>
                      <a:off x="0" y="0"/>
                      <a:ext cx="5803050" cy="2077282"/>
                    </a:xfrm>
                    <a:prstGeom prst="rect">
                      <a:avLst/>
                    </a:prstGeom>
                    <a:ln>
                      <a:noFill/>
                    </a:ln>
                    <a:extLst>
                      <a:ext uri="{53640926-AAD7-44D8-BBD7-CCE9431645EC}">
                        <a14:shadowObscured xmlns:a14="http://schemas.microsoft.com/office/drawing/2010/main"/>
                      </a:ext>
                    </a:extLst>
                  </pic:spPr>
                </pic:pic>
              </a:graphicData>
            </a:graphic>
          </wp:inline>
        </w:drawing>
      </w:r>
    </w:p>
    <w:p w:rsidRPr="001269E8" w:rsidR="001269E8" w:rsidP="00CE0DDB" w:rsidRDefault="001269E8" w14:paraId="48F37875" w14:textId="77777777">
      <w:pPr>
        <w:rPr>
          <w:noProof/>
        </w:rPr>
      </w:pPr>
      <w:r>
        <w:rPr>
          <w:noProof/>
        </w:rPr>
        <w:lastRenderedPageBreak/>
        <w:drawing>
          <wp:anchor distT="0" distB="0" distL="114300" distR="114300" simplePos="0" relativeHeight="251658240" behindDoc="0" locked="0" layoutInCell="1" allowOverlap="1" wp14:anchorId="0E4E2F92" wp14:editId="68839A2D">
            <wp:simplePos x="0" y="0"/>
            <wp:positionH relativeFrom="column">
              <wp:align>left</wp:align>
            </wp:positionH>
            <wp:positionV relativeFrom="paragraph">
              <wp:align>top</wp:align>
            </wp:positionV>
            <wp:extent cx="2931795" cy="2200275"/>
            <wp:effectExtent l="0" t="0" r="190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l="5611" t="6012" r="5091" b="10220"/>
                    <a:stretch/>
                  </pic:blipFill>
                  <pic:spPr bwMode="auto">
                    <a:xfrm>
                      <a:off x="0" y="0"/>
                      <a:ext cx="2937112" cy="22040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BBE9BA6" wp14:editId="7A65E6F9">
            <wp:extent cx="2799580" cy="220027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5932" t="6614" r="5250" b="9820"/>
                    <a:stretch/>
                  </pic:blipFill>
                  <pic:spPr bwMode="auto">
                    <a:xfrm>
                      <a:off x="0" y="0"/>
                      <a:ext cx="2803089" cy="2203033"/>
                    </a:xfrm>
                    <a:prstGeom prst="rect">
                      <a:avLst/>
                    </a:prstGeom>
                    <a:ln>
                      <a:noFill/>
                    </a:ln>
                    <a:extLst>
                      <a:ext uri="{53640926-AAD7-44D8-BBD7-CCE9431645EC}">
                        <a14:shadowObscured xmlns:a14="http://schemas.microsoft.com/office/drawing/2010/main"/>
                      </a:ext>
                    </a:extLst>
                  </pic:spPr>
                </pic:pic>
              </a:graphicData>
            </a:graphic>
          </wp:inline>
        </w:drawing>
      </w:r>
      <w:r w:rsidRPr="001269E8">
        <w:rPr>
          <w:noProof/>
        </w:rPr>
        <w:t xml:space="preserve"> </w:t>
      </w:r>
      <w:r>
        <w:rPr>
          <w:noProof/>
        </w:rPr>
        <w:drawing>
          <wp:inline distT="0" distB="0" distL="0" distR="0" wp14:anchorId="325ADD16" wp14:editId="62E06DEE">
            <wp:extent cx="2895600" cy="2243952"/>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4970" t="5210" r="4930" b="10020"/>
                    <a:stretch/>
                  </pic:blipFill>
                  <pic:spPr bwMode="auto">
                    <a:xfrm>
                      <a:off x="0" y="0"/>
                      <a:ext cx="2900234" cy="224754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6E6349A" wp14:editId="587CDC6C">
            <wp:extent cx="2952750" cy="2245003"/>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5612" t="7615" r="5892" b="10622"/>
                    <a:stretch/>
                  </pic:blipFill>
                  <pic:spPr bwMode="auto">
                    <a:xfrm>
                      <a:off x="0" y="0"/>
                      <a:ext cx="2958570" cy="2249428"/>
                    </a:xfrm>
                    <a:prstGeom prst="rect">
                      <a:avLst/>
                    </a:prstGeom>
                    <a:ln>
                      <a:noFill/>
                    </a:ln>
                    <a:extLst>
                      <a:ext uri="{53640926-AAD7-44D8-BBD7-CCE9431645EC}">
                        <a14:shadowObscured xmlns:a14="http://schemas.microsoft.com/office/drawing/2010/main"/>
                      </a:ext>
                    </a:extLst>
                  </pic:spPr>
                </pic:pic>
              </a:graphicData>
            </a:graphic>
          </wp:inline>
        </w:drawing>
      </w:r>
    </w:p>
    <w:p w:rsidR="001269E8" w:rsidP="00CE0DDB" w:rsidRDefault="001269E8" w14:paraId="3F60FEB0" w14:textId="77777777">
      <w:pPr>
        <w:rPr>
          <w:rFonts w:ascii="Arial" w:hAnsi="Arial" w:cs="Arial"/>
          <w:b/>
          <w:sz w:val="22"/>
          <w:szCs w:val="22"/>
          <w:lang w:eastAsia="en-US"/>
        </w:rPr>
      </w:pPr>
    </w:p>
    <w:p w:rsidRPr="00CE0DDB" w:rsidR="00CE0DDB" w:rsidP="00CE0DDB" w:rsidRDefault="00CE0DDB" w14:paraId="07178C25" w14:textId="77777777">
      <w:pPr>
        <w:rPr>
          <w:rFonts w:ascii="Arial" w:hAnsi="Arial" w:cs="Arial"/>
          <w:b/>
          <w:sz w:val="22"/>
          <w:szCs w:val="22"/>
          <w:lang w:eastAsia="en-US"/>
        </w:rPr>
      </w:pPr>
      <w:r w:rsidRPr="00CE0DDB">
        <w:rPr>
          <w:rFonts w:ascii="Arial" w:hAnsi="Arial" w:cs="Arial"/>
          <w:b/>
          <w:sz w:val="22"/>
          <w:szCs w:val="22"/>
          <w:lang w:eastAsia="en-US"/>
        </w:rPr>
        <w:t>Proposed Development</w:t>
      </w:r>
    </w:p>
    <w:p w:rsidRPr="00532C24" w:rsidR="00CE0DDB" w:rsidP="00CE0DDB" w:rsidRDefault="00CE0DDB" w14:paraId="2D6811A1" w14:textId="77777777">
      <w:pPr>
        <w:rPr>
          <w:rFonts w:ascii="Arial" w:hAnsi="Arial" w:cs="Arial"/>
          <w:sz w:val="22"/>
          <w:szCs w:val="22"/>
          <w:lang w:eastAsia="en-US"/>
        </w:rPr>
      </w:pPr>
    </w:p>
    <w:p w:rsidRPr="00532C24" w:rsidR="001269E8" w:rsidP="001269E8" w:rsidRDefault="001269E8" w14:paraId="0C790B15" w14:textId="77777777">
      <w:pPr>
        <w:rPr>
          <w:rFonts w:ascii="Arial" w:hAnsi="Arial" w:cs="Arial"/>
          <w:sz w:val="22"/>
          <w:szCs w:val="22"/>
          <w:lang w:eastAsia="en-US"/>
        </w:rPr>
      </w:pPr>
      <w:r w:rsidRPr="00532C24">
        <w:rPr>
          <w:rFonts w:ascii="Arial" w:hAnsi="Arial" w:cs="Arial"/>
          <w:sz w:val="22"/>
          <w:szCs w:val="22"/>
          <w:lang w:eastAsia="en-US"/>
        </w:rPr>
        <w:t>The proposal an outline application</w:t>
      </w:r>
      <w:r w:rsidRPr="00532C24" w:rsidR="00532C24">
        <w:rPr>
          <w:rFonts w:ascii="Arial" w:hAnsi="Arial" w:cs="Arial"/>
          <w:sz w:val="22"/>
          <w:szCs w:val="22"/>
          <w:lang w:eastAsia="en-US"/>
        </w:rPr>
        <w:t xml:space="preserve"> with all matters reserved,</w:t>
      </w:r>
      <w:r w:rsidRPr="00532C24">
        <w:rPr>
          <w:rFonts w:ascii="Arial" w:hAnsi="Arial" w:cs="Arial"/>
          <w:sz w:val="22"/>
          <w:szCs w:val="22"/>
          <w:lang w:eastAsia="en-US"/>
        </w:rPr>
        <w:t xml:space="preserve"> for a residential development of the land. Due to the limited information submitted with the application, further detail was sought from the applicant:- </w:t>
      </w:r>
    </w:p>
    <w:p w:rsidRPr="00532C24" w:rsidR="001269E8" w:rsidP="001269E8" w:rsidRDefault="001269E8" w14:paraId="1AAAE3F2" w14:textId="77777777">
      <w:pPr>
        <w:rPr>
          <w:rFonts w:ascii="Arial" w:hAnsi="Arial" w:cs="Arial"/>
          <w:sz w:val="22"/>
          <w:szCs w:val="22"/>
          <w:lang w:eastAsia="en-US"/>
        </w:rPr>
      </w:pPr>
    </w:p>
    <w:p w:rsidRPr="00532C24" w:rsidR="001269E8" w:rsidP="001269E8" w:rsidRDefault="001269E8" w14:paraId="28F7810C" w14:textId="77777777">
      <w:pPr>
        <w:rPr>
          <w:rFonts w:ascii="Arial" w:hAnsi="Arial" w:cs="Arial"/>
          <w:sz w:val="22"/>
          <w:szCs w:val="22"/>
          <w:lang w:eastAsia="en-US"/>
        </w:rPr>
      </w:pPr>
      <w:r w:rsidRPr="00532C24">
        <w:rPr>
          <w:rFonts w:ascii="Arial" w:hAnsi="Arial" w:cs="Arial"/>
          <w:sz w:val="22"/>
          <w:szCs w:val="22"/>
        </w:rPr>
        <w:t>The agent has stated that</w:t>
      </w:r>
      <w:proofErr w:type="gramStart"/>
      <w:r w:rsidRPr="00532C24">
        <w:rPr>
          <w:rFonts w:ascii="Arial" w:hAnsi="Arial" w:cs="Arial"/>
          <w:sz w:val="22"/>
          <w:szCs w:val="22"/>
        </w:rPr>
        <w:t>:-</w:t>
      </w:r>
      <w:proofErr w:type="gramEnd"/>
      <w:r w:rsidRPr="00532C24">
        <w:rPr>
          <w:rFonts w:ascii="Arial" w:hAnsi="Arial" w:cs="Arial"/>
          <w:sz w:val="22"/>
          <w:szCs w:val="22"/>
        </w:rPr>
        <w:t xml:space="preserve"> ‘The clients parents have passed away and he is selling the land as part of the estate. The applicant doesn’t have an indicative plan at this stage, but it is presumed No 28 will be demolished along with all the redundant buildings. We estimate there will be 5 new dwellings served off a private drive. The site would be accessed from Paddock Road. I can confirm the applicant owns </w:t>
      </w:r>
      <w:proofErr w:type="gramStart"/>
      <w:r w:rsidRPr="00532C24">
        <w:rPr>
          <w:rFonts w:ascii="Arial" w:hAnsi="Arial" w:cs="Arial"/>
          <w:sz w:val="22"/>
          <w:szCs w:val="22"/>
        </w:rPr>
        <w:t>all of the</w:t>
      </w:r>
      <w:proofErr w:type="gramEnd"/>
      <w:r w:rsidRPr="00532C24">
        <w:rPr>
          <w:rFonts w:ascii="Arial" w:hAnsi="Arial" w:cs="Arial"/>
          <w:sz w:val="22"/>
          <w:szCs w:val="22"/>
        </w:rPr>
        <w:t xml:space="preserve"> site within the red line</w:t>
      </w:r>
      <w:r w:rsidRPr="00532C24" w:rsidR="00532C24">
        <w:rPr>
          <w:rFonts w:ascii="Arial" w:hAnsi="Arial" w:cs="Arial"/>
          <w:sz w:val="22"/>
          <w:szCs w:val="22"/>
        </w:rPr>
        <w:t xml:space="preserve">.’ </w:t>
      </w:r>
    </w:p>
    <w:p w:rsidRPr="00532C24" w:rsidR="001269E8" w:rsidP="001269E8" w:rsidRDefault="001269E8" w14:paraId="3A1E83CC" w14:textId="77777777">
      <w:pPr>
        <w:rPr>
          <w:rFonts w:ascii="Arial" w:hAnsi="Arial" w:cs="Arial"/>
          <w:sz w:val="22"/>
          <w:szCs w:val="22"/>
          <w:lang w:eastAsia="en-US"/>
        </w:rPr>
      </w:pPr>
    </w:p>
    <w:p w:rsidRPr="00532C24" w:rsidR="00532C24" w:rsidP="001269E8" w:rsidRDefault="001269E8" w14:paraId="3FB30C2A" w14:textId="77777777">
      <w:pPr>
        <w:rPr>
          <w:rFonts w:ascii="Arial" w:hAnsi="Arial" w:cs="Arial"/>
          <w:sz w:val="22"/>
          <w:szCs w:val="22"/>
          <w:lang w:eastAsia="en-US"/>
        </w:rPr>
      </w:pPr>
      <w:r w:rsidRPr="00532C24">
        <w:rPr>
          <w:rFonts w:ascii="Arial" w:hAnsi="Arial" w:cs="Arial"/>
          <w:sz w:val="22"/>
          <w:szCs w:val="22"/>
          <w:lang w:eastAsia="en-US"/>
        </w:rPr>
        <w:t>The agent has agreed to amend the description of the application to ‘Demolition of existing dwelling and outbuildings and erection of up to 6 dwellings (Outline).’</w:t>
      </w:r>
      <w:r w:rsidRPr="00532C24" w:rsidR="00532C24">
        <w:rPr>
          <w:rFonts w:ascii="Arial" w:hAnsi="Arial" w:cs="Arial"/>
          <w:sz w:val="22"/>
          <w:szCs w:val="22"/>
          <w:lang w:eastAsia="en-US"/>
        </w:rPr>
        <w:t xml:space="preserve"> This would allow for 5 new dwellings and a replacement dwelling for number 28. </w:t>
      </w:r>
    </w:p>
    <w:p w:rsidR="000A7F0F" w:rsidP="00CE0DDB" w:rsidRDefault="000A7F0F" w14:paraId="52E6860B" w14:textId="77777777">
      <w:pPr>
        <w:rPr>
          <w:rFonts w:ascii="Arial" w:hAnsi="Arial" w:cs="Arial"/>
          <w:sz w:val="22"/>
          <w:szCs w:val="22"/>
          <w:lang w:eastAsia="en-US"/>
        </w:rPr>
      </w:pPr>
    </w:p>
    <w:p w:rsidRPr="00CE0DDB" w:rsidR="00CE0DDB" w:rsidP="00CE0DDB" w:rsidRDefault="00CE0DDB" w14:paraId="70B12537" w14:textId="77777777">
      <w:pPr>
        <w:rPr>
          <w:rFonts w:ascii="Arial" w:hAnsi="Arial" w:cs="Arial"/>
          <w:b/>
          <w:sz w:val="22"/>
          <w:szCs w:val="22"/>
          <w:lang w:eastAsia="en-US"/>
        </w:rPr>
      </w:pPr>
      <w:r w:rsidRPr="00CE0DDB">
        <w:rPr>
          <w:rFonts w:ascii="Arial" w:hAnsi="Arial" w:cs="Arial"/>
          <w:b/>
          <w:sz w:val="22"/>
          <w:szCs w:val="22"/>
          <w:lang w:eastAsia="en-US"/>
        </w:rPr>
        <w:t>Policy Context</w:t>
      </w:r>
    </w:p>
    <w:p w:rsidRPr="00CE0DDB" w:rsidR="00CE0DDB" w:rsidP="003071B7" w:rsidRDefault="00CE0DDB" w14:paraId="56EDAB49" w14:textId="77777777">
      <w:pPr>
        <w:jc w:val="both"/>
        <w:rPr>
          <w:rFonts w:ascii="Arial" w:hAnsi="Arial" w:cs="Arial"/>
          <w:sz w:val="22"/>
          <w:szCs w:val="22"/>
          <w:lang w:eastAsia="en-US"/>
        </w:rPr>
      </w:pPr>
      <w:r w:rsidRPr="00CE0DDB">
        <w:rPr>
          <w:rFonts w:ascii="Arial" w:hAnsi="Arial" w:cs="Arial"/>
          <w:sz w:val="22"/>
          <w:szCs w:val="22"/>
          <w:lang w:eastAsia="en-US"/>
        </w:rPr>
        <w:t xml:space="preserve"> </w:t>
      </w:r>
      <w:r w:rsidRPr="00CE0DDB">
        <w:rPr>
          <w:rFonts w:ascii="Arial" w:hAnsi="Arial" w:cs="Arial"/>
          <w:sz w:val="22"/>
          <w:szCs w:val="22"/>
          <w:lang w:eastAsia="en-US"/>
        </w:rPr>
        <w:br/>
      </w:r>
      <w:r w:rsidRPr="00CE0DDB">
        <w:rPr>
          <w:rFonts w:ascii="Arial" w:hAnsi="Arial" w:cs="Arial"/>
          <w:sz w:val="22"/>
          <w:szCs w:val="22"/>
          <w:lang w:eastAsia="en-US"/>
        </w:rPr>
        <w:t xml:space="preserve">Unitary Development Plan allocation – Housing Policy Area </w:t>
      </w:r>
    </w:p>
    <w:p w:rsidRPr="00CE0DDB" w:rsidR="00CE0DDB" w:rsidP="003071B7" w:rsidRDefault="00CE0DDB" w14:paraId="76D0F68B" w14:textId="77777777">
      <w:pPr>
        <w:jc w:val="both"/>
        <w:rPr>
          <w:rFonts w:ascii="Arial" w:hAnsi="Arial" w:cs="Arial"/>
          <w:sz w:val="22"/>
          <w:szCs w:val="22"/>
          <w:lang w:eastAsia="en-US"/>
        </w:rPr>
      </w:pPr>
    </w:p>
    <w:p w:rsidRPr="00A15336" w:rsidR="00CE0DDB" w:rsidP="003071B7" w:rsidRDefault="00CE0DDB" w14:paraId="498F2955" w14:textId="77777777">
      <w:pPr>
        <w:jc w:val="both"/>
        <w:rPr>
          <w:rFonts w:ascii="Arial" w:hAnsi="Arial" w:cs="Arial"/>
          <w:sz w:val="22"/>
          <w:szCs w:val="22"/>
          <w:lang w:eastAsia="en-US"/>
        </w:rPr>
      </w:pPr>
      <w:r w:rsidRPr="00A15336">
        <w:rPr>
          <w:rFonts w:ascii="Arial" w:hAnsi="Arial" w:cs="Arial"/>
          <w:sz w:val="22"/>
          <w:szCs w:val="22"/>
          <w:lang w:eastAsia="en-US"/>
        </w:rPr>
        <w:t xml:space="preserve">Local Development Framework </w:t>
      </w:r>
      <w:r w:rsidR="00A15336">
        <w:rPr>
          <w:rFonts w:ascii="Arial" w:hAnsi="Arial" w:cs="Arial"/>
          <w:sz w:val="22"/>
          <w:szCs w:val="22"/>
          <w:lang w:eastAsia="en-US"/>
        </w:rPr>
        <w:t>–</w:t>
      </w:r>
      <w:r w:rsidRPr="00A15336">
        <w:rPr>
          <w:rFonts w:ascii="Arial" w:hAnsi="Arial" w:cs="Arial"/>
          <w:sz w:val="22"/>
          <w:szCs w:val="22"/>
          <w:lang w:eastAsia="en-US"/>
        </w:rPr>
        <w:t xml:space="preserve"> </w:t>
      </w:r>
      <w:r w:rsidR="00A15336">
        <w:rPr>
          <w:rFonts w:ascii="Arial" w:hAnsi="Arial" w:cs="Arial"/>
          <w:sz w:val="22"/>
          <w:szCs w:val="22"/>
          <w:lang w:eastAsia="en-US"/>
        </w:rPr>
        <w:t xml:space="preserve">Local Plan Proposals Map – Urban Fabric </w:t>
      </w:r>
    </w:p>
    <w:p w:rsidRPr="00A15336" w:rsidR="00CE0DDB" w:rsidP="003071B7" w:rsidRDefault="00CE0DDB" w14:paraId="14317F05" w14:textId="77777777">
      <w:pPr>
        <w:jc w:val="both"/>
        <w:rPr>
          <w:rFonts w:ascii="Arial" w:hAnsi="Arial" w:cs="Arial"/>
          <w:sz w:val="22"/>
          <w:szCs w:val="22"/>
          <w:lang w:eastAsia="en-US"/>
        </w:rPr>
      </w:pPr>
    </w:p>
    <w:p w:rsidRPr="00A15336" w:rsidR="00A15336" w:rsidP="00A15336" w:rsidRDefault="00A15336" w14:paraId="49E28DD3" w14:textId="77777777">
      <w:pPr>
        <w:rPr>
          <w:rFonts w:ascii="Arial" w:hAnsi="Arial" w:cs="Arial"/>
          <w:sz w:val="22"/>
          <w:szCs w:val="22"/>
        </w:rPr>
      </w:pPr>
      <w:r w:rsidRPr="00A15336">
        <w:rPr>
          <w:rFonts w:ascii="Arial" w:hAnsi="Arial" w:cs="Arial"/>
          <w:sz w:val="22"/>
          <w:szCs w:val="22"/>
        </w:rPr>
        <w:t xml:space="preserve">The Council has submitted our emerging Local Plan to the Secretary of State but we are at an early stage in the examination process. It establishes policies and proposals for the development and use of land up to the year 2033. The document is a material consideration and represents a further stage forward in the progression towards adoption of the Local Plan. As such increasing </w:t>
      </w:r>
      <w:r w:rsidRPr="00A15336">
        <w:rPr>
          <w:rFonts w:ascii="Arial" w:hAnsi="Arial" w:cs="Arial"/>
          <w:sz w:val="22"/>
          <w:szCs w:val="22"/>
        </w:rPr>
        <w:lastRenderedPageBreak/>
        <w:t>weight can be given to the policies contained within the document although, in accordance with paragraph 216 of the NPPF,</w:t>
      </w:r>
      <w:proofErr w:type="gramStart"/>
      <w:r w:rsidRPr="00A15336">
        <w:rPr>
          <w:rFonts w:ascii="Arial" w:hAnsi="Arial" w:cs="Arial"/>
          <w:sz w:val="22"/>
          <w:szCs w:val="22"/>
        </w:rPr>
        <w:t>  the</w:t>
      </w:r>
      <w:proofErr w:type="gramEnd"/>
      <w:r w:rsidRPr="00A15336">
        <w:rPr>
          <w:rFonts w:ascii="Arial" w:hAnsi="Arial" w:cs="Arial"/>
          <w:sz w:val="22"/>
          <w:szCs w:val="22"/>
        </w:rPr>
        <w:t xml:space="preserve"> extent of this will depend on:</w:t>
      </w:r>
    </w:p>
    <w:p w:rsidRPr="00A15336" w:rsidR="00A15336" w:rsidP="00A15336" w:rsidRDefault="00A15336" w14:paraId="1367BB89" w14:textId="77777777">
      <w:pPr>
        <w:numPr>
          <w:ilvl w:val="0"/>
          <w:numId w:val="2"/>
        </w:numPr>
        <w:rPr>
          <w:rFonts w:ascii="Arial" w:hAnsi="Arial" w:cs="Arial"/>
          <w:sz w:val="22"/>
          <w:szCs w:val="22"/>
        </w:rPr>
      </w:pPr>
      <w:r w:rsidRPr="00A15336">
        <w:rPr>
          <w:rFonts w:ascii="Arial" w:hAnsi="Arial" w:cs="Arial"/>
          <w:sz w:val="22"/>
          <w:szCs w:val="22"/>
        </w:rPr>
        <w:t xml:space="preserve">The extent to which there are unresolved objections to relevant policies (the less significant the unresolved objections, the greater the weight that may be given) and; </w:t>
      </w:r>
    </w:p>
    <w:p w:rsidRPr="00A15336" w:rsidR="00A15336" w:rsidP="00A15336" w:rsidRDefault="00A15336" w14:paraId="0D922F1E" w14:textId="77777777">
      <w:pPr>
        <w:numPr>
          <w:ilvl w:val="0"/>
          <w:numId w:val="2"/>
        </w:numPr>
        <w:rPr>
          <w:rFonts w:ascii="Arial" w:hAnsi="Arial" w:cs="Arial"/>
          <w:sz w:val="22"/>
          <w:szCs w:val="22"/>
        </w:rPr>
      </w:pPr>
      <w:r w:rsidRPr="00A15336">
        <w:rPr>
          <w:rFonts w:ascii="Arial" w:hAnsi="Arial" w:cs="Arial"/>
          <w:sz w:val="22"/>
          <w:szCs w:val="22"/>
        </w:rPr>
        <w:t>The degree of consistency of the relevant policies in the emerging plan to the policies in the NPPF (the closer the policies in the emerging plan to the policies in the NPPF, the greater the weight that may be given).</w:t>
      </w:r>
    </w:p>
    <w:p w:rsidRPr="00A15336" w:rsidR="00CE0DDB" w:rsidP="00CE0DDB" w:rsidRDefault="00CE0DDB" w14:paraId="3C265C27" w14:textId="77777777">
      <w:pPr>
        <w:rPr>
          <w:rFonts w:ascii="Arial" w:hAnsi="Arial" w:cs="Arial"/>
          <w:sz w:val="22"/>
          <w:szCs w:val="22"/>
        </w:rPr>
      </w:pPr>
    </w:p>
    <w:p w:rsidRPr="00A15336" w:rsidR="00CE0DDB" w:rsidP="00CE0DDB" w:rsidRDefault="00CE0DDB" w14:paraId="26AA1E3C" w14:textId="77777777">
      <w:pPr>
        <w:rPr>
          <w:rFonts w:ascii="Arial" w:hAnsi="Arial" w:cs="Arial"/>
          <w:sz w:val="22"/>
          <w:szCs w:val="22"/>
          <w:u w:val="single"/>
        </w:rPr>
      </w:pPr>
      <w:r w:rsidRPr="00A15336">
        <w:rPr>
          <w:rFonts w:ascii="Arial" w:hAnsi="Arial" w:cs="Arial"/>
          <w:sz w:val="22"/>
          <w:szCs w:val="22"/>
          <w:u w:val="single"/>
        </w:rPr>
        <w:t>Core Strategy</w:t>
      </w:r>
    </w:p>
    <w:p w:rsidRPr="00A15336" w:rsidR="00CE0DDB" w:rsidP="00CE0DDB" w:rsidRDefault="00CE0DDB" w14:paraId="6756A402" w14:textId="77777777">
      <w:pPr>
        <w:rPr>
          <w:rFonts w:ascii="Arial" w:hAnsi="Arial" w:cs="Arial"/>
          <w:sz w:val="22"/>
          <w:szCs w:val="22"/>
        </w:rPr>
      </w:pPr>
    </w:p>
    <w:p w:rsidRPr="00A15336" w:rsidR="00CE0DDB" w:rsidP="00CE0DDB" w:rsidRDefault="00CE0DDB" w14:paraId="01DED41F" w14:textId="77777777">
      <w:pPr>
        <w:rPr>
          <w:rFonts w:ascii="Arial" w:hAnsi="Arial" w:cs="Arial"/>
          <w:sz w:val="22"/>
          <w:szCs w:val="22"/>
        </w:rPr>
      </w:pPr>
      <w:r w:rsidRPr="00A15336">
        <w:rPr>
          <w:rFonts w:ascii="Arial" w:hAnsi="Arial" w:cs="Arial"/>
          <w:sz w:val="22"/>
          <w:szCs w:val="22"/>
        </w:rPr>
        <w:t xml:space="preserve">CSP2 – Sustainable Construction </w:t>
      </w:r>
    </w:p>
    <w:p w:rsidRPr="00A15336" w:rsidR="00CE0DDB" w:rsidP="00CE0DDB" w:rsidRDefault="00CE0DDB" w14:paraId="5C7C523F" w14:textId="77777777">
      <w:pPr>
        <w:rPr>
          <w:rFonts w:ascii="Arial" w:hAnsi="Arial" w:cs="Arial"/>
          <w:bCs/>
          <w:sz w:val="22"/>
          <w:szCs w:val="22"/>
        </w:rPr>
      </w:pPr>
      <w:r w:rsidRPr="00A15336">
        <w:rPr>
          <w:rFonts w:ascii="Arial" w:hAnsi="Arial" w:cs="Arial"/>
          <w:bCs/>
          <w:sz w:val="22"/>
          <w:szCs w:val="22"/>
        </w:rPr>
        <w:t xml:space="preserve">CSP 26 New </w:t>
      </w:r>
      <w:proofErr w:type="gramStart"/>
      <w:r w:rsidRPr="00A15336">
        <w:rPr>
          <w:rFonts w:ascii="Arial" w:hAnsi="Arial" w:cs="Arial"/>
          <w:bCs/>
          <w:sz w:val="22"/>
          <w:szCs w:val="22"/>
        </w:rPr>
        <w:t>Development</w:t>
      </w:r>
      <w:proofErr w:type="gramEnd"/>
      <w:r w:rsidRPr="00A15336">
        <w:rPr>
          <w:rFonts w:ascii="Arial" w:hAnsi="Arial" w:cs="Arial"/>
          <w:bCs/>
          <w:sz w:val="22"/>
          <w:szCs w:val="22"/>
        </w:rPr>
        <w:t xml:space="preserve"> and Highway Improvement</w:t>
      </w:r>
    </w:p>
    <w:p w:rsidRPr="00A15336" w:rsidR="00CE0DDB" w:rsidP="00CE0DDB" w:rsidRDefault="00CE0DDB" w14:paraId="286C2271" w14:textId="77777777">
      <w:pPr>
        <w:rPr>
          <w:rFonts w:ascii="Arial" w:hAnsi="Arial" w:cs="Arial"/>
          <w:sz w:val="22"/>
          <w:szCs w:val="22"/>
        </w:rPr>
      </w:pPr>
      <w:r w:rsidRPr="00A15336">
        <w:rPr>
          <w:rFonts w:ascii="Arial" w:hAnsi="Arial" w:cs="Arial"/>
          <w:sz w:val="22"/>
          <w:szCs w:val="22"/>
        </w:rPr>
        <w:t xml:space="preserve">CSP29 – Design </w:t>
      </w:r>
    </w:p>
    <w:p w:rsidRPr="00CE0DDB" w:rsidR="00CE0DDB" w:rsidP="00CE0DDB" w:rsidRDefault="00CE0DDB" w14:paraId="57721494" w14:textId="77777777">
      <w:pPr>
        <w:rPr>
          <w:rFonts w:ascii="Arial" w:hAnsi="Arial" w:cs="Arial"/>
          <w:sz w:val="22"/>
          <w:szCs w:val="22"/>
        </w:rPr>
      </w:pPr>
    </w:p>
    <w:p w:rsidRPr="00CE0DDB" w:rsidR="00CE0DDB" w:rsidP="00CE0DDB" w:rsidRDefault="00CE0DDB" w14:paraId="4E8C4F33" w14:textId="77777777">
      <w:pPr>
        <w:rPr>
          <w:rFonts w:ascii="Arial" w:hAnsi="Arial" w:cs="Arial"/>
          <w:sz w:val="22"/>
          <w:szCs w:val="22"/>
          <w:u w:val="single"/>
        </w:rPr>
      </w:pPr>
      <w:r w:rsidRPr="00CE0DDB">
        <w:rPr>
          <w:rFonts w:ascii="Arial" w:hAnsi="Arial" w:cs="Arial"/>
          <w:sz w:val="22"/>
          <w:szCs w:val="22"/>
          <w:u w:val="single"/>
        </w:rPr>
        <w:t>Saved UDP Policies</w:t>
      </w:r>
    </w:p>
    <w:p w:rsidRPr="00CE0DDB" w:rsidR="00CE0DDB" w:rsidP="00CE0DDB" w:rsidRDefault="00CE0DDB" w14:paraId="77C744C5" w14:textId="77777777">
      <w:pPr>
        <w:rPr>
          <w:rFonts w:ascii="Arial" w:hAnsi="Arial" w:cs="Arial"/>
          <w:sz w:val="22"/>
          <w:szCs w:val="22"/>
        </w:rPr>
      </w:pPr>
    </w:p>
    <w:p w:rsidRPr="00CE0DDB" w:rsidR="00CE0DDB" w:rsidP="00CE0DDB" w:rsidRDefault="00CE0DDB" w14:paraId="32A63353" w14:textId="77777777">
      <w:pPr>
        <w:rPr>
          <w:rFonts w:ascii="Arial" w:hAnsi="Arial" w:cs="Arial"/>
          <w:sz w:val="22"/>
          <w:szCs w:val="22"/>
        </w:rPr>
      </w:pPr>
      <w:r w:rsidRPr="00CE0DDB">
        <w:rPr>
          <w:rFonts w:ascii="Arial" w:hAnsi="Arial" w:cs="Arial"/>
          <w:sz w:val="22"/>
          <w:szCs w:val="22"/>
        </w:rPr>
        <w:t xml:space="preserve">H8D – Infill residential development </w:t>
      </w:r>
    </w:p>
    <w:p w:rsidRPr="00CE0DDB" w:rsidR="00CE0DDB" w:rsidP="00CE0DDB" w:rsidRDefault="00CE0DDB" w14:paraId="2D0BD770" w14:textId="77777777">
      <w:pPr>
        <w:rPr>
          <w:rFonts w:ascii="Arial" w:hAnsi="Arial" w:cs="Arial"/>
          <w:sz w:val="22"/>
          <w:szCs w:val="22"/>
        </w:rPr>
      </w:pPr>
    </w:p>
    <w:p w:rsidRPr="00CE0DDB" w:rsidR="00CE0DDB" w:rsidP="00CE0DDB" w:rsidRDefault="00CE0DDB" w14:paraId="3A54A6D3" w14:textId="77777777">
      <w:pPr>
        <w:rPr>
          <w:rFonts w:ascii="Arial" w:hAnsi="Arial" w:cs="Arial"/>
          <w:sz w:val="22"/>
          <w:szCs w:val="22"/>
          <w:u w:val="single"/>
        </w:rPr>
      </w:pPr>
      <w:r w:rsidRPr="00CE0DDB">
        <w:rPr>
          <w:rFonts w:ascii="Arial" w:hAnsi="Arial" w:cs="Arial"/>
          <w:sz w:val="22"/>
          <w:szCs w:val="22"/>
          <w:u w:val="single"/>
        </w:rPr>
        <w:t>SPDs</w:t>
      </w:r>
    </w:p>
    <w:p w:rsidRPr="00CE0DDB" w:rsidR="00CE0DDB" w:rsidP="00CE0DDB" w:rsidRDefault="00CE0DDB" w14:paraId="5C90BCE6" w14:textId="77777777">
      <w:pPr>
        <w:rPr>
          <w:rFonts w:ascii="Arial" w:hAnsi="Arial" w:cs="Arial"/>
          <w:sz w:val="22"/>
          <w:szCs w:val="22"/>
        </w:rPr>
      </w:pPr>
    </w:p>
    <w:p w:rsidRPr="00CE0DDB" w:rsidR="00CE0DDB" w:rsidP="00CE0DDB" w:rsidRDefault="00CE0DDB" w14:paraId="37ABB200" w14:textId="77777777">
      <w:pPr>
        <w:rPr>
          <w:rFonts w:ascii="Arial" w:hAnsi="Arial" w:cs="Arial"/>
          <w:sz w:val="22"/>
          <w:szCs w:val="22"/>
        </w:rPr>
      </w:pPr>
      <w:r w:rsidRPr="00CE0DDB">
        <w:rPr>
          <w:rFonts w:ascii="Arial" w:hAnsi="Arial" w:cs="Arial"/>
          <w:sz w:val="22"/>
          <w:szCs w:val="22"/>
        </w:rPr>
        <w:t xml:space="preserve">SPD – Designing new housing development </w:t>
      </w:r>
    </w:p>
    <w:p w:rsidRPr="00CE0DDB" w:rsidR="00CE0DDB" w:rsidP="00CE0DDB" w:rsidRDefault="00CE0DDB" w14:paraId="50D879CC" w14:textId="77777777">
      <w:pPr>
        <w:rPr>
          <w:rFonts w:ascii="Arial" w:hAnsi="Arial" w:cs="Arial"/>
          <w:sz w:val="22"/>
          <w:szCs w:val="22"/>
          <w:u w:val="single"/>
        </w:rPr>
      </w:pPr>
    </w:p>
    <w:p w:rsidRPr="00CE0DDB" w:rsidR="00CE0DDB" w:rsidP="00CE0DDB" w:rsidRDefault="00CE0DDB" w14:paraId="1BC5721C" w14:textId="77777777">
      <w:pPr>
        <w:rPr>
          <w:rFonts w:ascii="Arial" w:hAnsi="Arial" w:cs="Arial"/>
          <w:sz w:val="22"/>
          <w:szCs w:val="22"/>
          <w:u w:val="single"/>
        </w:rPr>
      </w:pPr>
      <w:r w:rsidRPr="00CE0DDB">
        <w:rPr>
          <w:rFonts w:ascii="Arial" w:hAnsi="Arial" w:cs="Arial"/>
          <w:sz w:val="22"/>
          <w:szCs w:val="22"/>
          <w:u w:val="single"/>
        </w:rPr>
        <w:t>NPPF</w:t>
      </w:r>
    </w:p>
    <w:p w:rsidRPr="00CE0DDB" w:rsidR="00CE0DDB" w:rsidP="00CE0DDB" w:rsidRDefault="00CE0DDB" w14:paraId="00B75E56" w14:textId="77777777">
      <w:pPr>
        <w:rPr>
          <w:rFonts w:ascii="Arial" w:hAnsi="Arial" w:cs="Arial"/>
          <w:sz w:val="22"/>
          <w:szCs w:val="22"/>
        </w:rPr>
      </w:pPr>
    </w:p>
    <w:p w:rsidRPr="00CE0DDB" w:rsidR="00CE0DDB" w:rsidP="003071B7" w:rsidRDefault="00CE0DDB" w14:paraId="15AACBA2" w14:textId="77777777">
      <w:pPr>
        <w:jc w:val="both"/>
        <w:rPr>
          <w:rFonts w:ascii="Arial" w:hAnsi="Arial" w:cs="Arial"/>
          <w:sz w:val="22"/>
          <w:szCs w:val="22"/>
        </w:rPr>
      </w:pPr>
      <w:r w:rsidRPr="00CE0DDB">
        <w:rPr>
          <w:rFonts w:ascii="Arial" w:hAnsi="Arial" w:cs="Arial"/>
          <w:sz w:val="22"/>
          <w:szCs w:val="22"/>
        </w:rPr>
        <w:t xml:space="preserve">The National Planning Policy </w:t>
      </w:r>
      <w:proofErr w:type="gramStart"/>
      <w:r w:rsidRPr="00CE0DDB">
        <w:rPr>
          <w:rFonts w:ascii="Arial" w:hAnsi="Arial" w:cs="Arial"/>
          <w:sz w:val="22"/>
          <w:szCs w:val="22"/>
        </w:rPr>
        <w:t>Framework sets out the Government’s</w:t>
      </w:r>
      <w:proofErr w:type="gramEnd"/>
      <w:r w:rsidRPr="00CE0DDB">
        <w:rPr>
          <w:rFonts w:ascii="Arial" w:hAnsi="Arial" w:cs="Arial"/>
          <w:sz w:val="22"/>
          <w:szCs w:val="22"/>
        </w:rPr>
        <w:t xml:space="preserve"> planning policies for England and how these are expected to be applied. At the heart is a presumption in favour of sustainable development. Development proposals that accord with the development plan should be approved unless material considerations indicate otherwise. Where the development plan is absent, silent or relevant policies are out-of-date, permission should be granted unless any adverse impacts of doing so would significantly and demonstrably outweigh the benefits, when assessed against the policies in the Framework as a whole; or where specific policies in the Framework indicate development should be restricted or unless material considerations indicate otherwise.</w:t>
      </w:r>
    </w:p>
    <w:p w:rsidRPr="00CE0DDB" w:rsidR="00CE0DDB" w:rsidP="00CE0DDB" w:rsidRDefault="00CE0DDB" w14:paraId="5452B6C8" w14:textId="77777777">
      <w:pPr>
        <w:rPr>
          <w:rFonts w:ascii="Arial" w:hAnsi="Arial" w:cs="Arial"/>
          <w:sz w:val="22"/>
          <w:szCs w:val="22"/>
          <w:lang w:eastAsia="en-US"/>
        </w:rPr>
      </w:pPr>
    </w:p>
    <w:p w:rsidRPr="00CE0DDB" w:rsidR="00CE0DDB" w:rsidP="00CE0DDB" w:rsidRDefault="00CE0DDB" w14:paraId="043AED17" w14:textId="77777777">
      <w:pPr>
        <w:rPr>
          <w:rFonts w:ascii="Arial" w:hAnsi="Arial" w:cs="Arial"/>
          <w:b/>
          <w:sz w:val="22"/>
          <w:szCs w:val="22"/>
          <w:lang w:eastAsia="en-US"/>
        </w:rPr>
      </w:pPr>
      <w:r w:rsidRPr="00CE0DDB">
        <w:rPr>
          <w:rFonts w:ascii="Arial" w:hAnsi="Arial" w:cs="Arial"/>
          <w:b/>
          <w:sz w:val="22"/>
          <w:szCs w:val="22"/>
          <w:lang w:eastAsia="en-US"/>
        </w:rPr>
        <w:t>Consultations</w:t>
      </w:r>
    </w:p>
    <w:p w:rsidR="00CE0DDB" w:rsidP="00CE0DDB" w:rsidRDefault="00CE0DDB" w14:paraId="63A63FA7" w14:textId="77777777">
      <w:pPr>
        <w:rPr>
          <w:rFonts w:ascii="Arial" w:hAnsi="Arial" w:cs="Arial"/>
          <w:sz w:val="22"/>
          <w:szCs w:val="22"/>
          <w:lang w:eastAsia="en-US"/>
        </w:rPr>
      </w:pPr>
    </w:p>
    <w:p w:rsidR="00A15336" w:rsidP="00CE0DDB" w:rsidRDefault="00A15336" w14:paraId="7BE4E1A0" w14:textId="77777777">
      <w:pPr>
        <w:rPr>
          <w:rFonts w:ascii="Arial" w:hAnsi="Arial" w:cs="Arial"/>
          <w:sz w:val="22"/>
          <w:szCs w:val="22"/>
          <w:lang w:eastAsia="en-US"/>
        </w:rPr>
      </w:pPr>
      <w:r>
        <w:rPr>
          <w:rFonts w:ascii="Arial" w:hAnsi="Arial" w:cs="Arial"/>
          <w:sz w:val="22"/>
          <w:szCs w:val="22"/>
          <w:lang w:eastAsia="en-US"/>
        </w:rPr>
        <w:t xml:space="preserve">Yorkshire Water – No objections subject to conditions </w:t>
      </w:r>
    </w:p>
    <w:p w:rsidR="00A15336" w:rsidP="00CE0DDB" w:rsidRDefault="00A15336" w14:paraId="16B0AFEA" w14:textId="77777777">
      <w:pPr>
        <w:rPr>
          <w:rFonts w:ascii="Arial" w:hAnsi="Arial" w:cs="Arial"/>
          <w:sz w:val="22"/>
          <w:szCs w:val="22"/>
          <w:lang w:eastAsia="en-US"/>
        </w:rPr>
      </w:pPr>
    </w:p>
    <w:p w:rsidR="00A15336" w:rsidP="00CE0DDB" w:rsidRDefault="00A15336" w14:paraId="13594FFE" w14:textId="77777777">
      <w:pPr>
        <w:rPr>
          <w:rFonts w:ascii="Arial" w:hAnsi="Arial" w:cs="Arial"/>
          <w:sz w:val="22"/>
          <w:szCs w:val="22"/>
          <w:lang w:eastAsia="en-US"/>
        </w:rPr>
      </w:pPr>
      <w:r>
        <w:rPr>
          <w:rFonts w:ascii="Arial" w:hAnsi="Arial" w:cs="Arial"/>
          <w:sz w:val="22"/>
          <w:szCs w:val="22"/>
          <w:lang w:eastAsia="en-US"/>
        </w:rPr>
        <w:t>Pollution Control - No objections subject to conditions</w:t>
      </w:r>
    </w:p>
    <w:p w:rsidRPr="00CE0DDB" w:rsidR="00A15336" w:rsidP="00CE0DDB" w:rsidRDefault="00A15336" w14:paraId="645E8EA6" w14:textId="77777777">
      <w:pPr>
        <w:rPr>
          <w:rFonts w:ascii="Arial" w:hAnsi="Arial" w:cs="Arial"/>
          <w:sz w:val="22"/>
          <w:szCs w:val="22"/>
          <w:lang w:eastAsia="en-US"/>
        </w:rPr>
      </w:pPr>
    </w:p>
    <w:p w:rsidRPr="00CE0DDB" w:rsidR="00CE0DDB" w:rsidP="00CE0DDB" w:rsidRDefault="00CE0DDB" w14:paraId="1A936C2B" w14:textId="77777777">
      <w:pPr>
        <w:rPr>
          <w:rFonts w:ascii="Arial" w:hAnsi="Arial" w:cs="Arial"/>
          <w:sz w:val="22"/>
          <w:szCs w:val="22"/>
          <w:lang w:eastAsia="en-US"/>
        </w:rPr>
      </w:pPr>
      <w:r w:rsidRPr="00CE0DDB">
        <w:rPr>
          <w:rFonts w:ascii="Arial" w:hAnsi="Arial" w:cs="Arial"/>
          <w:sz w:val="22"/>
          <w:szCs w:val="22"/>
          <w:lang w:eastAsia="en-US"/>
        </w:rPr>
        <w:t>Highways</w:t>
      </w:r>
      <w:r w:rsidR="00A15336">
        <w:rPr>
          <w:rFonts w:ascii="Arial" w:hAnsi="Arial" w:cs="Arial"/>
          <w:sz w:val="22"/>
          <w:szCs w:val="22"/>
          <w:lang w:eastAsia="en-US"/>
        </w:rPr>
        <w:t xml:space="preserve"> DC – No objections in principle </w:t>
      </w:r>
      <w:r w:rsidRPr="00CE0DDB">
        <w:rPr>
          <w:rFonts w:ascii="Arial" w:hAnsi="Arial" w:cs="Arial"/>
          <w:sz w:val="22"/>
          <w:szCs w:val="22"/>
          <w:lang w:eastAsia="en-US"/>
        </w:rPr>
        <w:t xml:space="preserve"> </w:t>
      </w:r>
      <w:r w:rsidRPr="00CE0DDB">
        <w:rPr>
          <w:rFonts w:ascii="Arial" w:hAnsi="Arial" w:cs="Arial"/>
          <w:sz w:val="22"/>
          <w:szCs w:val="22"/>
          <w:lang w:eastAsia="en-US"/>
        </w:rPr>
        <w:br/>
      </w:r>
    </w:p>
    <w:p w:rsidR="00A15336" w:rsidP="00CE0DDB" w:rsidRDefault="00CE0DDB" w14:paraId="24A97CBF" w14:textId="77777777">
      <w:pPr>
        <w:rPr>
          <w:rFonts w:ascii="Arial" w:hAnsi="Arial" w:cs="Arial"/>
          <w:sz w:val="22"/>
          <w:szCs w:val="22"/>
          <w:lang w:eastAsia="en-US"/>
        </w:rPr>
      </w:pPr>
      <w:r w:rsidRPr="00CE0DDB">
        <w:rPr>
          <w:rFonts w:ascii="Arial" w:hAnsi="Arial" w:cs="Arial"/>
          <w:sz w:val="22"/>
          <w:szCs w:val="22"/>
          <w:lang w:eastAsia="en-US"/>
        </w:rPr>
        <w:t xml:space="preserve">Drainage – No objections subject to conditions </w:t>
      </w:r>
    </w:p>
    <w:p w:rsidR="00A15336" w:rsidP="00CE0DDB" w:rsidRDefault="00A15336" w14:paraId="15237E09" w14:textId="77777777">
      <w:pPr>
        <w:rPr>
          <w:rFonts w:ascii="Arial" w:hAnsi="Arial" w:cs="Arial"/>
          <w:sz w:val="22"/>
          <w:szCs w:val="22"/>
          <w:lang w:eastAsia="en-US"/>
        </w:rPr>
      </w:pPr>
    </w:p>
    <w:p w:rsidR="00A15336" w:rsidP="00CE0DDB" w:rsidRDefault="00A15336" w14:paraId="0DA6E029" w14:textId="77777777">
      <w:pPr>
        <w:rPr>
          <w:rFonts w:ascii="Arial" w:hAnsi="Arial" w:cs="Arial"/>
          <w:sz w:val="22"/>
          <w:szCs w:val="22"/>
          <w:lang w:eastAsia="en-US"/>
        </w:rPr>
      </w:pPr>
      <w:r>
        <w:rPr>
          <w:rFonts w:ascii="Arial" w:hAnsi="Arial" w:cs="Arial"/>
          <w:sz w:val="22"/>
          <w:szCs w:val="22"/>
          <w:lang w:eastAsia="en-US"/>
        </w:rPr>
        <w:t>Contaminated Land Officer - No objections subject to conditions</w:t>
      </w:r>
    </w:p>
    <w:p w:rsidR="00A15336" w:rsidP="00CE0DDB" w:rsidRDefault="00A15336" w14:paraId="55F243E9" w14:textId="77777777">
      <w:pPr>
        <w:rPr>
          <w:rFonts w:ascii="Arial" w:hAnsi="Arial" w:cs="Arial"/>
          <w:sz w:val="22"/>
          <w:szCs w:val="22"/>
          <w:lang w:eastAsia="en-US"/>
        </w:rPr>
      </w:pPr>
    </w:p>
    <w:p w:rsidR="00A15336" w:rsidP="00CE0DDB" w:rsidRDefault="00A15336" w14:paraId="4A241244" w14:textId="77777777">
      <w:pPr>
        <w:rPr>
          <w:rFonts w:ascii="Arial" w:hAnsi="Arial" w:cs="Arial"/>
          <w:sz w:val="22"/>
          <w:szCs w:val="22"/>
          <w:lang w:eastAsia="en-US"/>
        </w:rPr>
      </w:pPr>
      <w:r>
        <w:rPr>
          <w:rFonts w:ascii="Arial" w:hAnsi="Arial" w:cs="Arial"/>
          <w:sz w:val="22"/>
          <w:szCs w:val="22"/>
          <w:lang w:eastAsia="en-US"/>
        </w:rPr>
        <w:t>Tree Officer - No objections subject to conditions</w:t>
      </w:r>
    </w:p>
    <w:p w:rsidR="00A15336" w:rsidP="00CE0DDB" w:rsidRDefault="00A15336" w14:paraId="64DDA5A0" w14:textId="77777777">
      <w:pPr>
        <w:rPr>
          <w:rFonts w:ascii="Arial" w:hAnsi="Arial" w:cs="Arial"/>
          <w:sz w:val="22"/>
          <w:szCs w:val="22"/>
          <w:lang w:eastAsia="en-US"/>
        </w:rPr>
      </w:pPr>
    </w:p>
    <w:p w:rsidR="00A15336" w:rsidP="00CE0DDB" w:rsidRDefault="00A15336" w14:paraId="2627CCAF" w14:textId="77777777">
      <w:pPr>
        <w:rPr>
          <w:rFonts w:ascii="Arial" w:hAnsi="Arial" w:cs="Arial"/>
          <w:sz w:val="22"/>
          <w:szCs w:val="22"/>
          <w:lang w:eastAsia="en-US"/>
        </w:rPr>
      </w:pPr>
      <w:r>
        <w:rPr>
          <w:rFonts w:ascii="Arial" w:hAnsi="Arial" w:cs="Arial"/>
          <w:sz w:val="22"/>
          <w:szCs w:val="22"/>
          <w:lang w:eastAsia="en-US"/>
        </w:rPr>
        <w:t xml:space="preserve">Ward Councillors –Councillor Miller requested further information regarding number of units, highways, </w:t>
      </w:r>
      <w:proofErr w:type="spellStart"/>
      <w:r>
        <w:rPr>
          <w:rFonts w:ascii="Arial" w:hAnsi="Arial" w:cs="Arial"/>
          <w:sz w:val="22"/>
          <w:szCs w:val="22"/>
          <w:lang w:eastAsia="en-US"/>
        </w:rPr>
        <w:t>backland</w:t>
      </w:r>
      <w:proofErr w:type="spellEnd"/>
      <w:r>
        <w:rPr>
          <w:rFonts w:ascii="Arial" w:hAnsi="Arial" w:cs="Arial"/>
          <w:sz w:val="22"/>
          <w:szCs w:val="22"/>
          <w:lang w:eastAsia="en-US"/>
        </w:rPr>
        <w:t xml:space="preserve"> development and land allocation. No objections have been raised as a result. </w:t>
      </w:r>
    </w:p>
    <w:p w:rsidR="00A15336" w:rsidP="00CE0DDB" w:rsidRDefault="00A15336" w14:paraId="5FE41C15" w14:textId="77777777">
      <w:pPr>
        <w:rPr>
          <w:rFonts w:ascii="Arial" w:hAnsi="Arial" w:cs="Arial"/>
          <w:sz w:val="22"/>
          <w:szCs w:val="22"/>
          <w:lang w:eastAsia="en-US"/>
        </w:rPr>
      </w:pPr>
    </w:p>
    <w:p w:rsidRPr="00CE0DDB" w:rsidR="00CE0DDB" w:rsidP="00CE0DDB" w:rsidRDefault="00A15336" w14:paraId="4D16288C" w14:textId="77777777">
      <w:pPr>
        <w:rPr>
          <w:rFonts w:ascii="Arial" w:hAnsi="Arial" w:cs="Arial"/>
          <w:sz w:val="22"/>
          <w:szCs w:val="22"/>
          <w:lang w:eastAsia="en-US"/>
        </w:rPr>
      </w:pPr>
      <w:r>
        <w:rPr>
          <w:rFonts w:ascii="Arial" w:hAnsi="Arial" w:cs="Arial"/>
          <w:sz w:val="22"/>
          <w:szCs w:val="22"/>
          <w:lang w:eastAsia="en-US"/>
        </w:rPr>
        <w:t xml:space="preserve">Waste Management – No objections </w:t>
      </w:r>
      <w:r w:rsidRPr="00CE0DDB" w:rsidR="00CE0DDB">
        <w:rPr>
          <w:rFonts w:ascii="Arial" w:hAnsi="Arial" w:cs="Arial"/>
          <w:sz w:val="22"/>
          <w:szCs w:val="22"/>
          <w:lang w:eastAsia="en-US"/>
        </w:rPr>
        <w:br/>
      </w:r>
    </w:p>
    <w:p w:rsidRPr="00CE0DDB" w:rsidR="00CE0DDB" w:rsidP="00CE0DDB" w:rsidRDefault="00CE0DDB" w14:paraId="661E514F" w14:textId="77777777">
      <w:pPr>
        <w:rPr>
          <w:rFonts w:ascii="Arial" w:hAnsi="Arial" w:cs="Arial"/>
          <w:b/>
          <w:sz w:val="22"/>
          <w:szCs w:val="22"/>
          <w:lang w:eastAsia="en-US"/>
        </w:rPr>
      </w:pPr>
      <w:r w:rsidRPr="00CE0DDB">
        <w:rPr>
          <w:rFonts w:ascii="Arial" w:hAnsi="Arial" w:cs="Arial"/>
          <w:b/>
          <w:sz w:val="22"/>
          <w:szCs w:val="22"/>
          <w:lang w:eastAsia="en-US"/>
        </w:rPr>
        <w:t>Representations</w:t>
      </w:r>
    </w:p>
    <w:p w:rsidRPr="000A7F0F" w:rsidR="00CE0DDB" w:rsidP="00CE0DDB" w:rsidRDefault="00CE0DDB" w14:paraId="3422245C" w14:textId="77777777">
      <w:pPr>
        <w:rPr>
          <w:rFonts w:ascii="Arial" w:hAnsi="Arial" w:cs="Arial"/>
          <w:sz w:val="22"/>
          <w:szCs w:val="22"/>
          <w:lang w:eastAsia="en-US"/>
        </w:rPr>
      </w:pPr>
    </w:p>
    <w:p w:rsidRPr="000A7F0F" w:rsidR="00CE0DDB" w:rsidP="00CE0DDB" w:rsidRDefault="000A7F0F" w14:paraId="1CD99D0A" w14:textId="77777777">
      <w:pPr>
        <w:rPr>
          <w:rFonts w:ascii="Arial" w:hAnsi="Arial" w:cs="Arial"/>
          <w:sz w:val="22"/>
          <w:szCs w:val="22"/>
          <w:lang w:eastAsia="en-US"/>
        </w:rPr>
      </w:pPr>
      <w:r w:rsidRPr="000A7F0F">
        <w:rPr>
          <w:rFonts w:ascii="Arial" w:hAnsi="Arial" w:cs="Arial"/>
          <w:sz w:val="22"/>
          <w:szCs w:val="22"/>
          <w:lang w:eastAsia="en-US"/>
        </w:rPr>
        <w:t>3 objections have been</w:t>
      </w:r>
      <w:r>
        <w:rPr>
          <w:rFonts w:ascii="Arial" w:hAnsi="Arial" w:cs="Arial"/>
          <w:sz w:val="22"/>
          <w:szCs w:val="22"/>
          <w:lang w:eastAsia="en-US"/>
        </w:rPr>
        <w:t xml:space="preserve"> received and have been summarised:- </w:t>
      </w:r>
    </w:p>
    <w:p w:rsidRPr="000A7F0F" w:rsidR="000A7F0F" w:rsidP="000A7F0F" w:rsidRDefault="000A7F0F" w14:paraId="636A4446" w14:textId="77777777">
      <w:pPr>
        <w:shd w:val="clear" w:color="auto" w:fill="FFFFFF"/>
        <w:rPr>
          <w:rFonts w:ascii="Arial" w:hAnsi="Arial" w:cs="Arial"/>
          <w:color w:val="000000"/>
          <w:sz w:val="22"/>
          <w:szCs w:val="22"/>
        </w:rPr>
      </w:pPr>
    </w:p>
    <w:p w:rsidRPr="000A7F0F" w:rsidR="000A7F0F" w:rsidP="000A7F0F" w:rsidRDefault="000A7F0F" w14:paraId="7ECA21BE" w14:textId="77777777">
      <w:pPr>
        <w:shd w:val="clear" w:color="auto" w:fill="FFFFFF"/>
        <w:rPr>
          <w:rFonts w:ascii="Arial" w:hAnsi="Arial" w:cs="Arial"/>
          <w:color w:val="000000"/>
          <w:sz w:val="22"/>
          <w:szCs w:val="22"/>
        </w:rPr>
      </w:pPr>
      <w:r w:rsidRPr="000A7F0F">
        <w:rPr>
          <w:rFonts w:ascii="Arial" w:hAnsi="Arial" w:cs="Arial"/>
          <w:color w:val="000000"/>
          <w:sz w:val="22"/>
          <w:szCs w:val="22"/>
        </w:rPr>
        <w:lastRenderedPageBreak/>
        <w:t>Objection received from number 26</w:t>
      </w:r>
    </w:p>
    <w:p w:rsidRPr="000A7F0F" w:rsidR="000A7F0F" w:rsidP="000A7F0F" w:rsidRDefault="000A7F0F" w14:paraId="2B7D80F1" w14:textId="77777777">
      <w:pPr>
        <w:shd w:val="clear" w:color="auto" w:fill="FFFFFF"/>
        <w:rPr>
          <w:rFonts w:ascii="Arial" w:hAnsi="Arial" w:cs="Arial"/>
          <w:color w:val="000000"/>
          <w:sz w:val="22"/>
          <w:szCs w:val="22"/>
        </w:rPr>
      </w:pPr>
    </w:p>
    <w:p w:rsidRPr="000A7F0F" w:rsidR="000A7F0F" w:rsidP="000556C8" w:rsidRDefault="000A7F0F" w14:paraId="08C86E67" w14:textId="77777777">
      <w:pPr>
        <w:pStyle w:val="ListParagraph"/>
        <w:numPr>
          <w:ilvl w:val="0"/>
          <w:numId w:val="1"/>
        </w:numPr>
        <w:shd w:val="clear" w:color="auto" w:fill="FFFFFF"/>
        <w:jc w:val="both"/>
        <w:rPr>
          <w:rFonts w:ascii="Arial" w:hAnsi="Arial" w:cs="Arial"/>
          <w:color w:val="000000"/>
          <w:sz w:val="22"/>
          <w:szCs w:val="22"/>
        </w:rPr>
      </w:pPr>
      <w:r>
        <w:rPr>
          <w:rFonts w:ascii="Arial" w:hAnsi="Arial" w:cs="Arial"/>
          <w:color w:val="000000"/>
          <w:sz w:val="22"/>
          <w:szCs w:val="22"/>
        </w:rPr>
        <w:t>‘</w:t>
      </w:r>
      <w:r w:rsidRPr="000A7F0F">
        <w:rPr>
          <w:rFonts w:ascii="Arial" w:hAnsi="Arial" w:cs="Arial"/>
          <w:color w:val="000000"/>
          <w:sz w:val="22"/>
          <w:szCs w:val="22"/>
        </w:rPr>
        <w:t xml:space="preserve">The application form states that the property is not vacant, this is not correct. We have lived here for 18 months and the property is empty. The front garden is maintained by who we understand are the sons of the now deceased </w:t>
      </w:r>
      <w:r w:rsidRPr="000A7F0F" w:rsidR="000556C8">
        <w:rPr>
          <w:rFonts w:ascii="Arial" w:hAnsi="Arial" w:cs="Arial"/>
          <w:color w:val="000000"/>
          <w:sz w:val="22"/>
          <w:szCs w:val="22"/>
        </w:rPr>
        <w:t xml:space="preserve">owners. </w:t>
      </w:r>
      <w:r w:rsidRPr="000A7F0F">
        <w:rPr>
          <w:rFonts w:ascii="Arial" w:hAnsi="Arial" w:cs="Arial"/>
          <w:color w:val="000000"/>
          <w:sz w:val="22"/>
          <w:szCs w:val="22"/>
        </w:rPr>
        <w:t>The back garden/land is not maintained and infringes in places, detrimentally into our boundary. </w:t>
      </w:r>
    </w:p>
    <w:p w:rsidRPr="000A7F0F" w:rsidR="000A7F0F" w:rsidP="000556C8" w:rsidRDefault="000A7F0F" w14:paraId="0C401886" w14:textId="77777777">
      <w:pPr>
        <w:shd w:val="clear" w:color="auto" w:fill="FFFFFF"/>
        <w:jc w:val="both"/>
        <w:rPr>
          <w:rFonts w:ascii="Arial" w:hAnsi="Arial" w:cs="Arial"/>
          <w:color w:val="000000"/>
          <w:sz w:val="22"/>
          <w:szCs w:val="22"/>
        </w:rPr>
      </w:pPr>
    </w:p>
    <w:p w:rsidRPr="000A7F0F" w:rsidR="000A7F0F" w:rsidP="000556C8" w:rsidRDefault="000A7F0F" w14:paraId="11F97B83" w14:textId="77777777">
      <w:pPr>
        <w:pStyle w:val="ListParagraph"/>
        <w:numPr>
          <w:ilvl w:val="0"/>
          <w:numId w:val="1"/>
        </w:numPr>
        <w:shd w:val="clear" w:color="auto" w:fill="FFFFFF"/>
        <w:jc w:val="both"/>
        <w:rPr>
          <w:rFonts w:ascii="Arial" w:hAnsi="Arial" w:cs="Arial"/>
          <w:color w:val="000000"/>
          <w:sz w:val="22"/>
          <w:szCs w:val="22"/>
        </w:rPr>
      </w:pPr>
      <w:r w:rsidRPr="000A7F0F">
        <w:rPr>
          <w:rFonts w:ascii="Arial" w:hAnsi="Arial" w:cs="Arial"/>
          <w:color w:val="000000"/>
          <w:sz w:val="22"/>
          <w:szCs w:val="22"/>
        </w:rPr>
        <w:t xml:space="preserve">The application also refers to 5 existing residential units. Please can you explain further as there is one main dwelling and the other buildings are a barn, 2 workshops and a couple of run down </w:t>
      </w:r>
      <w:proofErr w:type="gramStart"/>
      <w:r w:rsidR="000556C8">
        <w:rPr>
          <w:rFonts w:ascii="Arial" w:hAnsi="Arial" w:cs="Arial"/>
          <w:color w:val="000000"/>
          <w:sz w:val="22"/>
          <w:szCs w:val="22"/>
        </w:rPr>
        <w:t>sheds.</w:t>
      </w:r>
      <w:proofErr w:type="gramEnd"/>
      <w:r w:rsidR="000556C8">
        <w:rPr>
          <w:rFonts w:ascii="Arial" w:hAnsi="Arial" w:cs="Arial"/>
          <w:color w:val="000000"/>
          <w:sz w:val="22"/>
          <w:szCs w:val="22"/>
        </w:rPr>
        <w:t xml:space="preserve"> </w:t>
      </w:r>
    </w:p>
    <w:p w:rsidRPr="000A7F0F" w:rsidR="000A7F0F" w:rsidP="000556C8" w:rsidRDefault="000A7F0F" w14:paraId="2B041839" w14:textId="77777777">
      <w:pPr>
        <w:shd w:val="clear" w:color="auto" w:fill="FFFFFF"/>
        <w:jc w:val="both"/>
        <w:rPr>
          <w:rFonts w:ascii="Arial" w:hAnsi="Arial" w:cs="Arial"/>
          <w:color w:val="000000"/>
          <w:sz w:val="22"/>
          <w:szCs w:val="22"/>
        </w:rPr>
      </w:pPr>
    </w:p>
    <w:p w:rsidRPr="000A7F0F" w:rsidR="000A7F0F" w:rsidP="000556C8" w:rsidRDefault="000A7F0F" w14:paraId="57220F0F" w14:textId="77777777">
      <w:pPr>
        <w:pStyle w:val="ListParagraph"/>
        <w:numPr>
          <w:ilvl w:val="0"/>
          <w:numId w:val="1"/>
        </w:numPr>
        <w:shd w:val="clear" w:color="auto" w:fill="FFFFFF"/>
        <w:jc w:val="both"/>
        <w:rPr>
          <w:rFonts w:ascii="Arial" w:hAnsi="Arial" w:cs="Arial"/>
          <w:color w:val="000000"/>
          <w:sz w:val="22"/>
          <w:szCs w:val="22"/>
        </w:rPr>
      </w:pPr>
      <w:r w:rsidRPr="000A7F0F">
        <w:rPr>
          <w:rFonts w:ascii="Arial" w:hAnsi="Arial" w:cs="Arial"/>
          <w:color w:val="000000"/>
          <w:sz w:val="22"/>
          <w:szCs w:val="22"/>
        </w:rPr>
        <w:t xml:space="preserve">Our property sits right up to the boundary of the land referred to and we believe that any residential buildings built behind the current house will directly overlook us causing a loss to privacy as they will overlook us on 2 </w:t>
      </w:r>
      <w:r w:rsidRPr="000A7F0F" w:rsidR="000556C8">
        <w:rPr>
          <w:rFonts w:ascii="Arial" w:hAnsi="Arial" w:cs="Arial"/>
          <w:color w:val="000000"/>
          <w:sz w:val="22"/>
          <w:szCs w:val="22"/>
        </w:rPr>
        <w:t xml:space="preserve">sides. </w:t>
      </w:r>
      <w:r w:rsidRPr="000A7F0F">
        <w:rPr>
          <w:rFonts w:ascii="Arial" w:hAnsi="Arial" w:cs="Arial"/>
          <w:color w:val="000000"/>
          <w:sz w:val="22"/>
          <w:szCs w:val="22"/>
        </w:rPr>
        <w:t>Although not clear on the submitted plan, we also own the land at the bottom of the site in question. This we feel will have a direct impact on our enjoyment of our home and garden. We bought the house as it stands on a large plot which is not currently overlooked.  We also feel strongly that any roads required to provide access to the development will cause added noise disruption to us and the surrounding existing properties. </w:t>
      </w:r>
    </w:p>
    <w:p w:rsidRPr="000556C8" w:rsidR="000A7F0F" w:rsidP="000556C8" w:rsidRDefault="000A7F0F" w14:paraId="50A88FCF" w14:textId="77777777">
      <w:pPr>
        <w:shd w:val="clear" w:color="auto" w:fill="FFFFFF"/>
        <w:jc w:val="both"/>
        <w:rPr>
          <w:rFonts w:ascii="Arial" w:hAnsi="Arial" w:cs="Arial"/>
          <w:sz w:val="22"/>
          <w:szCs w:val="22"/>
        </w:rPr>
      </w:pPr>
    </w:p>
    <w:p w:rsidRPr="000556C8" w:rsidR="000A7F0F" w:rsidP="000556C8" w:rsidRDefault="000A7F0F" w14:paraId="6DA1DE79" w14:textId="77777777">
      <w:pPr>
        <w:pStyle w:val="ListParagraph"/>
        <w:numPr>
          <w:ilvl w:val="0"/>
          <w:numId w:val="1"/>
        </w:numPr>
        <w:shd w:val="clear" w:color="auto" w:fill="FFFFFF"/>
        <w:jc w:val="both"/>
        <w:rPr>
          <w:rFonts w:ascii="Arial" w:hAnsi="Arial" w:cs="Arial"/>
          <w:sz w:val="22"/>
          <w:szCs w:val="22"/>
        </w:rPr>
      </w:pPr>
      <w:r w:rsidRPr="000556C8">
        <w:rPr>
          <w:rFonts w:ascii="Arial" w:hAnsi="Arial" w:cs="Arial"/>
          <w:sz w:val="22"/>
          <w:szCs w:val="22"/>
        </w:rPr>
        <w:t xml:space="preserve">We also feel that multiple dwellings will not be in keeping with the surrounding houses which currently sit in relatively large plots, nor do we feel that this is required to meet current housing shortages due to the planned development of 200 plus houses to the rear of the property, off Wakefield Road (2017/0520) </w:t>
      </w:r>
    </w:p>
    <w:p w:rsidRPr="000556C8" w:rsidR="000A7F0F" w:rsidP="000556C8" w:rsidRDefault="000A7F0F" w14:paraId="75E0C5D5" w14:textId="77777777">
      <w:pPr>
        <w:pStyle w:val="ListParagraph"/>
        <w:shd w:val="clear" w:color="auto" w:fill="FFFFFF"/>
        <w:jc w:val="both"/>
        <w:rPr>
          <w:rFonts w:ascii="Arial" w:hAnsi="Arial" w:cs="Arial"/>
          <w:sz w:val="22"/>
          <w:szCs w:val="22"/>
        </w:rPr>
      </w:pPr>
    </w:p>
    <w:p w:rsidRPr="000556C8" w:rsidR="000A7F0F" w:rsidP="000556C8" w:rsidRDefault="000A7F0F" w14:paraId="4B128293" w14:textId="77777777">
      <w:pPr>
        <w:pStyle w:val="ListParagraph"/>
        <w:numPr>
          <w:ilvl w:val="0"/>
          <w:numId w:val="1"/>
        </w:numPr>
        <w:shd w:val="clear" w:color="auto" w:fill="FFFFFF"/>
        <w:jc w:val="both"/>
        <w:rPr>
          <w:rFonts w:ascii="Arial" w:hAnsi="Arial" w:cs="Arial"/>
          <w:sz w:val="22"/>
          <w:szCs w:val="22"/>
        </w:rPr>
      </w:pPr>
      <w:r w:rsidRPr="000556C8">
        <w:rPr>
          <w:rFonts w:ascii="Arial" w:hAnsi="Arial" w:cs="Arial"/>
          <w:sz w:val="22"/>
          <w:szCs w:val="22"/>
        </w:rPr>
        <w:t>We are also aware of several other large developments in the wider community.  We also feel that this development will increase the level of traffic on Paddock Road which is already a 'rat run' to motorists avoiding the junction from Shaw Lane on to Wakefield Road, seeing motorists regularly exceeding the current 30mph speed limit. We are already concerned about highway safely and feel strongly that any further development will have an added impact on the community and its children.’ </w:t>
      </w:r>
    </w:p>
    <w:p w:rsidRPr="000556C8" w:rsidR="000A7F0F" w:rsidP="00CE0DDB" w:rsidRDefault="000A7F0F" w14:paraId="20282788" w14:textId="77777777">
      <w:pPr>
        <w:rPr>
          <w:rFonts w:ascii="Arial" w:hAnsi="Arial" w:cs="Arial"/>
          <w:sz w:val="22"/>
          <w:szCs w:val="22"/>
          <w:lang w:eastAsia="en-US"/>
        </w:rPr>
      </w:pPr>
    </w:p>
    <w:p w:rsidRPr="000556C8" w:rsidR="000A7F0F" w:rsidP="00CE0DDB" w:rsidRDefault="000A7F0F" w14:paraId="3F8155FC" w14:textId="77777777">
      <w:pPr>
        <w:rPr>
          <w:rFonts w:ascii="Arial" w:hAnsi="Arial" w:cs="Arial"/>
          <w:sz w:val="22"/>
          <w:szCs w:val="22"/>
          <w:lang w:eastAsia="en-US"/>
        </w:rPr>
      </w:pPr>
      <w:r w:rsidRPr="000556C8">
        <w:rPr>
          <w:rFonts w:ascii="Arial" w:hAnsi="Arial" w:cs="Arial"/>
          <w:sz w:val="22"/>
          <w:szCs w:val="22"/>
          <w:lang w:eastAsia="en-US"/>
        </w:rPr>
        <w:t xml:space="preserve">Objection received from number 32 </w:t>
      </w:r>
    </w:p>
    <w:p w:rsidRPr="000556C8" w:rsidR="000A7F0F" w:rsidP="00CE0DDB" w:rsidRDefault="000A7F0F" w14:paraId="5FCC8C9F" w14:textId="77777777">
      <w:pPr>
        <w:rPr>
          <w:rFonts w:ascii="Arial" w:hAnsi="Arial" w:cs="Arial"/>
          <w:sz w:val="22"/>
          <w:szCs w:val="22"/>
          <w:lang w:eastAsia="en-US"/>
        </w:rPr>
      </w:pPr>
    </w:p>
    <w:p w:rsidRPr="000556C8" w:rsidR="000A7F0F" w:rsidP="000A7F0F" w:rsidRDefault="000A7F0F" w14:paraId="453B9511" w14:textId="77777777">
      <w:pPr>
        <w:pStyle w:val="ListParagraph"/>
        <w:numPr>
          <w:ilvl w:val="0"/>
          <w:numId w:val="1"/>
        </w:numPr>
        <w:rPr>
          <w:rFonts w:ascii="Arial" w:hAnsi="Arial" w:cs="Arial" w:eastAsiaTheme="minorHAnsi"/>
          <w:sz w:val="22"/>
          <w:szCs w:val="22"/>
        </w:rPr>
      </w:pPr>
      <w:r w:rsidRPr="000556C8">
        <w:rPr>
          <w:rFonts w:ascii="Arial" w:hAnsi="Arial" w:cs="Arial"/>
          <w:sz w:val="22"/>
          <w:szCs w:val="22"/>
        </w:rPr>
        <w:t>‘If houses are built close to the eastern boundary they will cause loss of light and overshadow my home, I will be overlooked and suffer loss of privacy. To mitigate this, I ask that the access road is built down the eastern edge of the site, and the houses are built with their fronts facing my house. Also bungalows would not overshadow as much, but 3 story houses would be a disaster.’</w:t>
      </w:r>
    </w:p>
    <w:p w:rsidRPr="000556C8" w:rsidR="000A7F0F" w:rsidP="00CE0DDB" w:rsidRDefault="000A7F0F" w14:paraId="19D276D5" w14:textId="77777777">
      <w:pPr>
        <w:rPr>
          <w:rFonts w:ascii="Arial" w:hAnsi="Arial" w:cs="Arial"/>
          <w:sz w:val="22"/>
          <w:szCs w:val="22"/>
        </w:rPr>
      </w:pPr>
    </w:p>
    <w:p w:rsidRPr="000556C8" w:rsidR="000A7F0F" w:rsidP="00CE0DDB" w:rsidRDefault="000A7F0F" w14:paraId="3A25920F" w14:textId="77777777">
      <w:pPr>
        <w:rPr>
          <w:rFonts w:ascii="Arial" w:hAnsi="Arial" w:cs="Arial"/>
          <w:sz w:val="22"/>
          <w:szCs w:val="22"/>
        </w:rPr>
      </w:pPr>
      <w:r w:rsidRPr="000556C8">
        <w:rPr>
          <w:rFonts w:ascii="Arial" w:hAnsi="Arial" w:cs="Arial"/>
          <w:sz w:val="22"/>
          <w:szCs w:val="22"/>
        </w:rPr>
        <w:t xml:space="preserve">Objection received from number </w:t>
      </w:r>
      <w:r w:rsidR="00CF4FAB">
        <w:rPr>
          <w:rFonts w:ascii="Arial" w:hAnsi="Arial" w:cs="Arial"/>
          <w:sz w:val="22"/>
          <w:szCs w:val="22"/>
        </w:rPr>
        <w:t>30a</w:t>
      </w:r>
    </w:p>
    <w:p w:rsidRPr="000556C8" w:rsidR="000A7F0F" w:rsidP="00CE0DDB" w:rsidRDefault="000A7F0F" w14:paraId="4E612AA1" w14:textId="77777777">
      <w:pPr>
        <w:rPr>
          <w:rFonts w:ascii="Arial" w:hAnsi="Arial" w:cs="Arial"/>
          <w:sz w:val="22"/>
          <w:szCs w:val="22"/>
        </w:rPr>
      </w:pPr>
    </w:p>
    <w:p w:rsidRPr="000556C8" w:rsidR="000A7F0F" w:rsidP="00CE0DDB" w:rsidRDefault="000A7F0F" w14:paraId="00AD52E3" w14:textId="77777777">
      <w:pPr>
        <w:rPr>
          <w:rFonts w:ascii="Arial" w:hAnsi="Arial" w:cs="Arial"/>
          <w:b/>
          <w:sz w:val="22"/>
          <w:szCs w:val="22"/>
          <w:lang w:eastAsia="en-US"/>
        </w:rPr>
      </w:pPr>
      <w:r w:rsidRPr="000556C8">
        <w:rPr>
          <w:rFonts w:ascii="Arial" w:hAnsi="Arial" w:cs="Arial"/>
          <w:sz w:val="22"/>
          <w:szCs w:val="22"/>
        </w:rPr>
        <w:t>‘I have assumed that the application is for conversion of existing farm buildings as this is not clear. I have no objections to the conversions but would object strongly to any further increase of residential units’</w:t>
      </w:r>
    </w:p>
    <w:p w:rsidRPr="000556C8" w:rsidR="000A7F0F" w:rsidP="00CE0DDB" w:rsidRDefault="000A7F0F" w14:paraId="14516D43" w14:textId="77777777">
      <w:pPr>
        <w:rPr>
          <w:rFonts w:ascii="Arial" w:hAnsi="Arial" w:cs="Arial"/>
          <w:b/>
          <w:sz w:val="22"/>
          <w:szCs w:val="22"/>
          <w:lang w:eastAsia="en-US"/>
        </w:rPr>
      </w:pPr>
    </w:p>
    <w:p w:rsidRPr="000556C8" w:rsidR="00CE0DDB" w:rsidP="00CE0DDB" w:rsidRDefault="00CE0DDB" w14:paraId="12D96FEC" w14:textId="77777777">
      <w:pPr>
        <w:rPr>
          <w:rFonts w:ascii="Arial" w:hAnsi="Arial" w:cs="Arial"/>
          <w:b/>
          <w:sz w:val="22"/>
          <w:szCs w:val="22"/>
          <w:lang w:eastAsia="en-US"/>
        </w:rPr>
      </w:pPr>
      <w:r w:rsidRPr="000556C8">
        <w:rPr>
          <w:rFonts w:ascii="Arial" w:hAnsi="Arial" w:cs="Arial"/>
          <w:b/>
          <w:sz w:val="22"/>
          <w:szCs w:val="22"/>
          <w:lang w:eastAsia="en-US"/>
        </w:rPr>
        <w:t>Assessment</w:t>
      </w:r>
    </w:p>
    <w:p w:rsidRPr="00CE0DDB" w:rsidR="00CE0DDB" w:rsidP="00CE0DDB" w:rsidRDefault="00CE0DDB" w14:paraId="3AA761C7" w14:textId="77777777">
      <w:pPr>
        <w:autoSpaceDE w:val="0"/>
        <w:autoSpaceDN w:val="0"/>
        <w:adjustRightInd w:val="0"/>
        <w:rPr>
          <w:rFonts w:ascii="Arial" w:hAnsi="Arial" w:cs="Arial"/>
          <w:color w:val="000000"/>
          <w:sz w:val="22"/>
          <w:szCs w:val="22"/>
          <w:lang w:val="en-US" w:eastAsia="en-US"/>
        </w:rPr>
      </w:pPr>
    </w:p>
    <w:p w:rsidRPr="00CE0DDB" w:rsidR="00CE0DDB" w:rsidP="00CE0DDB" w:rsidRDefault="00CE0DDB" w14:paraId="425ED17E" w14:textId="77777777">
      <w:pPr>
        <w:autoSpaceDE w:val="0"/>
        <w:autoSpaceDN w:val="0"/>
        <w:adjustRightInd w:val="0"/>
        <w:rPr>
          <w:rFonts w:ascii="Arial" w:hAnsi="Arial" w:cs="Arial"/>
          <w:color w:val="000000"/>
          <w:sz w:val="22"/>
          <w:szCs w:val="22"/>
          <w:u w:val="single"/>
          <w:lang w:val="en-US" w:eastAsia="en-US"/>
        </w:rPr>
      </w:pPr>
      <w:r w:rsidRPr="00CE0DDB">
        <w:rPr>
          <w:rFonts w:ascii="Arial" w:hAnsi="Arial" w:cs="Arial"/>
          <w:color w:val="000000"/>
          <w:sz w:val="22"/>
          <w:szCs w:val="22"/>
          <w:u w:val="single"/>
          <w:lang w:val="en-US" w:eastAsia="en-US"/>
        </w:rPr>
        <w:t xml:space="preserve">Principle of development </w:t>
      </w:r>
    </w:p>
    <w:p w:rsidRPr="00CE0DDB" w:rsidR="00CE0DDB" w:rsidP="00CE0DDB" w:rsidRDefault="00CE0DDB" w14:paraId="4A97A7CA" w14:textId="77777777">
      <w:pPr>
        <w:autoSpaceDE w:val="0"/>
        <w:autoSpaceDN w:val="0"/>
        <w:adjustRightInd w:val="0"/>
        <w:jc w:val="both"/>
        <w:rPr>
          <w:rFonts w:ascii="Arial" w:hAnsi="Arial" w:cs="Arial"/>
          <w:color w:val="000000"/>
          <w:sz w:val="22"/>
          <w:szCs w:val="22"/>
          <w:lang w:val="en-US" w:eastAsia="en-US"/>
        </w:rPr>
      </w:pPr>
    </w:p>
    <w:p w:rsidRPr="00CE0DDB" w:rsidR="00541129" w:rsidP="00CE0DDB" w:rsidRDefault="00CE0DDB" w14:paraId="370CC221" w14:textId="4070A095">
      <w:pPr>
        <w:autoSpaceDE w:val="0"/>
        <w:autoSpaceDN w:val="0"/>
        <w:adjustRightInd w:val="0"/>
        <w:jc w:val="both"/>
        <w:rPr>
          <w:rFonts w:ascii="Arial" w:hAnsi="Arial" w:cs="Arial"/>
          <w:color w:val="000000"/>
          <w:sz w:val="22"/>
          <w:szCs w:val="22"/>
          <w:lang w:val="en-US" w:eastAsia="en-US"/>
        </w:rPr>
      </w:pPr>
      <w:r w:rsidRPr="70AE46A4" w:rsidR="00CE0DDB">
        <w:rPr>
          <w:rFonts w:ascii="Arial" w:hAnsi="Arial" w:cs="Arial"/>
          <w:color w:val="000000" w:themeColor="text1" w:themeTint="FF" w:themeShade="FF"/>
          <w:sz w:val="22"/>
          <w:szCs w:val="22"/>
          <w:lang w:val="en-US" w:eastAsia="en-US"/>
        </w:rPr>
        <w:t xml:space="preserve">The site is located within a Housing Policy Area within the Unitary Development Plan where infill residential development is considered acceptable in principle, subject to impact on visual amenity, residential amenity and highway safety. </w:t>
      </w:r>
      <w:r w:rsidRPr="70AE46A4" w:rsidR="00F600A6">
        <w:rPr>
          <w:rFonts w:ascii="Arial" w:hAnsi="Arial" w:cs="Arial"/>
          <w:color w:val="000000" w:themeColor="text1" w:themeTint="FF" w:themeShade="FF"/>
          <w:sz w:val="22"/>
          <w:szCs w:val="22"/>
          <w:lang w:val="en-US" w:eastAsia="en-US"/>
        </w:rPr>
        <w:t>The site could be considered as backland development given that the majority of land is behind the existing dwelling. However, there are already buildings behind this property</w:t>
      </w:r>
      <w:r w:rsidRPr="70AE46A4" w:rsidR="00F47282">
        <w:rPr>
          <w:rFonts w:ascii="Arial" w:hAnsi="Arial" w:cs="Arial"/>
          <w:color w:val="000000" w:themeColor="text1" w:themeTint="FF" w:themeShade="FF"/>
          <w:sz w:val="22"/>
          <w:szCs w:val="22"/>
          <w:lang w:val="en-US" w:eastAsia="en-US"/>
        </w:rPr>
        <w:t xml:space="preserve">, which appear to have been previously </w:t>
      </w:r>
      <w:r w:rsidRPr="70AE46A4" w:rsidR="00F47282">
        <w:rPr>
          <w:rFonts w:ascii="Arial" w:hAnsi="Arial" w:cs="Arial"/>
          <w:color w:val="000000" w:themeColor="text1" w:themeTint="FF" w:themeShade="FF"/>
          <w:sz w:val="22"/>
          <w:szCs w:val="22"/>
          <w:lang w:val="en-US" w:eastAsia="en-US"/>
        </w:rPr>
        <w:t>in</w:t>
      </w:r>
      <w:r w:rsidRPr="70AE46A4" w:rsidR="00F47282">
        <w:rPr>
          <w:rFonts w:ascii="Arial" w:hAnsi="Arial" w:cs="Arial"/>
          <w:color w:val="000000" w:themeColor="text1" w:themeTint="FF" w:themeShade="FF"/>
          <w:sz w:val="22"/>
          <w:szCs w:val="22"/>
          <w:lang w:val="en-US" w:eastAsia="en-US"/>
        </w:rPr>
        <w:t xml:space="preserve"> agricultural use,</w:t>
      </w:r>
      <w:bookmarkStart w:name="_GoBack" w:id="0"/>
      <w:bookmarkEnd w:id="0"/>
      <w:r w:rsidRPr="70AE46A4" w:rsidR="00F600A6">
        <w:rPr>
          <w:rFonts w:ascii="Arial" w:hAnsi="Arial" w:cs="Arial"/>
          <w:color w:val="000000" w:themeColor="text1" w:themeTint="FF" w:themeShade="FF"/>
          <w:sz w:val="22"/>
          <w:szCs w:val="22"/>
          <w:lang w:val="en-US" w:eastAsia="en-US"/>
        </w:rPr>
        <w:t xml:space="preserve"> so therefore there has been a previous use which has generated activity and disturbance on the land behind No. 28. </w:t>
      </w:r>
      <w:r w:rsidRPr="70AE46A4" w:rsidR="00F600A6">
        <w:rPr>
          <w:rFonts w:ascii="Arial" w:hAnsi="Arial" w:cs="Arial"/>
          <w:color w:val="000000" w:themeColor="text1" w:themeTint="FF" w:themeShade="FF"/>
          <w:sz w:val="22"/>
          <w:szCs w:val="22"/>
          <w:lang w:val="en-US" w:eastAsia="en-US"/>
        </w:rPr>
        <w:t>The Council’s SPD on Designing New Development acknowledged that backland development may be more acceptable in circumstances where there is an existing use at the rear of dwellings</w:t>
      </w:r>
      <w:r w:rsidRPr="70AE46A4" w:rsidR="00F47282">
        <w:rPr>
          <w:rFonts w:ascii="Arial" w:hAnsi="Arial" w:cs="Arial"/>
          <w:color w:val="000000" w:themeColor="text1" w:themeTint="FF" w:themeShade="FF"/>
          <w:sz w:val="22"/>
          <w:szCs w:val="22"/>
          <w:lang w:val="en-US" w:eastAsia="en-US"/>
        </w:rPr>
        <w:t xml:space="preserve">. Although the use has </w:t>
      </w:r>
      <w:r w:rsidRPr="70AE46A4" w:rsidR="78C0C762">
        <w:rPr>
          <w:rFonts w:ascii="Arial" w:hAnsi="Arial" w:cs="Arial"/>
          <w:color w:val="000000" w:themeColor="text1" w:themeTint="FF" w:themeShade="FF"/>
          <w:sz w:val="22"/>
          <w:szCs w:val="22"/>
          <w:lang w:val="en-US" w:eastAsia="en-US"/>
        </w:rPr>
        <w:t>appeared</w:t>
      </w:r>
      <w:r w:rsidRPr="70AE46A4" w:rsidR="00F47282">
        <w:rPr>
          <w:rFonts w:ascii="Arial" w:hAnsi="Arial" w:cs="Arial"/>
          <w:color w:val="000000" w:themeColor="text1" w:themeTint="FF" w:themeShade="FF"/>
          <w:sz w:val="22"/>
          <w:szCs w:val="22"/>
          <w:lang w:val="en-US" w:eastAsia="en-US"/>
        </w:rPr>
        <w:t xml:space="preserve"> to cease the buildings </w:t>
      </w:r>
      <w:proofErr w:type="gramStart"/>
      <w:r w:rsidRPr="70AE46A4" w:rsidR="00F47282">
        <w:rPr>
          <w:rFonts w:ascii="Arial" w:hAnsi="Arial" w:cs="Arial"/>
          <w:color w:val="000000" w:themeColor="text1" w:themeTint="FF" w:themeShade="FF"/>
          <w:sz w:val="22"/>
          <w:szCs w:val="22"/>
          <w:lang w:val="en-US" w:eastAsia="en-US"/>
        </w:rPr>
        <w:t>still remain</w:t>
      </w:r>
      <w:proofErr w:type="gramEnd"/>
      <w:r w:rsidRPr="70AE46A4" w:rsidR="00F47282">
        <w:rPr>
          <w:rFonts w:ascii="Arial" w:hAnsi="Arial" w:cs="Arial"/>
          <w:color w:val="000000" w:themeColor="text1" w:themeTint="FF" w:themeShade="FF"/>
          <w:sz w:val="22"/>
          <w:szCs w:val="22"/>
          <w:lang w:val="en-US" w:eastAsia="en-US"/>
        </w:rPr>
        <w:t xml:space="preserve">. In addition, properties 32 and 36 Paddock Road, </w:t>
      </w:r>
      <w:r w:rsidRPr="70AE46A4" w:rsidR="23AC9624">
        <w:rPr>
          <w:rFonts w:ascii="Arial" w:hAnsi="Arial" w:cs="Arial"/>
          <w:color w:val="000000" w:themeColor="text1" w:themeTint="FF" w:themeShade="FF"/>
          <w:sz w:val="22"/>
          <w:szCs w:val="22"/>
          <w:lang w:val="en-US" w:eastAsia="en-US"/>
        </w:rPr>
        <w:t>adjacent</w:t>
      </w:r>
      <w:r w:rsidRPr="70AE46A4" w:rsidR="00F47282">
        <w:rPr>
          <w:rFonts w:ascii="Arial" w:hAnsi="Arial" w:cs="Arial"/>
          <w:color w:val="000000" w:themeColor="text1" w:themeTint="FF" w:themeShade="FF"/>
          <w:sz w:val="22"/>
          <w:szCs w:val="22"/>
          <w:lang w:val="en-US" w:eastAsia="en-US"/>
        </w:rPr>
        <w:t xml:space="preserve"> to the site, are already positioned behind existing houses so there is an existing pattern of this type of development.</w:t>
      </w:r>
    </w:p>
    <w:p w:rsidR="00CE0DDB" w:rsidP="00CE0DDB" w:rsidRDefault="00CE0DDB" w14:paraId="7F804C58" w14:textId="77777777">
      <w:pPr>
        <w:autoSpaceDE w:val="0"/>
        <w:autoSpaceDN w:val="0"/>
        <w:adjustRightInd w:val="0"/>
        <w:jc w:val="both"/>
        <w:rPr>
          <w:rFonts w:ascii="Arial" w:hAnsi="Arial" w:cs="Arial"/>
          <w:color w:val="000000"/>
          <w:sz w:val="22"/>
          <w:szCs w:val="22"/>
          <w:lang w:val="en-US" w:eastAsia="en-US"/>
        </w:rPr>
      </w:pPr>
    </w:p>
    <w:p w:rsidRPr="00CE0DDB" w:rsidR="00E347FE" w:rsidP="00E347FE" w:rsidRDefault="00E347FE" w14:paraId="77FDBC6F" w14:textId="77777777">
      <w:pPr>
        <w:autoSpaceDE w:val="0"/>
        <w:autoSpaceDN w:val="0"/>
        <w:adjustRightInd w:val="0"/>
        <w:jc w:val="both"/>
        <w:rPr>
          <w:rFonts w:ascii="Arial" w:hAnsi="Arial" w:cs="Arial"/>
          <w:color w:val="000000"/>
          <w:sz w:val="22"/>
          <w:szCs w:val="22"/>
          <w:u w:val="single"/>
          <w:lang w:val="en-US" w:eastAsia="en-US"/>
        </w:rPr>
      </w:pPr>
      <w:r w:rsidRPr="00CE0DDB">
        <w:rPr>
          <w:rFonts w:ascii="Arial" w:hAnsi="Arial" w:cs="Arial"/>
          <w:color w:val="000000"/>
          <w:sz w:val="22"/>
          <w:szCs w:val="22"/>
          <w:u w:val="single"/>
          <w:lang w:val="en-US" w:eastAsia="en-US"/>
        </w:rPr>
        <w:t>Visual Amenity</w:t>
      </w:r>
    </w:p>
    <w:p w:rsidRPr="00CE0DDB" w:rsidR="00E347FE" w:rsidP="00E347FE" w:rsidRDefault="00E347FE" w14:paraId="5C32E0E3" w14:textId="77777777">
      <w:pPr>
        <w:autoSpaceDE w:val="0"/>
        <w:autoSpaceDN w:val="0"/>
        <w:adjustRightInd w:val="0"/>
        <w:jc w:val="both"/>
        <w:rPr>
          <w:rFonts w:ascii="Arial" w:hAnsi="Arial" w:cs="Arial"/>
          <w:color w:val="000000"/>
          <w:sz w:val="22"/>
          <w:szCs w:val="22"/>
          <w:lang w:val="en-US" w:eastAsia="en-US"/>
        </w:rPr>
      </w:pPr>
    </w:p>
    <w:p w:rsidR="00E347FE" w:rsidP="00E347FE" w:rsidRDefault="00E347FE" w14:paraId="26EA5A54" w14:textId="77777777">
      <w:pPr>
        <w:autoSpaceDE w:val="0"/>
        <w:autoSpaceDN w:val="0"/>
        <w:adjustRightInd w:val="0"/>
        <w:jc w:val="both"/>
        <w:rPr>
          <w:rFonts w:ascii="Arial" w:hAnsi="Arial" w:cs="Arial"/>
          <w:color w:val="000000"/>
          <w:sz w:val="22"/>
          <w:szCs w:val="22"/>
          <w:lang w:val="en-US" w:eastAsia="en-US"/>
        </w:rPr>
      </w:pPr>
      <w:r w:rsidRPr="00CE0DDB">
        <w:rPr>
          <w:rFonts w:ascii="Arial" w:hAnsi="Arial" w:cs="Arial"/>
          <w:color w:val="000000"/>
          <w:sz w:val="22"/>
          <w:szCs w:val="22"/>
          <w:lang w:val="en-US" w:eastAsia="en-US"/>
        </w:rPr>
        <w:t xml:space="preserve">The siting and design of the proposed dwellings remains a reserved matter, however the dwellings </w:t>
      </w:r>
      <w:r>
        <w:rPr>
          <w:rFonts w:ascii="Arial" w:hAnsi="Arial" w:cs="Arial"/>
          <w:color w:val="000000"/>
          <w:sz w:val="22"/>
          <w:szCs w:val="22"/>
          <w:lang w:val="en-US" w:eastAsia="en-US"/>
        </w:rPr>
        <w:t>could be designed</w:t>
      </w:r>
      <w:r w:rsidRPr="00CE0DDB">
        <w:rPr>
          <w:rFonts w:ascii="Arial" w:hAnsi="Arial" w:cs="Arial"/>
          <w:color w:val="000000"/>
          <w:sz w:val="22"/>
          <w:szCs w:val="22"/>
          <w:lang w:val="en-US" w:eastAsia="en-US"/>
        </w:rPr>
        <w:t xml:space="preserve"> in a style</w:t>
      </w:r>
      <w:r>
        <w:rPr>
          <w:rFonts w:ascii="Arial" w:hAnsi="Arial" w:cs="Arial"/>
          <w:color w:val="000000"/>
          <w:sz w:val="22"/>
          <w:szCs w:val="22"/>
          <w:lang w:val="en-US" w:eastAsia="en-US"/>
        </w:rPr>
        <w:t xml:space="preserve"> and materials</w:t>
      </w:r>
      <w:r w:rsidRPr="00CE0DDB">
        <w:rPr>
          <w:rFonts w:ascii="Arial" w:hAnsi="Arial" w:cs="Arial"/>
          <w:color w:val="000000"/>
          <w:sz w:val="22"/>
          <w:szCs w:val="22"/>
          <w:lang w:val="en-US" w:eastAsia="en-US"/>
        </w:rPr>
        <w:t xml:space="preserve"> to reflect the scale and design of adjacent dwellings, in keeping with the surrounding area. </w:t>
      </w:r>
    </w:p>
    <w:p w:rsidR="00E347FE" w:rsidP="00E347FE" w:rsidRDefault="00E347FE" w14:paraId="079817A5" w14:textId="77777777">
      <w:pPr>
        <w:autoSpaceDE w:val="0"/>
        <w:autoSpaceDN w:val="0"/>
        <w:adjustRightInd w:val="0"/>
        <w:jc w:val="both"/>
        <w:rPr>
          <w:rFonts w:ascii="Arial" w:hAnsi="Arial" w:cs="Arial"/>
          <w:color w:val="000000"/>
          <w:sz w:val="22"/>
          <w:szCs w:val="22"/>
          <w:lang w:val="en-US" w:eastAsia="en-US"/>
        </w:rPr>
      </w:pPr>
    </w:p>
    <w:p w:rsidR="00E347FE" w:rsidP="00E347FE" w:rsidRDefault="00E347FE" w14:paraId="70CFC139" w14:textId="77777777">
      <w:pPr>
        <w:autoSpaceDE w:val="0"/>
        <w:autoSpaceDN w:val="0"/>
        <w:adjustRightInd w:val="0"/>
        <w:jc w:val="both"/>
        <w:rPr>
          <w:rFonts w:ascii="Arial" w:hAnsi="Arial" w:cs="Arial"/>
          <w:sz w:val="22"/>
          <w:szCs w:val="22"/>
        </w:rPr>
      </w:pPr>
      <w:r>
        <w:rPr>
          <w:rFonts w:ascii="Arial" w:hAnsi="Arial" w:cs="Arial"/>
          <w:color w:val="000000"/>
          <w:sz w:val="22"/>
          <w:szCs w:val="22"/>
          <w:lang w:val="en-US" w:eastAsia="en-US"/>
        </w:rPr>
        <w:t>An objection has been raised by an adjacent resident which states ‘</w:t>
      </w:r>
      <w:r>
        <w:rPr>
          <w:rFonts w:ascii="Arial" w:hAnsi="Arial" w:cs="Arial"/>
          <w:sz w:val="22"/>
          <w:szCs w:val="22"/>
        </w:rPr>
        <w:t>w</w:t>
      </w:r>
      <w:r w:rsidRPr="000556C8">
        <w:rPr>
          <w:rFonts w:ascii="Arial" w:hAnsi="Arial" w:cs="Arial"/>
          <w:sz w:val="22"/>
          <w:szCs w:val="22"/>
        </w:rPr>
        <w:t>e also feel that multiple dwellings will not be in keeping with the surrounding houses which currently sit in relatively large plots</w:t>
      </w:r>
      <w:r>
        <w:rPr>
          <w:rFonts w:ascii="Arial" w:hAnsi="Arial" w:cs="Arial"/>
          <w:sz w:val="22"/>
          <w:szCs w:val="22"/>
        </w:rPr>
        <w:t xml:space="preserve">’ however there are a number of styles of properties in this area, ranging from large detached dwellings and traditional semi-detached dwellings in much smaller plots on Elliston Avenue and Paddock Road. The development of the site for up to 6 dwellings </w:t>
      </w:r>
      <w:r w:rsidR="008B1089">
        <w:rPr>
          <w:rFonts w:ascii="Arial" w:hAnsi="Arial" w:cs="Arial"/>
          <w:sz w:val="22"/>
          <w:szCs w:val="22"/>
        </w:rPr>
        <w:t xml:space="preserve">(including the replacement of the existing house) </w:t>
      </w:r>
      <w:r>
        <w:rPr>
          <w:rFonts w:ascii="Arial" w:hAnsi="Arial" w:cs="Arial"/>
          <w:sz w:val="22"/>
          <w:szCs w:val="22"/>
        </w:rPr>
        <w:t xml:space="preserve">would be in keeping with the pattern of development of the area and would replace a group of unattractive existing buildings and an overall improvement of the site. The proposal is considered to be acceptable in terms of visual amenity, subject to the submission of detailed plans at reserved matters stage in accordance with policy CSP 29. </w:t>
      </w:r>
    </w:p>
    <w:p w:rsidRPr="00CE0DDB" w:rsidR="00E347FE" w:rsidP="00CE0DDB" w:rsidRDefault="00E347FE" w14:paraId="6D348EF5" w14:textId="77777777">
      <w:pPr>
        <w:autoSpaceDE w:val="0"/>
        <w:autoSpaceDN w:val="0"/>
        <w:adjustRightInd w:val="0"/>
        <w:jc w:val="both"/>
        <w:rPr>
          <w:rFonts w:ascii="Arial" w:hAnsi="Arial" w:cs="Arial"/>
          <w:color w:val="000000"/>
          <w:sz w:val="22"/>
          <w:szCs w:val="22"/>
          <w:lang w:val="en-US" w:eastAsia="en-US"/>
        </w:rPr>
      </w:pPr>
    </w:p>
    <w:p w:rsidRPr="00CE0DDB" w:rsidR="00CE0DDB" w:rsidP="00CE0DDB" w:rsidRDefault="00CE0DDB" w14:paraId="145D3289" w14:textId="77777777">
      <w:pPr>
        <w:autoSpaceDE w:val="0"/>
        <w:autoSpaceDN w:val="0"/>
        <w:adjustRightInd w:val="0"/>
        <w:jc w:val="both"/>
        <w:rPr>
          <w:rFonts w:ascii="Arial" w:hAnsi="Arial" w:cs="Arial"/>
          <w:color w:val="000000"/>
          <w:sz w:val="22"/>
          <w:szCs w:val="22"/>
          <w:u w:val="single"/>
          <w:lang w:val="en-US" w:eastAsia="en-US"/>
        </w:rPr>
      </w:pPr>
      <w:r w:rsidRPr="00CE0DDB">
        <w:rPr>
          <w:rFonts w:ascii="Arial" w:hAnsi="Arial" w:cs="Arial"/>
          <w:color w:val="000000"/>
          <w:sz w:val="22"/>
          <w:szCs w:val="22"/>
          <w:u w:val="single"/>
          <w:lang w:val="en-US" w:eastAsia="en-US"/>
        </w:rPr>
        <w:t xml:space="preserve">Residential Amenity </w:t>
      </w:r>
    </w:p>
    <w:p w:rsidRPr="00CE0DDB" w:rsidR="00CE0DDB" w:rsidP="00CE0DDB" w:rsidRDefault="00CE0DDB" w14:paraId="56686A0A" w14:textId="77777777">
      <w:pPr>
        <w:autoSpaceDE w:val="0"/>
        <w:autoSpaceDN w:val="0"/>
        <w:adjustRightInd w:val="0"/>
        <w:jc w:val="both"/>
        <w:rPr>
          <w:rFonts w:ascii="Arial" w:hAnsi="Arial" w:cs="Arial"/>
          <w:color w:val="000000"/>
          <w:sz w:val="22"/>
          <w:szCs w:val="22"/>
          <w:lang w:val="en-US" w:eastAsia="en-US"/>
        </w:rPr>
      </w:pPr>
    </w:p>
    <w:p w:rsidRPr="00541129" w:rsidR="00CE0DDB" w:rsidP="008B1089" w:rsidRDefault="00CE0DDB" w14:paraId="7EB8EB47" w14:textId="77777777">
      <w:pPr>
        <w:autoSpaceDE w:val="0"/>
        <w:autoSpaceDN w:val="0"/>
        <w:adjustRightInd w:val="0"/>
        <w:jc w:val="both"/>
        <w:rPr>
          <w:rFonts w:ascii="Arial" w:hAnsi="Arial" w:cs="Arial"/>
          <w:sz w:val="22"/>
          <w:szCs w:val="22"/>
          <w:lang w:val="en-US" w:eastAsia="en-US"/>
        </w:rPr>
      </w:pPr>
      <w:r w:rsidRPr="00541129">
        <w:rPr>
          <w:rFonts w:ascii="Arial" w:hAnsi="Arial" w:cs="Arial"/>
          <w:sz w:val="22"/>
          <w:szCs w:val="22"/>
          <w:lang w:val="en-US" w:eastAsia="en-US"/>
        </w:rPr>
        <w:t>The proposed development of t</w:t>
      </w:r>
      <w:r w:rsidRPr="00541129" w:rsidR="000556C8">
        <w:rPr>
          <w:rFonts w:ascii="Arial" w:hAnsi="Arial" w:cs="Arial"/>
          <w:sz w:val="22"/>
          <w:szCs w:val="22"/>
          <w:lang w:val="en-US" w:eastAsia="en-US"/>
        </w:rPr>
        <w:t>he site for 6</w:t>
      </w:r>
      <w:r w:rsidRPr="00541129">
        <w:rPr>
          <w:rFonts w:ascii="Arial" w:hAnsi="Arial" w:cs="Arial"/>
          <w:sz w:val="22"/>
          <w:szCs w:val="22"/>
          <w:lang w:val="en-US" w:eastAsia="en-US"/>
        </w:rPr>
        <w:t xml:space="preserve"> dwellings would not significantly impact upon the residential amenity of adjacent dwellings. The siting of the properties proposed would be considered in any future reserved matters application; however </w:t>
      </w:r>
      <w:r w:rsidRPr="00541129" w:rsidR="000556C8">
        <w:rPr>
          <w:rFonts w:ascii="Arial" w:hAnsi="Arial" w:cs="Arial"/>
          <w:sz w:val="22"/>
          <w:szCs w:val="22"/>
          <w:lang w:val="en-US" w:eastAsia="en-US"/>
        </w:rPr>
        <w:t>on measuring the plan it is apparent that 6 adequately sized dwellings could be sited on the plot</w:t>
      </w:r>
      <w:r w:rsidRPr="00541129" w:rsidR="00541129">
        <w:rPr>
          <w:rFonts w:ascii="Arial" w:hAnsi="Arial" w:cs="Arial"/>
          <w:sz w:val="22"/>
          <w:szCs w:val="22"/>
          <w:lang w:val="en-US" w:eastAsia="en-US"/>
        </w:rPr>
        <w:t xml:space="preserve"> with adequate garden areas</w:t>
      </w:r>
      <w:r w:rsidRPr="00541129" w:rsidR="000556C8">
        <w:rPr>
          <w:rFonts w:ascii="Arial" w:hAnsi="Arial" w:cs="Arial"/>
          <w:sz w:val="22"/>
          <w:szCs w:val="22"/>
          <w:lang w:val="en-US" w:eastAsia="en-US"/>
        </w:rPr>
        <w:t xml:space="preserve"> and still</w:t>
      </w:r>
      <w:r w:rsidRPr="00541129">
        <w:rPr>
          <w:rFonts w:ascii="Arial" w:hAnsi="Arial" w:cs="Arial"/>
          <w:sz w:val="22"/>
          <w:szCs w:val="22"/>
          <w:lang w:val="en-US" w:eastAsia="en-US"/>
        </w:rPr>
        <w:t xml:space="preserve"> maintain recommended separation distances</w:t>
      </w:r>
      <w:r w:rsidRPr="00541129" w:rsidR="00541129">
        <w:rPr>
          <w:rFonts w:ascii="Arial" w:hAnsi="Arial" w:cs="Arial"/>
          <w:sz w:val="22"/>
          <w:szCs w:val="22"/>
          <w:lang w:val="en-US" w:eastAsia="en-US"/>
        </w:rPr>
        <w:t xml:space="preserve"> between habitable room windows</w:t>
      </w:r>
      <w:r w:rsidRPr="00541129">
        <w:rPr>
          <w:rFonts w:ascii="Arial" w:hAnsi="Arial" w:cs="Arial"/>
          <w:sz w:val="22"/>
          <w:szCs w:val="22"/>
          <w:lang w:val="en-US" w:eastAsia="en-US"/>
        </w:rPr>
        <w:t xml:space="preserve"> within the SPD</w:t>
      </w:r>
      <w:r w:rsidRPr="00541129" w:rsidR="00541129">
        <w:rPr>
          <w:rFonts w:ascii="Arial" w:hAnsi="Arial" w:cs="Arial"/>
          <w:sz w:val="22"/>
          <w:szCs w:val="22"/>
          <w:lang w:val="en-US" w:eastAsia="en-US"/>
        </w:rPr>
        <w:t xml:space="preserve">. </w:t>
      </w:r>
      <w:r w:rsidRPr="00541129">
        <w:rPr>
          <w:rFonts w:ascii="Arial" w:hAnsi="Arial" w:cs="Arial"/>
          <w:sz w:val="22"/>
          <w:szCs w:val="22"/>
          <w:lang w:val="en-US" w:eastAsia="en-US"/>
        </w:rPr>
        <w:t xml:space="preserve">It is therefore considered that adequate space exists on the site in order to site the dwellings so that they do not overlook or reduce privacy to adjacent dwellings. </w:t>
      </w:r>
    </w:p>
    <w:p w:rsidRPr="00541129" w:rsidR="00CE0DDB" w:rsidP="008B1089" w:rsidRDefault="00CE0DDB" w14:paraId="17270758" w14:textId="77777777">
      <w:pPr>
        <w:autoSpaceDE w:val="0"/>
        <w:autoSpaceDN w:val="0"/>
        <w:adjustRightInd w:val="0"/>
        <w:jc w:val="both"/>
        <w:rPr>
          <w:rFonts w:ascii="Arial" w:hAnsi="Arial" w:cs="Arial"/>
          <w:sz w:val="22"/>
          <w:szCs w:val="22"/>
          <w:lang w:val="en-US" w:eastAsia="en-US"/>
        </w:rPr>
      </w:pPr>
    </w:p>
    <w:p w:rsidRPr="00541129" w:rsidR="00541129" w:rsidP="008B1089" w:rsidRDefault="00541129" w14:paraId="4F517AE2" w14:textId="77777777">
      <w:pPr>
        <w:jc w:val="both"/>
        <w:rPr>
          <w:rFonts w:ascii="Arial" w:hAnsi="Arial" w:cs="Arial"/>
          <w:sz w:val="22"/>
          <w:szCs w:val="22"/>
        </w:rPr>
      </w:pPr>
      <w:r w:rsidRPr="00541129">
        <w:rPr>
          <w:rFonts w:ascii="Arial" w:hAnsi="Arial" w:cs="Arial"/>
          <w:sz w:val="22"/>
          <w:szCs w:val="22"/>
        </w:rPr>
        <w:t xml:space="preserve">In terms of potential back land development, the site has a number of existing outbuildings set to the rear of the site which have been in agricultural use previously. The development of the land and removal of the agricultural buildings would allow for the site to be used for residential purposes which is considered more compatible with the surrounding residential uses than the existing agricultural buildings. </w:t>
      </w:r>
      <w:r w:rsidRPr="00541129" w:rsidR="00CE0DDB">
        <w:rPr>
          <w:rFonts w:ascii="Arial" w:hAnsi="Arial" w:cs="Arial"/>
          <w:sz w:val="22"/>
          <w:szCs w:val="22"/>
          <w:lang w:val="en-US" w:eastAsia="en-US"/>
        </w:rPr>
        <w:t>In terms of disturbance, the site was previously used as a farm, which</w:t>
      </w:r>
      <w:r w:rsidRPr="00541129">
        <w:rPr>
          <w:rFonts w:ascii="Arial" w:hAnsi="Arial" w:cs="Arial"/>
          <w:sz w:val="22"/>
          <w:szCs w:val="22"/>
          <w:lang w:val="en-US" w:eastAsia="en-US"/>
        </w:rPr>
        <w:t xml:space="preserve"> would have</w:t>
      </w:r>
      <w:r w:rsidRPr="00541129" w:rsidR="00CE0DDB">
        <w:rPr>
          <w:rFonts w:ascii="Arial" w:hAnsi="Arial" w:cs="Arial"/>
          <w:sz w:val="22"/>
          <w:szCs w:val="22"/>
          <w:lang w:val="en-US" w:eastAsia="en-US"/>
        </w:rPr>
        <w:t xml:space="preserve"> involved the use of large farm vehicles and associated activity therefore a residential use of the site is more appropriate considering the surrounding residential properties. </w:t>
      </w:r>
    </w:p>
    <w:p w:rsidRPr="00541129" w:rsidR="00541129" w:rsidP="008B1089" w:rsidRDefault="00541129" w14:paraId="03E4079F" w14:textId="77777777">
      <w:pPr>
        <w:autoSpaceDE w:val="0"/>
        <w:autoSpaceDN w:val="0"/>
        <w:adjustRightInd w:val="0"/>
        <w:jc w:val="both"/>
        <w:rPr>
          <w:rFonts w:ascii="Arial" w:hAnsi="Arial" w:cs="Arial"/>
          <w:sz w:val="22"/>
          <w:szCs w:val="22"/>
          <w:lang w:val="en-US" w:eastAsia="en-US"/>
        </w:rPr>
      </w:pPr>
    </w:p>
    <w:p w:rsidRPr="00541129" w:rsidR="00541129" w:rsidP="008B1089" w:rsidRDefault="00541129" w14:paraId="5E05183B" w14:textId="77777777">
      <w:pPr>
        <w:autoSpaceDE w:val="0"/>
        <w:autoSpaceDN w:val="0"/>
        <w:adjustRightInd w:val="0"/>
        <w:jc w:val="both"/>
        <w:rPr>
          <w:rFonts w:ascii="Arial" w:hAnsi="Arial" w:cs="Arial"/>
          <w:sz w:val="22"/>
          <w:szCs w:val="22"/>
          <w:lang w:val="en-US" w:eastAsia="en-US"/>
        </w:rPr>
      </w:pPr>
      <w:r>
        <w:rPr>
          <w:rFonts w:ascii="Arial" w:hAnsi="Arial" w:cs="Arial"/>
          <w:sz w:val="22"/>
          <w:szCs w:val="22"/>
          <w:lang w:val="en-US" w:eastAsia="en-US"/>
        </w:rPr>
        <w:t xml:space="preserve">Concerns have been raised with regard to the height of any properties proposed, however at this stage the scale and design of the dwellings is not been considered, but would be carefully looked at during the reserved matters stage. </w:t>
      </w:r>
      <w:r w:rsidRPr="00541129" w:rsidR="00CE0DDB">
        <w:rPr>
          <w:rFonts w:ascii="Arial" w:hAnsi="Arial" w:cs="Arial"/>
          <w:sz w:val="22"/>
          <w:szCs w:val="22"/>
          <w:lang w:val="en-US" w:eastAsia="en-US"/>
        </w:rPr>
        <w:t xml:space="preserve">It is not considered that there would be any significant impact upon </w:t>
      </w:r>
      <w:proofErr w:type="spellStart"/>
      <w:r w:rsidRPr="00541129" w:rsidR="00CE0DDB">
        <w:rPr>
          <w:rFonts w:ascii="Arial" w:hAnsi="Arial" w:cs="Arial"/>
          <w:sz w:val="22"/>
          <w:szCs w:val="22"/>
          <w:lang w:val="en-US" w:eastAsia="en-US"/>
        </w:rPr>
        <w:t>neighbouring</w:t>
      </w:r>
      <w:proofErr w:type="spellEnd"/>
      <w:r w:rsidRPr="00541129" w:rsidR="00CE0DDB">
        <w:rPr>
          <w:rFonts w:ascii="Arial" w:hAnsi="Arial" w:cs="Arial"/>
          <w:sz w:val="22"/>
          <w:szCs w:val="22"/>
          <w:lang w:val="en-US" w:eastAsia="en-US"/>
        </w:rPr>
        <w:t xml:space="preserve"> residents by way of overshadowing, overlooking or increased disturbance</w:t>
      </w:r>
      <w:r w:rsidRPr="00541129">
        <w:rPr>
          <w:rFonts w:ascii="Arial" w:hAnsi="Arial" w:cs="Arial"/>
          <w:sz w:val="22"/>
          <w:szCs w:val="22"/>
          <w:lang w:val="en-US" w:eastAsia="en-US"/>
        </w:rPr>
        <w:t xml:space="preserve">, subject to a </w:t>
      </w:r>
      <w:r>
        <w:rPr>
          <w:rFonts w:ascii="Arial" w:hAnsi="Arial" w:cs="Arial"/>
          <w:sz w:val="22"/>
          <w:szCs w:val="22"/>
          <w:lang w:val="en-US" w:eastAsia="en-US"/>
        </w:rPr>
        <w:t xml:space="preserve">detailed </w:t>
      </w:r>
      <w:r w:rsidRPr="00541129">
        <w:rPr>
          <w:rFonts w:ascii="Arial" w:hAnsi="Arial" w:cs="Arial"/>
          <w:sz w:val="22"/>
          <w:szCs w:val="22"/>
          <w:lang w:val="en-US" w:eastAsia="en-US"/>
        </w:rPr>
        <w:t>reserved matters application</w:t>
      </w:r>
      <w:r w:rsidRPr="00541129" w:rsidR="00CE0DDB">
        <w:rPr>
          <w:rFonts w:ascii="Arial" w:hAnsi="Arial" w:cs="Arial"/>
          <w:sz w:val="22"/>
          <w:szCs w:val="22"/>
          <w:lang w:val="en-US" w:eastAsia="en-US"/>
        </w:rPr>
        <w:t xml:space="preserve"> in accordance with policy H8D of the UDP and the SPD. </w:t>
      </w:r>
    </w:p>
    <w:p w:rsidR="00CF4FAB" w:rsidP="00CE0DDB" w:rsidRDefault="00CF4FAB" w14:paraId="047F757D" w14:textId="77777777">
      <w:pPr>
        <w:autoSpaceDE w:val="0"/>
        <w:autoSpaceDN w:val="0"/>
        <w:adjustRightInd w:val="0"/>
        <w:jc w:val="both"/>
        <w:rPr>
          <w:rFonts w:ascii="Arial" w:hAnsi="Arial" w:cs="Arial"/>
          <w:sz w:val="22"/>
          <w:szCs w:val="22"/>
        </w:rPr>
      </w:pPr>
    </w:p>
    <w:p w:rsidRPr="007635CE" w:rsidR="00CF4FAB" w:rsidP="00CE0DDB" w:rsidRDefault="00CF4FAB" w14:paraId="28CAFF06" w14:textId="77777777">
      <w:pPr>
        <w:autoSpaceDE w:val="0"/>
        <w:autoSpaceDN w:val="0"/>
        <w:adjustRightInd w:val="0"/>
        <w:jc w:val="both"/>
        <w:rPr>
          <w:rFonts w:ascii="Arial" w:hAnsi="Arial" w:cs="Arial"/>
          <w:sz w:val="22"/>
          <w:szCs w:val="22"/>
          <w:u w:val="single"/>
        </w:rPr>
      </w:pPr>
      <w:r w:rsidRPr="007635CE">
        <w:rPr>
          <w:rFonts w:ascii="Arial" w:hAnsi="Arial" w:cs="Arial"/>
          <w:sz w:val="22"/>
          <w:szCs w:val="22"/>
          <w:u w:val="single"/>
        </w:rPr>
        <w:t>Impact on Trees</w:t>
      </w:r>
    </w:p>
    <w:p w:rsidR="00CF4FAB" w:rsidP="00CE0DDB" w:rsidRDefault="00CF4FAB" w14:paraId="0EA64F04" w14:textId="77777777">
      <w:pPr>
        <w:autoSpaceDE w:val="0"/>
        <w:autoSpaceDN w:val="0"/>
        <w:adjustRightInd w:val="0"/>
        <w:jc w:val="both"/>
        <w:rPr>
          <w:rFonts w:ascii="Arial" w:hAnsi="Arial" w:cs="Arial"/>
          <w:sz w:val="22"/>
          <w:szCs w:val="22"/>
        </w:rPr>
      </w:pPr>
    </w:p>
    <w:p w:rsidR="00CF4FAB" w:rsidP="00CF4FAB" w:rsidRDefault="007635CE" w14:paraId="1D320B05" w14:textId="77777777">
      <w:pPr>
        <w:rPr>
          <w:rFonts w:ascii="Arial" w:hAnsi="Arial" w:cs="Arial"/>
          <w:sz w:val="22"/>
          <w:szCs w:val="22"/>
        </w:rPr>
      </w:pPr>
      <w:r>
        <w:rPr>
          <w:rFonts w:ascii="Arial" w:hAnsi="Arial" w:cs="Arial"/>
          <w:sz w:val="22"/>
          <w:szCs w:val="22"/>
        </w:rPr>
        <w:t>The Tree Officer has been consulted and has no objection to the proposal subject to conditions.  There</w:t>
      </w:r>
      <w:r w:rsidR="00CF4FAB">
        <w:rPr>
          <w:rFonts w:ascii="Arial" w:hAnsi="Arial" w:cs="Arial"/>
          <w:sz w:val="22"/>
          <w:szCs w:val="22"/>
        </w:rPr>
        <w:t xml:space="preserve"> are some trees on and adjoining the site and as such a tree survey will be required along with the necessary tree protection documents at the reserved matters stage. It should also be noted that the tree survey will need to be used to inform any proposed layout so as to minimise and preferably completely avoid any </w:t>
      </w:r>
      <w:proofErr w:type="spellStart"/>
      <w:r w:rsidR="00CF4FAB">
        <w:rPr>
          <w:rFonts w:ascii="Arial" w:hAnsi="Arial" w:cs="Arial"/>
          <w:sz w:val="22"/>
          <w:szCs w:val="22"/>
        </w:rPr>
        <w:t>arboricultural</w:t>
      </w:r>
      <w:proofErr w:type="spellEnd"/>
      <w:r w:rsidR="00CF4FAB">
        <w:rPr>
          <w:rFonts w:ascii="Arial" w:hAnsi="Arial" w:cs="Arial"/>
          <w:sz w:val="22"/>
          <w:szCs w:val="22"/>
        </w:rPr>
        <w:t xml:space="preserve"> impacts.</w:t>
      </w:r>
    </w:p>
    <w:p w:rsidR="00CF4FAB" w:rsidP="00CF4FAB" w:rsidRDefault="00CF4FAB" w14:paraId="23DD8BFF" w14:textId="77777777">
      <w:pPr>
        <w:rPr>
          <w:rFonts w:ascii="Arial" w:hAnsi="Arial" w:cs="Arial"/>
          <w:sz w:val="22"/>
          <w:szCs w:val="22"/>
        </w:rPr>
      </w:pPr>
    </w:p>
    <w:p w:rsidR="00CF4FAB" w:rsidP="00CF4FAB" w:rsidRDefault="00CF4FAB" w14:paraId="05506C90" w14:textId="77777777">
      <w:pPr>
        <w:rPr>
          <w:rFonts w:ascii="Arial" w:hAnsi="Arial" w:cs="Arial"/>
          <w:sz w:val="22"/>
          <w:szCs w:val="22"/>
        </w:rPr>
      </w:pPr>
      <w:r>
        <w:rPr>
          <w:rFonts w:ascii="Arial" w:hAnsi="Arial" w:cs="Arial"/>
          <w:sz w:val="22"/>
          <w:szCs w:val="22"/>
        </w:rPr>
        <w:lastRenderedPageBreak/>
        <w:t xml:space="preserve">Given the existing buildings and access there is no objection to the development of the site providing the trees are properly considered so as to avoid impacts on better </w:t>
      </w:r>
      <w:proofErr w:type="gramStart"/>
      <w:r>
        <w:rPr>
          <w:rFonts w:ascii="Arial" w:hAnsi="Arial" w:cs="Arial"/>
          <w:sz w:val="22"/>
          <w:szCs w:val="22"/>
        </w:rPr>
        <w:t>specimens.</w:t>
      </w:r>
      <w:proofErr w:type="gramEnd"/>
      <w:r>
        <w:rPr>
          <w:rFonts w:ascii="Arial" w:hAnsi="Arial" w:cs="Arial"/>
          <w:sz w:val="22"/>
          <w:szCs w:val="22"/>
        </w:rPr>
        <w:t xml:space="preserve"> Given that the impacts are unknown and replacement tree planting may be needed then a landscaping condition is also required.</w:t>
      </w:r>
    </w:p>
    <w:p w:rsidRPr="00CE0DDB" w:rsidR="00CE0DDB" w:rsidP="00CE0DDB" w:rsidRDefault="00CE0DDB" w14:paraId="79618941" w14:textId="77777777">
      <w:pPr>
        <w:autoSpaceDE w:val="0"/>
        <w:autoSpaceDN w:val="0"/>
        <w:adjustRightInd w:val="0"/>
        <w:jc w:val="both"/>
        <w:rPr>
          <w:rFonts w:ascii="Arial" w:hAnsi="Arial" w:cs="Arial"/>
          <w:color w:val="000000"/>
          <w:sz w:val="22"/>
          <w:szCs w:val="22"/>
          <w:u w:val="single"/>
          <w:lang w:val="en-US" w:eastAsia="en-US"/>
        </w:rPr>
      </w:pPr>
    </w:p>
    <w:p w:rsidRPr="00CE0DDB" w:rsidR="00CE0DDB" w:rsidP="00CE0DDB" w:rsidRDefault="00CE0DDB" w14:paraId="2DDB849E" w14:textId="77777777">
      <w:pPr>
        <w:autoSpaceDE w:val="0"/>
        <w:autoSpaceDN w:val="0"/>
        <w:adjustRightInd w:val="0"/>
        <w:jc w:val="both"/>
        <w:rPr>
          <w:rFonts w:ascii="Arial" w:hAnsi="Arial" w:cs="Arial"/>
          <w:color w:val="000000"/>
          <w:sz w:val="22"/>
          <w:szCs w:val="22"/>
          <w:u w:val="single"/>
          <w:lang w:val="en-US" w:eastAsia="en-US"/>
        </w:rPr>
      </w:pPr>
      <w:r w:rsidRPr="00CE0DDB">
        <w:rPr>
          <w:rFonts w:ascii="Arial" w:hAnsi="Arial" w:cs="Arial"/>
          <w:color w:val="000000"/>
          <w:sz w:val="22"/>
          <w:szCs w:val="22"/>
          <w:u w:val="single"/>
          <w:lang w:val="en-US" w:eastAsia="en-US"/>
        </w:rPr>
        <w:t xml:space="preserve">Highway Safety </w:t>
      </w:r>
    </w:p>
    <w:p w:rsidRPr="008B1089" w:rsidR="00CE0DDB" w:rsidP="00CE0DDB" w:rsidRDefault="00CE0DDB" w14:paraId="597B5A91" w14:textId="77777777">
      <w:pPr>
        <w:overflowPunct w:val="0"/>
        <w:autoSpaceDE w:val="0"/>
        <w:autoSpaceDN w:val="0"/>
        <w:jc w:val="both"/>
        <w:rPr>
          <w:rFonts w:ascii="Arial" w:hAnsi="Arial" w:cs="Arial"/>
          <w:color w:val="000000"/>
          <w:sz w:val="22"/>
          <w:szCs w:val="22"/>
          <w:lang w:val="en-US" w:eastAsia="en-US"/>
        </w:rPr>
      </w:pPr>
    </w:p>
    <w:p w:rsidRPr="008B1089" w:rsidR="00CE0DDB" w:rsidP="008B1089" w:rsidRDefault="00CE0DDB" w14:paraId="6C4E5D37" w14:textId="77777777">
      <w:pPr>
        <w:rPr>
          <w:rFonts w:ascii="Arial" w:hAnsi="Arial" w:cs="Arial"/>
          <w:sz w:val="22"/>
          <w:szCs w:val="22"/>
        </w:rPr>
      </w:pPr>
      <w:r w:rsidRPr="008B1089">
        <w:rPr>
          <w:rFonts w:ascii="Arial" w:hAnsi="Arial" w:cs="Arial"/>
          <w:color w:val="000000"/>
          <w:sz w:val="22"/>
          <w:szCs w:val="22"/>
          <w:lang w:val="en-US" w:eastAsia="en-US"/>
        </w:rPr>
        <w:t xml:space="preserve">The highways </w:t>
      </w:r>
      <w:r w:rsidRPr="008B1089" w:rsidR="00DF2420">
        <w:rPr>
          <w:rFonts w:ascii="Arial" w:hAnsi="Arial" w:cs="Arial"/>
          <w:color w:val="000000"/>
          <w:sz w:val="22"/>
          <w:szCs w:val="22"/>
          <w:lang w:val="en-US" w:eastAsia="en-US"/>
        </w:rPr>
        <w:t>section has</w:t>
      </w:r>
      <w:r w:rsidRPr="008B1089">
        <w:rPr>
          <w:rFonts w:ascii="Arial" w:hAnsi="Arial" w:cs="Arial"/>
          <w:color w:val="000000"/>
          <w:sz w:val="22"/>
          <w:szCs w:val="22"/>
          <w:lang w:val="en-US" w:eastAsia="en-US"/>
        </w:rPr>
        <w:t xml:space="preserve"> no objection to the redevelopment of the site, subject to </w:t>
      </w:r>
      <w:r w:rsidRPr="008B1089" w:rsidR="007635CE">
        <w:rPr>
          <w:rFonts w:ascii="Arial" w:hAnsi="Arial" w:cs="Arial"/>
          <w:color w:val="000000"/>
          <w:sz w:val="22"/>
          <w:szCs w:val="22"/>
          <w:lang w:val="en-US" w:eastAsia="en-US"/>
        </w:rPr>
        <w:t xml:space="preserve">detailed layout and access </w:t>
      </w:r>
      <w:r w:rsidRPr="008B1089">
        <w:rPr>
          <w:rFonts w:ascii="Arial" w:hAnsi="Arial" w:cs="Arial"/>
          <w:color w:val="000000"/>
          <w:sz w:val="22"/>
          <w:szCs w:val="22"/>
          <w:lang w:val="en-US" w:eastAsia="en-US"/>
        </w:rPr>
        <w:t xml:space="preserve">plans being submitted </w:t>
      </w:r>
      <w:r w:rsidRPr="008B1089" w:rsidR="00DF2420">
        <w:rPr>
          <w:rFonts w:ascii="Arial" w:hAnsi="Arial" w:cs="Arial"/>
          <w:color w:val="000000"/>
          <w:sz w:val="22"/>
          <w:szCs w:val="22"/>
          <w:lang w:val="en-US" w:eastAsia="en-US"/>
        </w:rPr>
        <w:t xml:space="preserve">at reserved matters stage. </w:t>
      </w:r>
      <w:r w:rsidRPr="008B1089">
        <w:rPr>
          <w:rFonts w:ascii="Arial" w:hAnsi="Arial" w:cs="Arial"/>
          <w:color w:val="000000"/>
          <w:sz w:val="22"/>
          <w:szCs w:val="22"/>
          <w:lang w:val="en-US" w:eastAsia="en-US"/>
        </w:rPr>
        <w:t xml:space="preserve">Adequate parking and turning can be provided within the site for the proposed dwellings and the visibility at the access point adjacent to </w:t>
      </w:r>
      <w:r w:rsidRPr="008B1089" w:rsidR="00DF2420">
        <w:rPr>
          <w:rFonts w:ascii="Arial" w:hAnsi="Arial" w:cs="Arial"/>
          <w:color w:val="000000"/>
          <w:sz w:val="22"/>
          <w:szCs w:val="22"/>
          <w:lang w:val="en-US" w:eastAsia="en-US"/>
        </w:rPr>
        <w:t>Paddock Road</w:t>
      </w:r>
      <w:r w:rsidRPr="008B1089" w:rsidR="008B1089">
        <w:rPr>
          <w:rFonts w:ascii="Arial" w:hAnsi="Arial" w:cs="Arial"/>
          <w:color w:val="000000"/>
          <w:sz w:val="22"/>
          <w:szCs w:val="22"/>
          <w:lang w:val="en-US" w:eastAsia="en-US"/>
        </w:rPr>
        <w:t xml:space="preserve"> is considered to be acceptable.</w:t>
      </w:r>
      <w:r w:rsidRPr="008B1089">
        <w:rPr>
          <w:rFonts w:ascii="Arial" w:hAnsi="Arial" w:cs="Arial"/>
          <w:color w:val="000000"/>
          <w:sz w:val="22"/>
          <w:szCs w:val="22"/>
          <w:lang w:val="en-US" w:eastAsia="en-US"/>
        </w:rPr>
        <w:t xml:space="preserve"> The proposal is considered to be acceptable in terms of highway safety i</w:t>
      </w:r>
      <w:r w:rsidRPr="008B1089" w:rsidR="008B1089">
        <w:rPr>
          <w:rFonts w:ascii="Arial" w:hAnsi="Arial" w:cs="Arial"/>
          <w:color w:val="000000"/>
          <w:sz w:val="22"/>
          <w:szCs w:val="22"/>
          <w:lang w:val="en-US" w:eastAsia="en-US"/>
        </w:rPr>
        <w:t>n accordance with policy CSP26 subject to the</w:t>
      </w:r>
      <w:r w:rsidRPr="008B1089" w:rsidR="008B1089">
        <w:rPr>
          <w:rFonts w:ascii="Arial" w:hAnsi="Arial" w:cs="Arial"/>
          <w:sz w:val="22"/>
          <w:szCs w:val="22"/>
        </w:rPr>
        <w:t xml:space="preserve"> access, parking, visibility and turning/manoeuvring facilities should be designed in accordance with the South Yorkshire Residential Design Guide, Lifetime Homes and SPD2-Parking standards.</w:t>
      </w:r>
    </w:p>
    <w:p w:rsidRPr="00CE0DDB" w:rsidR="00CE0DDB" w:rsidP="00CE0DDB" w:rsidRDefault="00CE0DDB" w14:paraId="155B0071" w14:textId="77777777">
      <w:pPr>
        <w:jc w:val="both"/>
        <w:rPr>
          <w:rFonts w:ascii="Arial" w:hAnsi="Arial" w:cs="Arial"/>
          <w:sz w:val="22"/>
          <w:szCs w:val="22"/>
          <w:lang w:eastAsia="en-US"/>
        </w:rPr>
      </w:pPr>
    </w:p>
    <w:p w:rsidRPr="00CE0DDB" w:rsidR="00CE0DDB" w:rsidP="00CE0DDB" w:rsidRDefault="00CE0DDB" w14:paraId="5F2CB375" w14:textId="77777777">
      <w:pPr>
        <w:rPr>
          <w:rFonts w:ascii="Arial" w:hAnsi="Arial" w:cs="Arial"/>
          <w:b/>
          <w:sz w:val="22"/>
          <w:szCs w:val="22"/>
          <w:lang w:eastAsia="en-US"/>
        </w:rPr>
      </w:pPr>
      <w:r w:rsidRPr="00CE0DDB">
        <w:rPr>
          <w:rFonts w:ascii="Arial" w:hAnsi="Arial" w:cs="Arial"/>
          <w:b/>
          <w:sz w:val="22"/>
          <w:szCs w:val="22"/>
          <w:lang w:eastAsia="en-US"/>
        </w:rPr>
        <w:t>Recommendation</w:t>
      </w:r>
    </w:p>
    <w:p w:rsidRPr="00CE0DDB" w:rsidR="00CE0DDB" w:rsidP="00CE0DDB" w:rsidRDefault="00CE0DDB" w14:paraId="50ED897D" w14:textId="77777777">
      <w:pPr>
        <w:rPr>
          <w:rFonts w:ascii="Arial" w:hAnsi="Arial" w:cs="Arial"/>
          <w:sz w:val="22"/>
          <w:szCs w:val="22"/>
          <w:lang w:eastAsia="en-US"/>
        </w:rPr>
      </w:pPr>
    </w:p>
    <w:p w:rsidRPr="00CE0DDB" w:rsidR="00CE0DDB" w:rsidP="00CE0DDB" w:rsidRDefault="00CE0DDB" w14:paraId="43C04F29" w14:textId="77777777">
      <w:pPr>
        <w:rPr>
          <w:rFonts w:ascii="Arial" w:hAnsi="Arial" w:cs="Arial"/>
          <w:sz w:val="22"/>
          <w:szCs w:val="22"/>
          <w:lang w:eastAsia="en-US"/>
        </w:rPr>
      </w:pPr>
      <w:r w:rsidRPr="00CE0DDB">
        <w:rPr>
          <w:rFonts w:ascii="Arial" w:hAnsi="Arial" w:cs="Arial"/>
          <w:b/>
          <w:sz w:val="22"/>
          <w:szCs w:val="22"/>
          <w:lang w:eastAsia="en-US"/>
        </w:rPr>
        <w:t>Grant</w:t>
      </w:r>
      <w:r w:rsidRPr="00CE0DDB">
        <w:rPr>
          <w:rFonts w:ascii="Arial" w:hAnsi="Arial" w:cs="Arial"/>
          <w:sz w:val="22"/>
          <w:szCs w:val="22"/>
          <w:lang w:eastAsia="en-US"/>
        </w:rPr>
        <w:t xml:space="preserve"> subject to conditions </w:t>
      </w:r>
    </w:p>
    <w:p w:rsidRPr="00CE0DDB" w:rsidR="00CE0DDB" w:rsidP="00CE0DDB" w:rsidRDefault="00CE0DDB" w14:paraId="43A9AE10" w14:textId="77777777">
      <w:pPr>
        <w:rPr>
          <w:rFonts w:ascii="Arial" w:hAnsi="Arial" w:cs="Arial"/>
          <w:sz w:val="22"/>
          <w:szCs w:val="22"/>
          <w:lang w:eastAsia="en-US"/>
        </w:rPr>
      </w:pPr>
    </w:p>
    <w:p w:rsidR="00F039B4" w:rsidRDefault="00F039B4" w14:paraId="5F87714E" w14:textId="77777777"/>
    <w:sectPr w:rsidR="00F039B4" w:rsidSect="000241B2">
      <w:pgSz w:w="11906" w:h="16838" w:orient="portrait"/>
      <w:pgMar w:top="1440" w:right="1152" w:bottom="1079"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515EE"/>
    <w:multiLevelType w:val="hybridMultilevel"/>
    <w:tmpl w:val="23141FC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nsid w:val="7A8221A0"/>
    <w:multiLevelType w:val="hybridMultilevel"/>
    <w:tmpl w:val="68C0F2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DDB"/>
    <w:rsid w:val="000556C8"/>
    <w:rsid w:val="000A7F0F"/>
    <w:rsid w:val="0011196D"/>
    <w:rsid w:val="001269E8"/>
    <w:rsid w:val="002254E9"/>
    <w:rsid w:val="002557C5"/>
    <w:rsid w:val="003071B7"/>
    <w:rsid w:val="00532C24"/>
    <w:rsid w:val="00541129"/>
    <w:rsid w:val="007635CE"/>
    <w:rsid w:val="00777C75"/>
    <w:rsid w:val="008B1089"/>
    <w:rsid w:val="00A15336"/>
    <w:rsid w:val="00A556A8"/>
    <w:rsid w:val="00B05A32"/>
    <w:rsid w:val="00BA655C"/>
    <w:rsid w:val="00CE0DDB"/>
    <w:rsid w:val="00CF4FAB"/>
    <w:rsid w:val="00DF2420"/>
    <w:rsid w:val="00E347FE"/>
    <w:rsid w:val="00ED5C70"/>
    <w:rsid w:val="00F039B4"/>
    <w:rsid w:val="00F47282"/>
    <w:rsid w:val="00F600A6"/>
    <w:rsid w:val="23AC9624"/>
    <w:rsid w:val="70AE46A4"/>
    <w:rsid w:val="78C0C7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C652B"/>
  <w15:docId w15:val="{CE8ADA3D-3EA4-40CC-8F93-2C38A4B277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rsid w:val="00CE0DDB"/>
    <w:rPr>
      <w:rFonts w:ascii="Tahoma" w:hAnsi="Tahoma" w:cs="Tahoma"/>
      <w:sz w:val="16"/>
      <w:szCs w:val="16"/>
    </w:rPr>
  </w:style>
  <w:style w:type="character" w:styleId="BalloonTextChar" w:customStyle="1">
    <w:name w:val="Balloon Text Char"/>
    <w:basedOn w:val="DefaultParagraphFont"/>
    <w:link w:val="BalloonText"/>
    <w:rsid w:val="00CE0DDB"/>
    <w:rPr>
      <w:rFonts w:ascii="Tahoma" w:hAnsi="Tahoma" w:cs="Tahoma"/>
      <w:sz w:val="16"/>
      <w:szCs w:val="16"/>
    </w:rPr>
  </w:style>
  <w:style w:type="paragraph" w:styleId="ListParagraph">
    <w:name w:val="List Paragraph"/>
    <w:basedOn w:val="Normal"/>
    <w:uiPriority w:val="34"/>
    <w:qFormat/>
    <w:rsid w:val="000A7F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E0DDB"/>
    <w:rPr>
      <w:rFonts w:ascii="Tahoma" w:hAnsi="Tahoma" w:cs="Tahoma"/>
      <w:sz w:val="16"/>
      <w:szCs w:val="16"/>
    </w:rPr>
  </w:style>
  <w:style w:type="character" w:customStyle="1" w:styleId="BalloonTextChar">
    <w:name w:val="Balloon Text Char"/>
    <w:basedOn w:val="DefaultParagraphFont"/>
    <w:link w:val="BalloonText"/>
    <w:rsid w:val="00CE0DDB"/>
    <w:rPr>
      <w:rFonts w:ascii="Tahoma" w:hAnsi="Tahoma" w:cs="Tahoma"/>
      <w:sz w:val="16"/>
      <w:szCs w:val="16"/>
    </w:rPr>
  </w:style>
  <w:style w:type="paragraph" w:styleId="ListParagraph">
    <w:name w:val="List Paragraph"/>
    <w:basedOn w:val="Normal"/>
    <w:uiPriority w:val="34"/>
    <w:qFormat/>
    <w:rsid w:val="000A7F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163180">
      <w:bodyDiv w:val="1"/>
      <w:marLeft w:val="0"/>
      <w:marRight w:val="0"/>
      <w:marTop w:val="0"/>
      <w:marBottom w:val="0"/>
      <w:divBdr>
        <w:top w:val="none" w:sz="0" w:space="0" w:color="auto"/>
        <w:left w:val="none" w:sz="0" w:space="0" w:color="auto"/>
        <w:bottom w:val="none" w:sz="0" w:space="0" w:color="auto"/>
        <w:right w:val="none" w:sz="0" w:space="0" w:color="auto"/>
      </w:divBdr>
    </w:div>
    <w:div w:id="1426850109">
      <w:bodyDiv w:val="1"/>
      <w:marLeft w:val="0"/>
      <w:marRight w:val="0"/>
      <w:marTop w:val="0"/>
      <w:marBottom w:val="0"/>
      <w:divBdr>
        <w:top w:val="none" w:sz="0" w:space="0" w:color="auto"/>
        <w:left w:val="none" w:sz="0" w:space="0" w:color="auto"/>
        <w:bottom w:val="none" w:sz="0" w:space="0" w:color="auto"/>
        <w:right w:val="none" w:sz="0" w:space="0" w:color="auto"/>
      </w:divBdr>
    </w:div>
    <w:div w:id="1523785169">
      <w:bodyDiv w:val="1"/>
      <w:marLeft w:val="0"/>
      <w:marRight w:val="0"/>
      <w:marTop w:val="0"/>
      <w:marBottom w:val="0"/>
      <w:divBdr>
        <w:top w:val="none" w:sz="0" w:space="0" w:color="auto"/>
        <w:left w:val="none" w:sz="0" w:space="0" w:color="auto"/>
        <w:bottom w:val="none" w:sz="0" w:space="0" w:color="auto"/>
        <w:right w:val="none" w:sz="0" w:space="0" w:color="auto"/>
      </w:divBdr>
    </w:div>
    <w:div w:id="175223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5.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4.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image" Target="media/image7.png"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image" Target="media/image1.png" Id="rId9" /><Relationship Type="http://schemas.openxmlformats.org/officeDocument/2006/relationships/image" Target="media/image6.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Reports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04A485-432A-491E-BDEF-B3746F1BCA1D}">
  <ds:schemaRefs>
    <ds:schemaRef ds:uri="http://schemas.openxmlformats.org/package/2006/metadata/core-properties"/>
    <ds:schemaRef ds:uri="294077b5-41ac-4031-939d-b887e19da06e"/>
    <ds:schemaRef ds:uri="http://purl.org/dc/dcmitype/"/>
    <ds:schemaRef ds:uri="http://www.w3.org/XML/1998/namespace"/>
    <ds:schemaRef ds:uri="http://purl.org/dc/elements/1.1/"/>
    <ds:schemaRef ds:uri="http://schemas.microsoft.com/office/2006/documentManagement/types"/>
    <ds:schemaRef ds:uri="http://purl.org/dc/terms/"/>
    <ds:schemaRef ds:uri="http://schemas.microsoft.com/office/infopath/2007/PartnerControls"/>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B2E0F9A9-F55C-4922-9BF4-A6EF139F6262}">
  <ds:schemaRefs>
    <ds:schemaRef ds:uri="http://schemas.microsoft.com/sharepoint/v3/contenttype/forms"/>
  </ds:schemaRefs>
</ds:datastoreItem>
</file>

<file path=customXml/itemProps3.xml><?xml version="1.0" encoding="utf-8"?>
<ds:datastoreItem xmlns:ds="http://schemas.openxmlformats.org/officeDocument/2006/customXml" ds:itemID="{86AF9231-5C09-4B8B-9742-9E7245378B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Barnsley MBC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Smith , Matthew (GROUP LEADER- DEV MANAGEMENT(OUTER AREA))</cp:lastModifiedBy>
  <cp:revision>4</cp:revision>
  <dcterms:created xsi:type="dcterms:W3CDTF">2017-12-20T15:11:00Z</dcterms:created>
  <dcterms:modified xsi:type="dcterms:W3CDTF">2021-07-29T08:55:07Z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