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3F1B" w14:textId="619845D4" w:rsidR="001B4AAC" w:rsidRPr="001B4AAC" w:rsidRDefault="001B4AAC">
      <w:pPr>
        <w:rPr>
          <w:b/>
          <w:bCs/>
          <w:lang w:val="en-US"/>
        </w:rPr>
      </w:pPr>
      <w:r w:rsidRPr="001B4AAC">
        <w:rPr>
          <w:b/>
          <w:bCs/>
          <w:lang w:val="en-US"/>
        </w:rPr>
        <w:t xml:space="preserve">Noise Management Plan </w:t>
      </w:r>
    </w:p>
    <w:p w14:paraId="20F16F40" w14:textId="1E6AAD52" w:rsidR="001B4AAC" w:rsidRPr="00BE4C39" w:rsidRDefault="001B4AAC">
      <w:pPr>
        <w:rPr>
          <w:b/>
          <w:bCs/>
          <w:lang w:val="en-US"/>
        </w:rPr>
      </w:pPr>
      <w:r w:rsidRPr="00BE4C39">
        <w:rPr>
          <w:b/>
          <w:bCs/>
          <w:lang w:val="en-US"/>
        </w:rPr>
        <w:t>Be Our Guest Yorkshire – Nursery Setting</w:t>
      </w:r>
    </w:p>
    <w:p w14:paraId="61DA21DA" w14:textId="77777777" w:rsidR="001B4AAC" w:rsidRPr="001B4AAC" w:rsidRDefault="001B4AAC">
      <w:pPr>
        <w:rPr>
          <w:b/>
          <w:bCs/>
          <w:lang w:val="en-US"/>
        </w:rPr>
      </w:pPr>
    </w:p>
    <w:p w14:paraId="3DA53A86" w14:textId="60481F18" w:rsidR="001B4AAC" w:rsidRPr="001B4AAC" w:rsidRDefault="001B4AAC">
      <w:pPr>
        <w:rPr>
          <w:b/>
          <w:bCs/>
          <w:lang w:val="en-US"/>
        </w:rPr>
      </w:pPr>
      <w:r w:rsidRPr="001B4AAC">
        <w:rPr>
          <w:b/>
          <w:bCs/>
          <w:lang w:val="en-US"/>
        </w:rPr>
        <w:t>Site Details:</w:t>
      </w:r>
    </w:p>
    <w:p w14:paraId="5EC0C49D" w14:textId="41E3383C" w:rsidR="001B4AAC" w:rsidRDefault="001B4AAC">
      <w:pPr>
        <w:rPr>
          <w:lang w:val="en-US"/>
        </w:rPr>
      </w:pPr>
      <w:r>
        <w:rPr>
          <w:lang w:val="en-US"/>
        </w:rPr>
        <w:t>Site name: Be Our Guest Yorkshire – Little Boggers Darfield</w:t>
      </w:r>
    </w:p>
    <w:p w14:paraId="71814B9F" w14:textId="39854B1E" w:rsidR="001B4AAC" w:rsidRDefault="001B4AAC">
      <w:pPr>
        <w:rPr>
          <w:lang w:val="en-US"/>
        </w:rPr>
      </w:pPr>
      <w:r>
        <w:rPr>
          <w:lang w:val="en-US"/>
        </w:rPr>
        <w:t>Site address: Low Valley Methodist Church, Snape Hill Road, Darfield, S739LT</w:t>
      </w:r>
    </w:p>
    <w:p w14:paraId="0B47D6EE" w14:textId="77777777" w:rsidR="001B4AAC" w:rsidRDefault="001B4AAC">
      <w:pPr>
        <w:rPr>
          <w:lang w:val="en-US"/>
        </w:rPr>
      </w:pPr>
    </w:p>
    <w:p w14:paraId="37FE3779" w14:textId="337079B5" w:rsidR="001B4AAC" w:rsidRDefault="001B4AAC">
      <w:pPr>
        <w:rPr>
          <w:b/>
          <w:bCs/>
          <w:lang w:val="en-US"/>
        </w:rPr>
      </w:pPr>
      <w:r w:rsidRPr="001B4AAC">
        <w:rPr>
          <w:b/>
          <w:bCs/>
          <w:lang w:val="en-US"/>
        </w:rPr>
        <w:t>Who this plan is for</w:t>
      </w:r>
    </w:p>
    <w:p w14:paraId="17B3D7E4" w14:textId="3FB1F443" w:rsidR="001B4AAC" w:rsidRDefault="001B4AAC" w:rsidP="001B4A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should be made aware of this plan? Site staff, Visitors</w:t>
      </w:r>
    </w:p>
    <w:p w14:paraId="493E5131" w14:textId="2487F5A7" w:rsidR="001B4AAC" w:rsidRDefault="001B4AAC" w:rsidP="001B4AAC">
      <w:pPr>
        <w:pStyle w:val="ListParagraph"/>
        <w:numPr>
          <w:ilvl w:val="0"/>
          <w:numId w:val="1"/>
        </w:numPr>
        <w:rPr>
          <w:lang w:val="en-US"/>
        </w:rPr>
      </w:pPr>
      <w:r w:rsidRPr="001B4AAC">
        <w:rPr>
          <w:lang w:val="en-US"/>
        </w:rPr>
        <w:t>How will they be made aware? This NMP will be available on site</w:t>
      </w:r>
      <w:r>
        <w:rPr>
          <w:lang w:val="en-US"/>
        </w:rPr>
        <w:t xml:space="preserve">, be included in the policies and procedure documents that all new starters receive and </w:t>
      </w:r>
      <w:r w:rsidR="0050058B">
        <w:rPr>
          <w:lang w:val="en-US"/>
        </w:rPr>
        <w:t>be part of the operational management system.</w:t>
      </w:r>
    </w:p>
    <w:p w14:paraId="0B9E8046" w14:textId="77777777" w:rsidR="0050058B" w:rsidRDefault="0050058B" w:rsidP="0050058B">
      <w:pPr>
        <w:rPr>
          <w:lang w:val="en-US"/>
        </w:rPr>
      </w:pPr>
    </w:p>
    <w:p w14:paraId="07E8035F" w14:textId="0197349F" w:rsidR="0050058B" w:rsidRDefault="0050058B" w:rsidP="0050058B">
      <w:pPr>
        <w:tabs>
          <w:tab w:val="left" w:pos="2370"/>
        </w:tabs>
        <w:rPr>
          <w:b/>
          <w:bCs/>
          <w:lang w:val="en-US"/>
        </w:rPr>
      </w:pPr>
      <w:r w:rsidRPr="0050058B">
        <w:rPr>
          <w:b/>
          <w:bCs/>
          <w:lang w:val="en-US"/>
        </w:rPr>
        <w:t>Version 01.</w:t>
      </w:r>
      <w:r>
        <w:rPr>
          <w:b/>
          <w:bCs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058B" w14:paraId="5ED40026" w14:textId="77777777" w:rsidTr="0050058B">
        <w:trPr>
          <w:trHeight w:val="961"/>
        </w:trPr>
        <w:tc>
          <w:tcPr>
            <w:tcW w:w="2254" w:type="dxa"/>
            <w:shd w:val="clear" w:color="auto" w:fill="BFBFBF" w:themeFill="background1" w:themeFillShade="BF"/>
          </w:tcPr>
          <w:p w14:paraId="6CAAEE11" w14:textId="7B9A3F62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no.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747C04EC" w14:textId="2816BF00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Revision </w:t>
            </w:r>
            <w:proofErr w:type="spellStart"/>
            <w:r>
              <w:rPr>
                <w:b/>
                <w:bCs/>
                <w:lang w:val="en-US"/>
              </w:rPr>
              <w:t>authorised</w:t>
            </w:r>
            <w:proofErr w:type="spellEnd"/>
            <w:r>
              <w:rPr>
                <w:b/>
                <w:bCs/>
                <w:lang w:val="en-US"/>
              </w:rPr>
              <w:t xml:space="preserve"> by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54D5D096" w14:textId="7F424CDA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29AFF844" w14:textId="03BCFC5E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Next review date</w:t>
            </w:r>
          </w:p>
        </w:tc>
      </w:tr>
      <w:tr w:rsidR="0050058B" w14:paraId="673E0DA1" w14:textId="77777777">
        <w:tc>
          <w:tcPr>
            <w:tcW w:w="2254" w:type="dxa"/>
          </w:tcPr>
          <w:p w14:paraId="06169B88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C596F33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E0BB33E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1E848D0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</w:tr>
      <w:tr w:rsidR="0050058B" w14:paraId="34E6D108" w14:textId="77777777">
        <w:tc>
          <w:tcPr>
            <w:tcW w:w="2254" w:type="dxa"/>
          </w:tcPr>
          <w:p w14:paraId="529DD0EC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B64DC1B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75CC0A4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C571C55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</w:tr>
      <w:tr w:rsidR="0050058B" w14:paraId="709AF337" w14:textId="77777777">
        <w:tc>
          <w:tcPr>
            <w:tcW w:w="2254" w:type="dxa"/>
          </w:tcPr>
          <w:p w14:paraId="15EDE5F8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29C0833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6F373B5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4AA9ECE" w14:textId="77777777" w:rsidR="0050058B" w:rsidRDefault="0050058B" w:rsidP="0050058B">
            <w:pPr>
              <w:tabs>
                <w:tab w:val="left" w:pos="2370"/>
              </w:tabs>
              <w:rPr>
                <w:b/>
                <w:bCs/>
                <w:lang w:val="en-US"/>
              </w:rPr>
            </w:pPr>
          </w:p>
        </w:tc>
      </w:tr>
    </w:tbl>
    <w:p w14:paraId="0F7860BC" w14:textId="77777777" w:rsidR="0050058B" w:rsidRDefault="0050058B" w:rsidP="0050058B">
      <w:pPr>
        <w:tabs>
          <w:tab w:val="left" w:pos="2370"/>
        </w:tabs>
        <w:rPr>
          <w:b/>
          <w:bCs/>
          <w:lang w:val="en-US"/>
        </w:rPr>
      </w:pPr>
    </w:p>
    <w:p w14:paraId="3676AB52" w14:textId="77777777" w:rsidR="0050058B" w:rsidRDefault="0050058B" w:rsidP="0050058B">
      <w:pPr>
        <w:rPr>
          <w:b/>
          <w:bCs/>
          <w:lang w:val="en-US"/>
        </w:rPr>
      </w:pPr>
    </w:p>
    <w:p w14:paraId="636C23D5" w14:textId="77777777" w:rsidR="0050058B" w:rsidRDefault="0050058B" w:rsidP="0050058B">
      <w:pPr>
        <w:rPr>
          <w:b/>
          <w:bCs/>
          <w:lang w:val="en-US"/>
        </w:rPr>
      </w:pPr>
    </w:p>
    <w:p w14:paraId="23E7AFE9" w14:textId="77777777" w:rsidR="0050058B" w:rsidRDefault="0050058B" w:rsidP="0050058B">
      <w:pPr>
        <w:rPr>
          <w:b/>
          <w:bCs/>
          <w:lang w:val="en-US"/>
        </w:rPr>
      </w:pPr>
    </w:p>
    <w:p w14:paraId="60624514" w14:textId="77777777" w:rsidR="0050058B" w:rsidRDefault="0050058B" w:rsidP="0050058B">
      <w:pPr>
        <w:rPr>
          <w:b/>
          <w:bCs/>
          <w:lang w:val="en-US"/>
        </w:rPr>
      </w:pPr>
    </w:p>
    <w:p w14:paraId="039FABC1" w14:textId="77777777" w:rsidR="0050058B" w:rsidRDefault="0050058B" w:rsidP="0050058B">
      <w:pPr>
        <w:rPr>
          <w:b/>
          <w:bCs/>
          <w:lang w:val="en-US"/>
        </w:rPr>
      </w:pPr>
    </w:p>
    <w:p w14:paraId="7595373B" w14:textId="77777777" w:rsidR="0050058B" w:rsidRDefault="0050058B" w:rsidP="0050058B">
      <w:pPr>
        <w:rPr>
          <w:b/>
          <w:bCs/>
          <w:lang w:val="en-US"/>
        </w:rPr>
      </w:pPr>
    </w:p>
    <w:p w14:paraId="34430EA7" w14:textId="77777777" w:rsidR="0050058B" w:rsidRDefault="0050058B" w:rsidP="0050058B">
      <w:pPr>
        <w:rPr>
          <w:b/>
          <w:bCs/>
          <w:lang w:val="en-US"/>
        </w:rPr>
      </w:pPr>
    </w:p>
    <w:p w14:paraId="128931A0" w14:textId="77777777" w:rsidR="0050058B" w:rsidRDefault="0050058B" w:rsidP="0050058B">
      <w:pPr>
        <w:rPr>
          <w:b/>
          <w:bCs/>
          <w:lang w:val="en-US"/>
        </w:rPr>
      </w:pPr>
    </w:p>
    <w:p w14:paraId="52565198" w14:textId="77777777" w:rsidR="0050058B" w:rsidRDefault="0050058B" w:rsidP="0050058B">
      <w:pPr>
        <w:rPr>
          <w:b/>
          <w:bCs/>
          <w:lang w:val="en-US"/>
        </w:rPr>
      </w:pPr>
    </w:p>
    <w:p w14:paraId="11CF0C39" w14:textId="77777777" w:rsidR="0050058B" w:rsidRDefault="0050058B" w:rsidP="0050058B">
      <w:pPr>
        <w:rPr>
          <w:b/>
          <w:bCs/>
          <w:lang w:val="en-US"/>
        </w:rPr>
      </w:pPr>
    </w:p>
    <w:p w14:paraId="68206411" w14:textId="6ED848C2" w:rsidR="0050058B" w:rsidRDefault="0050058B" w:rsidP="0050058B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Contents</w:t>
      </w:r>
    </w:p>
    <w:p w14:paraId="22341811" w14:textId="43DAB2DD" w:rsidR="0050058B" w:rsidRDefault="0050058B" w:rsidP="0050058B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57EB14D7" w14:textId="55F27847" w:rsidR="0050058B" w:rsidRPr="0050058B" w:rsidRDefault="0050058B" w:rsidP="0050058B">
      <w:pPr>
        <w:pStyle w:val="ListParagraph"/>
        <w:numPr>
          <w:ilvl w:val="1"/>
          <w:numId w:val="2"/>
        </w:numPr>
        <w:rPr>
          <w:lang w:val="en-US"/>
        </w:rPr>
      </w:pPr>
      <w:r w:rsidRPr="0050058B">
        <w:rPr>
          <w:lang w:val="en-US"/>
        </w:rPr>
        <w:t>Site description</w:t>
      </w:r>
    </w:p>
    <w:p w14:paraId="1E62B779" w14:textId="7AB603A9" w:rsidR="0050058B" w:rsidRDefault="0050058B" w:rsidP="005005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Maintenance and review of the NMP</w:t>
      </w:r>
    </w:p>
    <w:p w14:paraId="1B50E60F" w14:textId="77777777" w:rsidR="0050058B" w:rsidRPr="0050058B" w:rsidRDefault="0050058B" w:rsidP="0050058B">
      <w:pPr>
        <w:pStyle w:val="ListParagraph"/>
        <w:ind w:left="730"/>
        <w:rPr>
          <w:lang w:val="en-US"/>
        </w:rPr>
      </w:pPr>
    </w:p>
    <w:p w14:paraId="39A49A15" w14:textId="6C506226" w:rsidR="0050058B" w:rsidRDefault="0050058B" w:rsidP="0050058B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Receptors </w:t>
      </w:r>
    </w:p>
    <w:p w14:paraId="36EBEF5F" w14:textId="7FD17AB3" w:rsidR="0050058B" w:rsidRPr="0050058B" w:rsidRDefault="0050058B" w:rsidP="0050058B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 w:rsidRPr="0050058B">
        <w:rPr>
          <w:lang w:val="en-US"/>
        </w:rPr>
        <w:t>Receptor list</w:t>
      </w:r>
    </w:p>
    <w:p w14:paraId="043852EA" w14:textId="77777777" w:rsidR="0050058B" w:rsidRDefault="0050058B" w:rsidP="0050058B">
      <w:pPr>
        <w:spacing w:after="0"/>
        <w:ind w:left="360"/>
        <w:rPr>
          <w:lang w:val="en-US"/>
        </w:rPr>
      </w:pPr>
    </w:p>
    <w:p w14:paraId="667E811B" w14:textId="16329983" w:rsidR="0050058B" w:rsidRDefault="0050058B" w:rsidP="0050058B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Noise sources and processes</w:t>
      </w:r>
    </w:p>
    <w:p w14:paraId="34AAC25D" w14:textId="04B689B7" w:rsidR="0050058B" w:rsidRPr="0050058B" w:rsidRDefault="0050058B" w:rsidP="0050058B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 w:rsidRPr="0050058B">
        <w:rPr>
          <w:lang w:val="en-US"/>
        </w:rPr>
        <w:t>Noise sources and processes</w:t>
      </w:r>
    </w:p>
    <w:p w14:paraId="1980FEAA" w14:textId="59CD8107" w:rsidR="0050058B" w:rsidRDefault="0050058B" w:rsidP="0050058B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Noise sources</w:t>
      </w:r>
    </w:p>
    <w:p w14:paraId="7D7263C4" w14:textId="33482665" w:rsidR="0050058B" w:rsidRDefault="0050058B" w:rsidP="0050058B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Overview of noise processes</w:t>
      </w:r>
    </w:p>
    <w:p w14:paraId="79068783" w14:textId="77777777" w:rsidR="0050058B" w:rsidRDefault="0050058B" w:rsidP="0050058B">
      <w:pPr>
        <w:spacing w:after="0"/>
        <w:ind w:left="360"/>
        <w:rPr>
          <w:lang w:val="en-US"/>
        </w:rPr>
      </w:pPr>
    </w:p>
    <w:p w14:paraId="75488925" w14:textId="042C8B17" w:rsidR="0050058B" w:rsidRDefault="0050058B" w:rsidP="0050058B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Control Measures and process monitoring </w:t>
      </w:r>
    </w:p>
    <w:p w14:paraId="0CA123A8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60A9B4D4" w14:textId="57CC33F7" w:rsidR="0050058B" w:rsidRDefault="0050058B" w:rsidP="0050058B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Complaints Reporting</w:t>
      </w:r>
    </w:p>
    <w:p w14:paraId="6A5A65EE" w14:textId="77777777" w:rsidR="0050058B" w:rsidRPr="0050058B" w:rsidRDefault="0050058B" w:rsidP="0050058B">
      <w:pPr>
        <w:pStyle w:val="ListParagraph"/>
        <w:rPr>
          <w:b/>
          <w:bCs/>
          <w:lang w:val="en-US"/>
        </w:rPr>
      </w:pPr>
    </w:p>
    <w:p w14:paraId="219BA01E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7E5905A1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2225032F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4309C2E1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7B0C57AA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4DF08B6D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4947582D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362BB9B5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3B779232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5DFB5D36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52843E23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4C69D012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0BE88A04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69050CA0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1685310E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349C5136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33A69910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674596E8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6EF00360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0D1C3180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5CA4912C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3ED53B5E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5E9C79B6" w14:textId="77777777" w:rsidR="0050058B" w:rsidRDefault="0050058B" w:rsidP="0050058B">
      <w:pPr>
        <w:pStyle w:val="ListParagraph"/>
        <w:spacing w:after="0"/>
        <w:rPr>
          <w:b/>
          <w:bCs/>
          <w:lang w:val="en-US"/>
        </w:rPr>
      </w:pPr>
    </w:p>
    <w:p w14:paraId="0629832A" w14:textId="6B73CF0C" w:rsidR="0050058B" w:rsidRPr="0050058B" w:rsidRDefault="0050058B" w:rsidP="0050058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</w:t>
      </w:r>
      <w:r w:rsidRPr="0050058B">
        <w:rPr>
          <w:b/>
          <w:bCs/>
          <w:lang w:val="en-US"/>
        </w:rPr>
        <w:t>Introduction</w:t>
      </w:r>
    </w:p>
    <w:p w14:paraId="04626E18" w14:textId="41D2A0DC" w:rsidR="0050058B" w:rsidRPr="000A3E0B" w:rsidRDefault="0050058B" w:rsidP="0050058B">
      <w:pPr>
        <w:spacing w:after="0"/>
        <w:rPr>
          <w:b/>
          <w:bCs/>
          <w:lang w:val="en-US"/>
        </w:rPr>
      </w:pPr>
      <w:r w:rsidRPr="000A3E0B">
        <w:rPr>
          <w:b/>
          <w:bCs/>
          <w:lang w:val="en-US"/>
        </w:rPr>
        <w:t xml:space="preserve">1.1 Site Description </w:t>
      </w:r>
    </w:p>
    <w:p w14:paraId="31F869E2" w14:textId="77777777" w:rsidR="0050058B" w:rsidRDefault="0050058B" w:rsidP="0050058B">
      <w:pPr>
        <w:spacing w:after="0"/>
        <w:rPr>
          <w:lang w:val="en-US"/>
        </w:rPr>
      </w:pPr>
    </w:p>
    <w:p w14:paraId="2A29C474" w14:textId="6672BF6C" w:rsidR="0050058B" w:rsidRDefault="0050058B" w:rsidP="0050058B">
      <w:pPr>
        <w:spacing w:after="0"/>
        <w:rPr>
          <w:lang w:val="en-US"/>
        </w:rPr>
      </w:pPr>
      <w:r>
        <w:rPr>
          <w:lang w:val="en-US"/>
        </w:rPr>
        <w:t xml:space="preserve">The site is a day nursery operated by Be Our Guest Yorkshire Ltd., </w:t>
      </w:r>
      <w:r w:rsidR="00865187">
        <w:rPr>
          <w:lang w:val="en-US"/>
        </w:rPr>
        <w:t>the facility can cater for a maximum of 43 children between the ages of 0 and 5 years within the existing structures and there are 2 outdoor areas located at each side of the building and the rear. The outdoor area is enclosed by a 1.8m high wall and fence.</w:t>
      </w:r>
    </w:p>
    <w:p w14:paraId="70FDADAB" w14:textId="77777777" w:rsidR="00865187" w:rsidRDefault="00865187" w:rsidP="0050058B">
      <w:pPr>
        <w:spacing w:after="0"/>
        <w:rPr>
          <w:lang w:val="en-US"/>
        </w:rPr>
      </w:pPr>
    </w:p>
    <w:p w14:paraId="452F0943" w14:textId="57CF27F5" w:rsidR="00865187" w:rsidRDefault="00865187" w:rsidP="0050058B">
      <w:pPr>
        <w:spacing w:after="0"/>
        <w:rPr>
          <w:lang w:val="en-US"/>
        </w:rPr>
      </w:pPr>
      <w:r>
        <w:rPr>
          <w:lang w:val="en-US"/>
        </w:rPr>
        <w:t xml:space="preserve">The site is situated in a residential area with </w:t>
      </w:r>
      <w:proofErr w:type="spellStart"/>
      <w:r>
        <w:rPr>
          <w:lang w:val="en-US"/>
        </w:rPr>
        <w:t>neighbo</w:t>
      </w:r>
      <w:r w:rsidR="00BE4C39">
        <w:rPr>
          <w:lang w:val="en-US"/>
        </w:rPr>
        <w:t>u</w:t>
      </w:r>
      <w:r>
        <w:rPr>
          <w:lang w:val="en-US"/>
        </w:rPr>
        <w:t>ring</w:t>
      </w:r>
      <w:proofErr w:type="spellEnd"/>
      <w:r>
        <w:rPr>
          <w:lang w:val="en-US"/>
        </w:rPr>
        <w:t xml:space="preserve"> properties at each side of the site, to the </w:t>
      </w:r>
      <w:proofErr w:type="gramStart"/>
      <w:r>
        <w:rPr>
          <w:lang w:val="en-US"/>
        </w:rPr>
        <w:t>front  and</w:t>
      </w:r>
      <w:proofErr w:type="gramEnd"/>
      <w:r>
        <w:rPr>
          <w:lang w:val="en-US"/>
        </w:rPr>
        <w:t xml:space="preserve"> to the rear, there are also commercial garages to the </w:t>
      </w:r>
      <w:r w:rsidR="00396039">
        <w:rPr>
          <w:lang w:val="en-US"/>
        </w:rPr>
        <w:t>rear left</w:t>
      </w:r>
      <w:r>
        <w:rPr>
          <w:lang w:val="en-US"/>
        </w:rPr>
        <w:t xml:space="preserve"> side of the site. </w:t>
      </w:r>
    </w:p>
    <w:p w14:paraId="5C0D644B" w14:textId="77777777" w:rsidR="00865187" w:rsidRDefault="00865187" w:rsidP="0050058B">
      <w:pPr>
        <w:spacing w:after="0"/>
        <w:rPr>
          <w:lang w:val="en-US"/>
        </w:rPr>
      </w:pPr>
    </w:p>
    <w:p w14:paraId="4DF3613F" w14:textId="76290775" w:rsidR="00865187" w:rsidRDefault="00865187" w:rsidP="0050058B">
      <w:pPr>
        <w:spacing w:after="0"/>
        <w:rPr>
          <w:lang w:val="en-US"/>
        </w:rPr>
      </w:pPr>
      <w:r>
        <w:rPr>
          <w:lang w:val="en-US"/>
        </w:rPr>
        <w:t>The Nursery is open 50 weeks of the year, between 7.30 and 18:00 hours Monday – Friday.</w:t>
      </w:r>
    </w:p>
    <w:p w14:paraId="10076A5F" w14:textId="77777777" w:rsidR="00865187" w:rsidRDefault="00865187" w:rsidP="0050058B">
      <w:pPr>
        <w:spacing w:after="0"/>
        <w:rPr>
          <w:lang w:val="en-US"/>
        </w:rPr>
      </w:pPr>
    </w:p>
    <w:p w14:paraId="1A7B1236" w14:textId="77777777" w:rsidR="00865187" w:rsidRDefault="00865187" w:rsidP="0050058B">
      <w:pPr>
        <w:spacing w:after="0"/>
        <w:rPr>
          <w:lang w:val="en-US"/>
        </w:rPr>
      </w:pPr>
    </w:p>
    <w:p w14:paraId="1EFE509F" w14:textId="77777777" w:rsidR="00865187" w:rsidRDefault="00865187" w:rsidP="0050058B">
      <w:pPr>
        <w:spacing w:after="0"/>
        <w:rPr>
          <w:lang w:val="en-US"/>
        </w:rPr>
      </w:pPr>
    </w:p>
    <w:p w14:paraId="2E775EEA" w14:textId="77777777" w:rsidR="00865187" w:rsidRDefault="00865187" w:rsidP="0050058B">
      <w:pPr>
        <w:spacing w:after="0"/>
        <w:rPr>
          <w:lang w:val="en-US"/>
        </w:rPr>
      </w:pPr>
    </w:p>
    <w:p w14:paraId="53B2C60F" w14:textId="77777777" w:rsidR="00865187" w:rsidRDefault="00865187" w:rsidP="0050058B">
      <w:pPr>
        <w:spacing w:after="0"/>
        <w:rPr>
          <w:lang w:val="en-US"/>
        </w:rPr>
      </w:pPr>
    </w:p>
    <w:p w14:paraId="1BFAA65E" w14:textId="77777777" w:rsidR="00865187" w:rsidRDefault="00865187" w:rsidP="0050058B">
      <w:pPr>
        <w:spacing w:after="0"/>
        <w:rPr>
          <w:lang w:val="en-US"/>
        </w:rPr>
      </w:pPr>
    </w:p>
    <w:p w14:paraId="4C3E24BA" w14:textId="77777777" w:rsidR="00865187" w:rsidRDefault="00865187" w:rsidP="0050058B">
      <w:pPr>
        <w:spacing w:after="0"/>
        <w:rPr>
          <w:lang w:val="en-US"/>
        </w:rPr>
      </w:pPr>
    </w:p>
    <w:p w14:paraId="1F4E74B7" w14:textId="77777777" w:rsidR="00865187" w:rsidRDefault="00865187" w:rsidP="0050058B">
      <w:pPr>
        <w:spacing w:after="0"/>
        <w:rPr>
          <w:b/>
          <w:bCs/>
          <w:lang w:val="en-US"/>
        </w:rPr>
      </w:pPr>
    </w:p>
    <w:p w14:paraId="465DDDAC" w14:textId="77777777" w:rsidR="00865187" w:rsidRPr="00865187" w:rsidRDefault="00865187" w:rsidP="00865187">
      <w:pPr>
        <w:rPr>
          <w:lang w:val="en-US"/>
        </w:rPr>
      </w:pPr>
    </w:p>
    <w:p w14:paraId="256BE7EB" w14:textId="77777777" w:rsidR="00865187" w:rsidRPr="00865187" w:rsidRDefault="00865187" w:rsidP="00865187">
      <w:pPr>
        <w:rPr>
          <w:lang w:val="en-US"/>
        </w:rPr>
      </w:pPr>
    </w:p>
    <w:p w14:paraId="7E6382AE" w14:textId="77777777" w:rsidR="00865187" w:rsidRPr="00865187" w:rsidRDefault="00865187" w:rsidP="00865187">
      <w:pPr>
        <w:rPr>
          <w:lang w:val="en-US"/>
        </w:rPr>
      </w:pPr>
    </w:p>
    <w:p w14:paraId="747861A1" w14:textId="77777777" w:rsidR="00865187" w:rsidRPr="00865187" w:rsidRDefault="00865187" w:rsidP="00865187">
      <w:pPr>
        <w:rPr>
          <w:lang w:val="en-US"/>
        </w:rPr>
      </w:pPr>
    </w:p>
    <w:p w14:paraId="2CC432C5" w14:textId="77777777" w:rsidR="00865187" w:rsidRPr="00865187" w:rsidRDefault="00865187" w:rsidP="00865187">
      <w:pPr>
        <w:rPr>
          <w:lang w:val="en-US"/>
        </w:rPr>
      </w:pPr>
    </w:p>
    <w:p w14:paraId="0D45F259" w14:textId="77777777" w:rsidR="00865187" w:rsidRPr="00865187" w:rsidRDefault="00865187" w:rsidP="00865187">
      <w:pPr>
        <w:rPr>
          <w:lang w:val="en-US"/>
        </w:rPr>
      </w:pPr>
    </w:p>
    <w:p w14:paraId="71383F17" w14:textId="77777777" w:rsidR="00865187" w:rsidRPr="00865187" w:rsidRDefault="00865187" w:rsidP="00865187">
      <w:pPr>
        <w:rPr>
          <w:lang w:val="en-US"/>
        </w:rPr>
      </w:pPr>
    </w:p>
    <w:p w14:paraId="4A6146FA" w14:textId="77777777" w:rsidR="00865187" w:rsidRPr="00865187" w:rsidRDefault="00865187" w:rsidP="00865187">
      <w:pPr>
        <w:rPr>
          <w:lang w:val="en-US"/>
        </w:rPr>
      </w:pPr>
    </w:p>
    <w:p w14:paraId="652A4D43" w14:textId="77777777" w:rsidR="00865187" w:rsidRPr="00865187" w:rsidRDefault="00865187" w:rsidP="00865187">
      <w:pPr>
        <w:rPr>
          <w:lang w:val="en-US"/>
        </w:rPr>
      </w:pPr>
    </w:p>
    <w:p w14:paraId="78FAA973" w14:textId="77777777" w:rsidR="00865187" w:rsidRDefault="00865187" w:rsidP="00865187">
      <w:pPr>
        <w:rPr>
          <w:b/>
          <w:bCs/>
          <w:lang w:val="en-US"/>
        </w:rPr>
      </w:pPr>
    </w:p>
    <w:p w14:paraId="15A02234" w14:textId="3B4CF3DE" w:rsidR="00865187" w:rsidRDefault="00865187" w:rsidP="00865187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p w14:paraId="7BFBA28C" w14:textId="77777777" w:rsidR="00865187" w:rsidRDefault="00865187" w:rsidP="00865187">
      <w:pPr>
        <w:tabs>
          <w:tab w:val="left" w:pos="2790"/>
        </w:tabs>
        <w:rPr>
          <w:lang w:val="en-US"/>
        </w:rPr>
      </w:pPr>
    </w:p>
    <w:p w14:paraId="007385F1" w14:textId="77777777" w:rsidR="00865187" w:rsidRDefault="00865187" w:rsidP="00865187">
      <w:pPr>
        <w:tabs>
          <w:tab w:val="left" w:pos="2790"/>
        </w:tabs>
        <w:rPr>
          <w:lang w:val="en-US"/>
        </w:rPr>
      </w:pPr>
    </w:p>
    <w:p w14:paraId="18052C1B" w14:textId="1979CCD2" w:rsidR="00865187" w:rsidRDefault="00865187" w:rsidP="00865187">
      <w:pPr>
        <w:tabs>
          <w:tab w:val="left" w:pos="2790"/>
        </w:tabs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1.2 Maintenance and review of the NMP</w:t>
      </w:r>
    </w:p>
    <w:p w14:paraId="2A81489B" w14:textId="6DF7FEA3" w:rsidR="00865187" w:rsidRDefault="00865187" w:rsidP="00865187">
      <w:pPr>
        <w:pStyle w:val="ListParagraph"/>
        <w:numPr>
          <w:ilvl w:val="0"/>
          <w:numId w:val="4"/>
        </w:numPr>
        <w:tabs>
          <w:tab w:val="left" w:pos="2790"/>
        </w:tabs>
        <w:rPr>
          <w:lang w:val="en-US"/>
        </w:rPr>
      </w:pPr>
      <w:r>
        <w:rPr>
          <w:lang w:val="en-US"/>
        </w:rPr>
        <w:t xml:space="preserve">The company Director is responsible for the NMP and ensuring people are aware of it. </w:t>
      </w:r>
    </w:p>
    <w:p w14:paraId="73376309" w14:textId="1EDB8E5C" w:rsidR="00865187" w:rsidRDefault="00865187" w:rsidP="00865187">
      <w:pPr>
        <w:pStyle w:val="ListParagraph"/>
        <w:numPr>
          <w:ilvl w:val="0"/>
          <w:numId w:val="4"/>
        </w:numPr>
        <w:tabs>
          <w:tab w:val="left" w:pos="2790"/>
        </w:tabs>
        <w:rPr>
          <w:lang w:val="en-US"/>
        </w:rPr>
      </w:pPr>
      <w:r>
        <w:rPr>
          <w:lang w:val="en-US"/>
        </w:rPr>
        <w:t xml:space="preserve">The plan is stored in the reception and </w:t>
      </w:r>
      <w:r w:rsidR="005941E3">
        <w:rPr>
          <w:lang w:val="en-US"/>
        </w:rPr>
        <w:t xml:space="preserve">general </w:t>
      </w:r>
      <w:r>
        <w:rPr>
          <w:lang w:val="en-US"/>
        </w:rPr>
        <w:t>office.</w:t>
      </w:r>
    </w:p>
    <w:p w14:paraId="0B9D7AE8" w14:textId="1AB376FD" w:rsidR="00865187" w:rsidRDefault="00865187" w:rsidP="00865187">
      <w:pPr>
        <w:pStyle w:val="ListParagraph"/>
        <w:numPr>
          <w:ilvl w:val="0"/>
          <w:numId w:val="4"/>
        </w:numPr>
        <w:tabs>
          <w:tab w:val="left" w:pos="2790"/>
        </w:tabs>
        <w:rPr>
          <w:lang w:val="en-US"/>
        </w:rPr>
      </w:pPr>
      <w:r>
        <w:rPr>
          <w:lang w:val="en-US"/>
        </w:rPr>
        <w:t xml:space="preserve">The NMP is to be reviewed annually and on the change of any operating procedures or opening hours. </w:t>
      </w:r>
    </w:p>
    <w:p w14:paraId="0316A57F" w14:textId="20021B18" w:rsidR="00865187" w:rsidRDefault="005941E3" w:rsidP="00865187">
      <w:pPr>
        <w:pStyle w:val="ListParagraph"/>
        <w:numPr>
          <w:ilvl w:val="0"/>
          <w:numId w:val="4"/>
        </w:numPr>
        <w:tabs>
          <w:tab w:val="left" w:pos="2790"/>
        </w:tabs>
        <w:rPr>
          <w:lang w:val="en-US"/>
        </w:rPr>
      </w:pPr>
      <w:r>
        <w:rPr>
          <w:lang w:val="en-US"/>
        </w:rPr>
        <w:t>All staff are to be instructed on the NMP at the time of induction and a regular annual refresher, provided by the director or manager.</w:t>
      </w:r>
    </w:p>
    <w:p w14:paraId="3242634A" w14:textId="690A4344" w:rsidR="005941E3" w:rsidRDefault="005941E3" w:rsidP="00865187">
      <w:pPr>
        <w:pStyle w:val="ListParagraph"/>
        <w:numPr>
          <w:ilvl w:val="0"/>
          <w:numId w:val="4"/>
        </w:numPr>
        <w:tabs>
          <w:tab w:val="left" w:pos="2790"/>
        </w:tabs>
        <w:rPr>
          <w:lang w:val="en-US"/>
        </w:rPr>
      </w:pPr>
      <w:r>
        <w:rPr>
          <w:lang w:val="en-US"/>
        </w:rPr>
        <w:t xml:space="preserve">The company director or setting manager will be responsible for receiving and monitoring any noise complaints. </w:t>
      </w:r>
    </w:p>
    <w:p w14:paraId="69D4E865" w14:textId="16A7DB6D" w:rsidR="005941E3" w:rsidRDefault="005941E3" w:rsidP="005941E3">
      <w:pPr>
        <w:tabs>
          <w:tab w:val="left" w:pos="2790"/>
        </w:tabs>
        <w:rPr>
          <w:b/>
          <w:bCs/>
          <w:lang w:val="en-US"/>
        </w:rPr>
      </w:pPr>
    </w:p>
    <w:p w14:paraId="5E9CEBE2" w14:textId="77777777" w:rsidR="005941E3" w:rsidRPr="005941E3" w:rsidRDefault="005941E3" w:rsidP="005941E3">
      <w:pPr>
        <w:rPr>
          <w:lang w:val="en-US"/>
        </w:rPr>
      </w:pPr>
    </w:p>
    <w:p w14:paraId="662E7D5F" w14:textId="77777777" w:rsidR="005941E3" w:rsidRPr="005941E3" w:rsidRDefault="005941E3" w:rsidP="005941E3">
      <w:pPr>
        <w:rPr>
          <w:lang w:val="en-US"/>
        </w:rPr>
      </w:pPr>
    </w:p>
    <w:p w14:paraId="4A62E155" w14:textId="77777777" w:rsidR="005941E3" w:rsidRPr="005941E3" w:rsidRDefault="005941E3" w:rsidP="005941E3">
      <w:pPr>
        <w:rPr>
          <w:lang w:val="en-US"/>
        </w:rPr>
      </w:pPr>
    </w:p>
    <w:p w14:paraId="048EE181" w14:textId="77777777" w:rsidR="005941E3" w:rsidRPr="005941E3" w:rsidRDefault="005941E3" w:rsidP="005941E3">
      <w:pPr>
        <w:rPr>
          <w:lang w:val="en-US"/>
        </w:rPr>
      </w:pPr>
    </w:p>
    <w:p w14:paraId="27A85BBA" w14:textId="77777777" w:rsidR="005941E3" w:rsidRPr="005941E3" w:rsidRDefault="005941E3" w:rsidP="005941E3">
      <w:pPr>
        <w:rPr>
          <w:lang w:val="en-US"/>
        </w:rPr>
      </w:pPr>
    </w:p>
    <w:p w14:paraId="5360E7FE" w14:textId="77777777" w:rsidR="005941E3" w:rsidRPr="005941E3" w:rsidRDefault="005941E3" w:rsidP="005941E3">
      <w:pPr>
        <w:rPr>
          <w:lang w:val="en-US"/>
        </w:rPr>
      </w:pPr>
    </w:p>
    <w:p w14:paraId="69C3AA70" w14:textId="77777777" w:rsidR="005941E3" w:rsidRPr="005941E3" w:rsidRDefault="005941E3" w:rsidP="005941E3">
      <w:pPr>
        <w:rPr>
          <w:lang w:val="en-US"/>
        </w:rPr>
      </w:pPr>
    </w:p>
    <w:p w14:paraId="360F7BC9" w14:textId="77777777" w:rsidR="005941E3" w:rsidRPr="005941E3" w:rsidRDefault="005941E3" w:rsidP="005941E3">
      <w:pPr>
        <w:rPr>
          <w:lang w:val="en-US"/>
        </w:rPr>
      </w:pPr>
    </w:p>
    <w:p w14:paraId="7E06A64F" w14:textId="77777777" w:rsidR="005941E3" w:rsidRPr="005941E3" w:rsidRDefault="005941E3" w:rsidP="005941E3">
      <w:pPr>
        <w:rPr>
          <w:lang w:val="en-US"/>
        </w:rPr>
      </w:pPr>
    </w:p>
    <w:p w14:paraId="570D771E" w14:textId="77777777" w:rsidR="005941E3" w:rsidRPr="005941E3" w:rsidRDefault="005941E3" w:rsidP="005941E3">
      <w:pPr>
        <w:rPr>
          <w:lang w:val="en-US"/>
        </w:rPr>
      </w:pPr>
    </w:p>
    <w:p w14:paraId="18271D7F" w14:textId="77777777" w:rsidR="005941E3" w:rsidRDefault="005941E3" w:rsidP="005941E3">
      <w:pPr>
        <w:rPr>
          <w:b/>
          <w:bCs/>
          <w:lang w:val="en-US"/>
        </w:rPr>
      </w:pPr>
    </w:p>
    <w:p w14:paraId="28634BFD" w14:textId="77777777" w:rsidR="005941E3" w:rsidRDefault="005941E3" w:rsidP="005941E3">
      <w:pPr>
        <w:rPr>
          <w:b/>
          <w:bCs/>
          <w:lang w:val="en-US"/>
        </w:rPr>
      </w:pPr>
    </w:p>
    <w:p w14:paraId="7DCA7DF7" w14:textId="5C4F563A" w:rsidR="005941E3" w:rsidRDefault="005941E3" w:rsidP="005941E3">
      <w:pPr>
        <w:tabs>
          <w:tab w:val="left" w:pos="2850"/>
        </w:tabs>
        <w:rPr>
          <w:lang w:val="en-US"/>
        </w:rPr>
      </w:pPr>
      <w:r>
        <w:rPr>
          <w:lang w:val="en-US"/>
        </w:rPr>
        <w:tab/>
      </w:r>
    </w:p>
    <w:p w14:paraId="4BE93C09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182F5E41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610F6272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164E43BC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5365CBD3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2A363635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78ED0BE5" w14:textId="7C924168" w:rsidR="00046D23" w:rsidRDefault="00046D23" w:rsidP="005941E3">
      <w:pPr>
        <w:tabs>
          <w:tab w:val="left" w:pos="2850"/>
        </w:tabs>
        <w:rPr>
          <w:b/>
          <w:bCs/>
          <w:lang w:val="en-US"/>
        </w:rPr>
      </w:pPr>
      <w:r w:rsidRPr="00046D23">
        <w:rPr>
          <w:b/>
          <w:bCs/>
          <w:lang w:val="en-US"/>
        </w:rPr>
        <w:lastRenderedPageBreak/>
        <w:t>2</w:t>
      </w:r>
      <w:r>
        <w:rPr>
          <w:b/>
          <w:bCs/>
          <w:lang w:val="en-US"/>
        </w:rPr>
        <w:t>. Receptors</w:t>
      </w:r>
    </w:p>
    <w:p w14:paraId="7BAFB1D7" w14:textId="014B17C4" w:rsidR="00046D23" w:rsidRPr="000A3E0B" w:rsidRDefault="00046D23" w:rsidP="005941E3">
      <w:pPr>
        <w:tabs>
          <w:tab w:val="left" w:pos="2850"/>
        </w:tabs>
        <w:rPr>
          <w:b/>
          <w:bCs/>
          <w:lang w:val="en-US"/>
        </w:rPr>
      </w:pPr>
      <w:r w:rsidRPr="000A3E0B">
        <w:rPr>
          <w:b/>
          <w:bCs/>
          <w:lang w:val="en-US"/>
        </w:rPr>
        <w:t>2.1 Receptor List</w:t>
      </w:r>
    </w:p>
    <w:p w14:paraId="54CF2099" w14:textId="442DED2F" w:rsidR="00046D23" w:rsidRDefault="00046D23" w:rsidP="005941E3">
      <w:pPr>
        <w:tabs>
          <w:tab w:val="left" w:pos="2850"/>
        </w:tabs>
        <w:rPr>
          <w:lang w:val="en-US"/>
        </w:rPr>
      </w:pPr>
      <w:r>
        <w:rPr>
          <w:lang w:val="en-US"/>
        </w:rPr>
        <w:t xml:space="preserve">Residential properties to either side of the site, the front and rear. </w:t>
      </w:r>
    </w:p>
    <w:p w14:paraId="2704FA4C" w14:textId="41075A59" w:rsidR="00046D23" w:rsidRDefault="00046D23" w:rsidP="005941E3">
      <w:pPr>
        <w:tabs>
          <w:tab w:val="left" w:pos="2850"/>
        </w:tabs>
        <w:rPr>
          <w:lang w:val="en-US"/>
        </w:rPr>
      </w:pPr>
      <w:r>
        <w:rPr>
          <w:lang w:val="en-US"/>
        </w:rPr>
        <w:t>Commercial garages to the rear left of the site.</w:t>
      </w:r>
    </w:p>
    <w:p w14:paraId="790E223B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2B12A56E" w14:textId="77777777" w:rsidR="00046D23" w:rsidRDefault="00046D23" w:rsidP="005941E3">
      <w:pPr>
        <w:tabs>
          <w:tab w:val="left" w:pos="2850"/>
        </w:tabs>
        <w:rPr>
          <w:lang w:val="en-US"/>
        </w:rPr>
      </w:pPr>
    </w:p>
    <w:p w14:paraId="3001411C" w14:textId="77777777" w:rsidR="00046D23" w:rsidRPr="00046D23" w:rsidRDefault="00046D23" w:rsidP="00046D23">
      <w:pPr>
        <w:rPr>
          <w:lang w:val="en-US"/>
        </w:rPr>
      </w:pPr>
    </w:p>
    <w:p w14:paraId="11C6AEE2" w14:textId="77777777" w:rsidR="00046D23" w:rsidRPr="00046D23" w:rsidRDefault="00046D23" w:rsidP="00046D23">
      <w:pPr>
        <w:rPr>
          <w:lang w:val="en-US"/>
        </w:rPr>
      </w:pPr>
    </w:p>
    <w:p w14:paraId="58FCF677" w14:textId="77777777" w:rsidR="00046D23" w:rsidRPr="00046D23" w:rsidRDefault="00046D23" w:rsidP="00046D23">
      <w:pPr>
        <w:rPr>
          <w:lang w:val="en-US"/>
        </w:rPr>
      </w:pPr>
    </w:p>
    <w:p w14:paraId="2D4A9EA3" w14:textId="77777777" w:rsidR="00046D23" w:rsidRPr="00046D23" w:rsidRDefault="00046D23" w:rsidP="00046D23">
      <w:pPr>
        <w:rPr>
          <w:lang w:val="en-US"/>
        </w:rPr>
      </w:pPr>
    </w:p>
    <w:p w14:paraId="039CFA99" w14:textId="77777777" w:rsidR="00046D23" w:rsidRPr="00046D23" w:rsidRDefault="00046D23" w:rsidP="00046D23">
      <w:pPr>
        <w:rPr>
          <w:lang w:val="en-US"/>
        </w:rPr>
      </w:pPr>
    </w:p>
    <w:p w14:paraId="7F0CB6E6" w14:textId="77777777" w:rsidR="00046D23" w:rsidRPr="00046D23" w:rsidRDefault="00046D23" w:rsidP="00046D23">
      <w:pPr>
        <w:rPr>
          <w:lang w:val="en-US"/>
        </w:rPr>
      </w:pPr>
    </w:p>
    <w:p w14:paraId="71DBA2B5" w14:textId="77777777" w:rsidR="00046D23" w:rsidRDefault="00046D23" w:rsidP="00046D23">
      <w:pPr>
        <w:rPr>
          <w:lang w:val="en-US"/>
        </w:rPr>
      </w:pPr>
    </w:p>
    <w:p w14:paraId="5579B433" w14:textId="3D46084A" w:rsidR="00046D23" w:rsidRDefault="00046D23" w:rsidP="00046D23">
      <w:pPr>
        <w:tabs>
          <w:tab w:val="left" w:pos="2380"/>
        </w:tabs>
        <w:rPr>
          <w:lang w:val="en-US"/>
        </w:rPr>
      </w:pPr>
      <w:r>
        <w:rPr>
          <w:lang w:val="en-US"/>
        </w:rPr>
        <w:tab/>
      </w:r>
    </w:p>
    <w:p w14:paraId="44C72C43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3A30BE54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288ED237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07E8A3EF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429A0748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31354861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35C0AF4B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098F2402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68C4B50D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2B5322AA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67AB1BD1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68E9FFD3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775337FB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25AA4326" w14:textId="77777777" w:rsidR="00046D23" w:rsidRDefault="00046D23" w:rsidP="00046D23">
      <w:pPr>
        <w:tabs>
          <w:tab w:val="left" w:pos="2380"/>
        </w:tabs>
        <w:rPr>
          <w:lang w:val="en-US"/>
        </w:rPr>
      </w:pPr>
    </w:p>
    <w:p w14:paraId="72621FDD" w14:textId="3CD3B6F3" w:rsidR="00046D23" w:rsidRPr="00893A27" w:rsidRDefault="00046D23" w:rsidP="00046D23">
      <w:pPr>
        <w:tabs>
          <w:tab w:val="left" w:pos="2380"/>
        </w:tabs>
        <w:rPr>
          <w:b/>
          <w:bCs/>
          <w:lang w:val="en-US"/>
        </w:rPr>
      </w:pPr>
      <w:r w:rsidRPr="00893A27">
        <w:rPr>
          <w:b/>
          <w:bCs/>
          <w:lang w:val="en-US"/>
        </w:rPr>
        <w:lastRenderedPageBreak/>
        <w:t>3. Noise sources and processes</w:t>
      </w:r>
    </w:p>
    <w:p w14:paraId="227F2EEA" w14:textId="3AE5543F" w:rsidR="00046D23" w:rsidRPr="000A3E0B" w:rsidRDefault="00046D23" w:rsidP="00046D23">
      <w:pPr>
        <w:tabs>
          <w:tab w:val="left" w:pos="2380"/>
        </w:tabs>
        <w:rPr>
          <w:b/>
          <w:bCs/>
          <w:lang w:val="en-US"/>
        </w:rPr>
      </w:pPr>
      <w:r w:rsidRPr="000A3E0B">
        <w:rPr>
          <w:b/>
          <w:bCs/>
          <w:lang w:val="en-US"/>
        </w:rPr>
        <w:t>3.1 Noise sources and processe</w:t>
      </w:r>
      <w:r w:rsidR="00893A27" w:rsidRPr="000A3E0B">
        <w:rPr>
          <w:b/>
          <w:bCs/>
          <w:lang w:val="en-US"/>
        </w:rPr>
        <w:t>s</w:t>
      </w:r>
    </w:p>
    <w:p w14:paraId="78CF5892" w14:textId="60ADD1CC" w:rsidR="00893A27" w:rsidRDefault="00893A27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>The nursery has opening hours of 7.30 to 18:00 Monday to Friday.</w:t>
      </w:r>
    </w:p>
    <w:p w14:paraId="19625423" w14:textId="4AD77A0F" w:rsidR="00893A27" w:rsidRDefault="00893A27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The facility has </w:t>
      </w:r>
      <w:proofErr w:type="gramStart"/>
      <w:r>
        <w:rPr>
          <w:lang w:val="en-US"/>
        </w:rPr>
        <w:t>capacity</w:t>
      </w:r>
      <w:proofErr w:type="gramEnd"/>
      <w:r>
        <w:rPr>
          <w:lang w:val="en-US"/>
        </w:rPr>
        <w:t xml:space="preserve"> for a maximum of 43 children across three age </w:t>
      </w:r>
      <w:proofErr w:type="gramStart"/>
      <w:r>
        <w:rPr>
          <w:lang w:val="en-US"/>
        </w:rPr>
        <w:t>groups;</w:t>
      </w:r>
      <w:proofErr w:type="gramEnd"/>
      <w:r>
        <w:rPr>
          <w:lang w:val="en-US"/>
        </w:rPr>
        <w:t xml:space="preserve"> a minimum of 15 0-2 years, a maximum of 15 2 years and 13 3-5 years. These groups may </w:t>
      </w:r>
      <w:r w:rsidR="00A225A9">
        <w:rPr>
          <w:lang w:val="en-US"/>
        </w:rPr>
        <w:t>alter</w:t>
      </w:r>
      <w:r>
        <w:rPr>
          <w:lang w:val="en-US"/>
        </w:rPr>
        <w:t xml:space="preserve"> depending on </w:t>
      </w:r>
      <w:r w:rsidR="00A225A9">
        <w:rPr>
          <w:lang w:val="en-US"/>
        </w:rPr>
        <w:t xml:space="preserve">operational and space standards but never increase the overall total. </w:t>
      </w:r>
    </w:p>
    <w:p w14:paraId="0BAD4602" w14:textId="7D4D1E91" w:rsidR="00A225A9" w:rsidRDefault="00A225A9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The principal source of potential noise generation </w:t>
      </w:r>
      <w:proofErr w:type="gramStart"/>
      <w:r>
        <w:rPr>
          <w:lang w:val="en-US"/>
        </w:rPr>
        <w:t>is considered to be</w:t>
      </w:r>
      <w:proofErr w:type="gramEnd"/>
      <w:r>
        <w:rPr>
          <w:lang w:val="en-US"/>
        </w:rPr>
        <w:t xml:space="preserve"> the external play areas located to the right and left side of the site, the right side used for 0-2 years and the left side for 3-5 years. Operational and space standards dictate that the use of these play areas will be rotated between the children with a maximum of 10 children in each area at one time. </w:t>
      </w:r>
      <w:r w:rsidR="00396039">
        <w:rPr>
          <w:lang w:val="en-US"/>
        </w:rPr>
        <w:t xml:space="preserve"> And a maximum of 2 staff for the 3-5 years area and 3 staff for the 0-2 area.</w:t>
      </w:r>
    </w:p>
    <w:p w14:paraId="09DB8CB3" w14:textId="66D5C794" w:rsidR="00A225A9" w:rsidRDefault="00A225A9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>Use of the outdoor play areas will be intermittent between the hours of 10:00 to16:30.</w:t>
      </w:r>
    </w:p>
    <w:p w14:paraId="66263CE7" w14:textId="77777777" w:rsidR="00396039" w:rsidRDefault="00396039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>Music will not be played externally at any time.</w:t>
      </w:r>
    </w:p>
    <w:p w14:paraId="520EFE6B" w14:textId="7543DE7B" w:rsidR="00396039" w:rsidRDefault="00396039" w:rsidP="00893A27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>Noise generating toys will be limited externally and any external noise generating toys will be assessed</w:t>
      </w:r>
      <w:r w:rsidR="00355907">
        <w:rPr>
          <w:lang w:val="en-US"/>
        </w:rPr>
        <w:t xml:space="preserve"> on purchase, monitored</w:t>
      </w:r>
      <w:r>
        <w:rPr>
          <w:lang w:val="en-US"/>
        </w:rPr>
        <w:t xml:space="preserve"> and reviewed regularly to ensure they are kept at a reasonable noise level</w:t>
      </w:r>
      <w:r w:rsidR="00355907">
        <w:rPr>
          <w:lang w:val="en-US"/>
        </w:rPr>
        <w:t xml:space="preserve"> alongside annually reviewing the NMP.</w:t>
      </w:r>
      <w:r>
        <w:rPr>
          <w:lang w:val="en-US"/>
        </w:rPr>
        <w:t xml:space="preserve">   </w:t>
      </w:r>
    </w:p>
    <w:p w14:paraId="4B0768A2" w14:textId="02C20D38" w:rsidR="00C3411D" w:rsidRDefault="00355907" w:rsidP="00C3411D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>T</w:t>
      </w:r>
      <w:r w:rsidR="00C3411D" w:rsidRPr="00C3411D">
        <w:rPr>
          <w:lang w:val="en-US"/>
        </w:rPr>
        <w:t>he setting will also limit the use of open windows and doors where possible</w:t>
      </w:r>
      <w:r w:rsidR="00C3411D">
        <w:rPr>
          <w:lang w:val="en-US"/>
        </w:rPr>
        <w:t>; an air conditioning unit will be fitted internally to decrease the need to open windows often.</w:t>
      </w:r>
      <w:r>
        <w:rPr>
          <w:lang w:val="en-US"/>
        </w:rPr>
        <w:t xml:space="preserve"> No windows or doors will be open when internal music is playing. </w:t>
      </w:r>
    </w:p>
    <w:p w14:paraId="31469BB8" w14:textId="412E372B" w:rsidR="00355907" w:rsidRDefault="00355907" w:rsidP="00C3411D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Bin collection and deliveries will be kept to a minimum, once per week and will be arranged during reasonable hours, Monday-Friday between the hours of 10am-5pm) where possible local suppliers will be used to avoid deliveries. </w:t>
      </w:r>
    </w:p>
    <w:p w14:paraId="388E7750" w14:textId="41871E3D" w:rsidR="00C3411D" w:rsidRPr="00A32E41" w:rsidRDefault="00355907" w:rsidP="00A32E41">
      <w:pPr>
        <w:pStyle w:val="ListParagraph"/>
        <w:numPr>
          <w:ilvl w:val="0"/>
          <w:numId w:val="5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The external air conditioning unit will be assessed, monitored and reviewed for noise levels regularly alongside reviewing the NMP annually. </w:t>
      </w:r>
    </w:p>
    <w:p w14:paraId="3791749D" w14:textId="77777777" w:rsidR="00A225A9" w:rsidRDefault="00A225A9" w:rsidP="00A225A9">
      <w:pPr>
        <w:tabs>
          <w:tab w:val="left" w:pos="2380"/>
        </w:tabs>
        <w:rPr>
          <w:lang w:val="en-US"/>
        </w:rPr>
      </w:pPr>
    </w:p>
    <w:p w14:paraId="15A243FB" w14:textId="5382D571" w:rsidR="00A225A9" w:rsidRPr="00C3411D" w:rsidRDefault="00A225A9" w:rsidP="00A225A9">
      <w:pPr>
        <w:tabs>
          <w:tab w:val="left" w:pos="2380"/>
        </w:tabs>
        <w:rPr>
          <w:b/>
          <w:bCs/>
          <w:lang w:val="en-US"/>
        </w:rPr>
      </w:pPr>
      <w:r w:rsidRPr="00C3411D">
        <w:rPr>
          <w:b/>
          <w:bCs/>
          <w:lang w:val="en-US"/>
        </w:rPr>
        <w:t>3.2 Noise sources</w:t>
      </w:r>
    </w:p>
    <w:p w14:paraId="75DE73A9" w14:textId="6A14980D" w:rsidR="00A225A9" w:rsidRDefault="00C3411D" w:rsidP="00A225A9">
      <w:pPr>
        <w:tabs>
          <w:tab w:val="left" w:pos="2380"/>
        </w:tabs>
        <w:rPr>
          <w:lang w:val="en-US"/>
        </w:rPr>
      </w:pPr>
      <w:r>
        <w:rPr>
          <w:lang w:val="en-US"/>
        </w:rPr>
        <w:t>T</w:t>
      </w:r>
      <w:r w:rsidR="00A225A9">
        <w:rPr>
          <w:lang w:val="en-US"/>
        </w:rPr>
        <w:t>he relevant noise source is limited to the external</w:t>
      </w:r>
      <w:r>
        <w:rPr>
          <w:lang w:val="en-US"/>
        </w:rPr>
        <w:t xml:space="preserve"> play areas</w:t>
      </w:r>
      <w:r w:rsidR="00355907">
        <w:rPr>
          <w:lang w:val="en-US"/>
        </w:rPr>
        <w:t xml:space="preserve">, collections, deliveries and a small external air-conditioning unit. </w:t>
      </w:r>
    </w:p>
    <w:p w14:paraId="0E38281D" w14:textId="77777777" w:rsidR="00C3411D" w:rsidRPr="000A3E0B" w:rsidRDefault="00C3411D" w:rsidP="00A225A9">
      <w:pPr>
        <w:tabs>
          <w:tab w:val="left" w:pos="2380"/>
        </w:tabs>
        <w:rPr>
          <w:b/>
          <w:bCs/>
          <w:lang w:val="en-US"/>
        </w:rPr>
      </w:pPr>
    </w:p>
    <w:p w14:paraId="72CAE48C" w14:textId="6FAFBB46" w:rsidR="00C3411D" w:rsidRPr="000A3E0B" w:rsidRDefault="00C3411D" w:rsidP="00A225A9">
      <w:pPr>
        <w:tabs>
          <w:tab w:val="left" w:pos="2380"/>
        </w:tabs>
        <w:rPr>
          <w:b/>
          <w:bCs/>
          <w:lang w:val="en-US"/>
        </w:rPr>
      </w:pPr>
      <w:r w:rsidRPr="000A3E0B">
        <w:rPr>
          <w:b/>
          <w:bCs/>
          <w:lang w:val="en-US"/>
        </w:rPr>
        <w:t>3.3 Overview of noise processes</w:t>
      </w:r>
    </w:p>
    <w:p w14:paraId="605BAA95" w14:textId="28D132AB" w:rsidR="00C3411D" w:rsidRDefault="00C3411D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Nursery age children playing</w:t>
      </w:r>
    </w:p>
    <w:p w14:paraId="156E001E" w14:textId="3E5DA9C6" w:rsidR="00A32E41" w:rsidRDefault="00A32E41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Staff</w:t>
      </w:r>
    </w:p>
    <w:p w14:paraId="225DB798" w14:textId="682B153D" w:rsidR="00355907" w:rsidRDefault="00355907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Bin collections</w:t>
      </w:r>
    </w:p>
    <w:p w14:paraId="0E101639" w14:textId="77777777" w:rsidR="00355907" w:rsidRPr="00355907" w:rsidRDefault="00355907" w:rsidP="00355907">
      <w:pPr>
        <w:tabs>
          <w:tab w:val="left" w:pos="2380"/>
        </w:tabs>
        <w:rPr>
          <w:lang w:val="en-US"/>
        </w:rPr>
      </w:pPr>
    </w:p>
    <w:p w14:paraId="7A7424C3" w14:textId="3D76633B" w:rsidR="00355907" w:rsidRDefault="00355907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Supply deliveries </w:t>
      </w:r>
    </w:p>
    <w:p w14:paraId="30C7D16A" w14:textId="48166FB3" w:rsidR="00355907" w:rsidRDefault="00355907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Small external air conditioning unit </w:t>
      </w:r>
    </w:p>
    <w:p w14:paraId="4DC970DA" w14:textId="6B89E7B0" w:rsidR="00A32E41" w:rsidRPr="00A32E41" w:rsidRDefault="00355907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proofErr w:type="gramStart"/>
      <w:r>
        <w:rPr>
          <w:lang w:val="en-US"/>
        </w:rPr>
        <w:t>External  noise</w:t>
      </w:r>
      <w:proofErr w:type="gramEnd"/>
      <w:r>
        <w:rPr>
          <w:lang w:val="en-US"/>
        </w:rPr>
        <w:t xml:space="preserve"> generated toys</w:t>
      </w:r>
    </w:p>
    <w:p w14:paraId="4699CAD4" w14:textId="77777777" w:rsidR="00C3411D" w:rsidRDefault="00C3411D" w:rsidP="00C3411D">
      <w:pPr>
        <w:tabs>
          <w:tab w:val="left" w:pos="2380"/>
        </w:tabs>
        <w:rPr>
          <w:lang w:val="en-US"/>
        </w:rPr>
      </w:pPr>
    </w:p>
    <w:p w14:paraId="46E9D80D" w14:textId="0974256E" w:rsidR="00C3411D" w:rsidRPr="00C3411D" w:rsidRDefault="00C3411D" w:rsidP="00C3411D">
      <w:pPr>
        <w:tabs>
          <w:tab w:val="left" w:pos="2380"/>
        </w:tabs>
        <w:rPr>
          <w:b/>
          <w:bCs/>
          <w:lang w:val="en-US"/>
        </w:rPr>
      </w:pPr>
      <w:r w:rsidRPr="00C3411D">
        <w:rPr>
          <w:b/>
          <w:bCs/>
          <w:lang w:val="en-US"/>
        </w:rPr>
        <w:t xml:space="preserve">4. Control measures and process monitoring </w:t>
      </w:r>
    </w:p>
    <w:p w14:paraId="118C768E" w14:textId="4C10757B" w:rsidR="00C3411D" w:rsidRDefault="00C3411D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proofErr w:type="gramStart"/>
      <w:r>
        <w:rPr>
          <w:lang w:val="en-US"/>
        </w:rPr>
        <w:t>Day to day</w:t>
      </w:r>
      <w:proofErr w:type="gramEnd"/>
      <w:r>
        <w:rPr>
          <w:lang w:val="en-US"/>
        </w:rPr>
        <w:t xml:space="preserve"> control of the play activities will be the responsibility of the director</w:t>
      </w:r>
      <w:r w:rsidR="000A3E0B">
        <w:rPr>
          <w:lang w:val="en-US"/>
        </w:rPr>
        <w:t xml:space="preserve">, </w:t>
      </w:r>
      <w:r>
        <w:rPr>
          <w:lang w:val="en-US"/>
        </w:rPr>
        <w:t>nursery manager</w:t>
      </w:r>
      <w:r w:rsidR="000A3E0B">
        <w:rPr>
          <w:lang w:val="en-US"/>
        </w:rPr>
        <w:t xml:space="preserve"> and staff on duty. </w:t>
      </w:r>
    </w:p>
    <w:p w14:paraId="0B895721" w14:textId="0D8769E1" w:rsidR="00A32E41" w:rsidRDefault="00A32E41" w:rsidP="00C3411D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Noise generating toys will be limited in external areas, they will also be assessed on purchase, monitored and reviewed </w:t>
      </w:r>
      <w:proofErr w:type="spellStart"/>
      <w:r>
        <w:rPr>
          <w:lang w:val="en-US"/>
        </w:rPr>
        <w:t>annualy</w:t>
      </w:r>
      <w:proofErr w:type="spellEnd"/>
      <w:r>
        <w:rPr>
          <w:lang w:val="en-US"/>
        </w:rPr>
        <w:t xml:space="preserve">. </w:t>
      </w:r>
    </w:p>
    <w:p w14:paraId="1BA52149" w14:textId="248A2CA5" w:rsidR="000A3E0B" w:rsidRDefault="000A3E0B" w:rsidP="000A3E0B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Limited numbers with a maximum of 10 children in each external play area at one time.</w:t>
      </w:r>
      <w:r w:rsidR="00A32E41">
        <w:rPr>
          <w:lang w:val="en-US"/>
        </w:rPr>
        <w:t xml:space="preserve"> </w:t>
      </w:r>
    </w:p>
    <w:p w14:paraId="11CCC6A5" w14:textId="73A7FF68" w:rsidR="00A32E41" w:rsidRDefault="00A32E41" w:rsidP="000A3E0B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Limited external staff with a maximum of 2 staff per 10 children in the 3-4 years area and a maximum of 3 staff to 9 children in the 0-2 years external area. </w:t>
      </w:r>
    </w:p>
    <w:p w14:paraId="0D743E71" w14:textId="03EF14FE" w:rsidR="000A3E0B" w:rsidRDefault="000A3E0B" w:rsidP="000A3E0B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External play </w:t>
      </w:r>
      <w:proofErr w:type="gramStart"/>
      <w:r>
        <w:rPr>
          <w:lang w:val="en-US"/>
        </w:rPr>
        <w:t>area use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rotated</w:t>
      </w:r>
      <w:proofErr w:type="gramEnd"/>
      <w:r>
        <w:rPr>
          <w:lang w:val="en-US"/>
        </w:rPr>
        <w:t xml:space="preserve"> between smaller groups of children.</w:t>
      </w:r>
    </w:p>
    <w:p w14:paraId="08E643EF" w14:textId="7DCB7D58" w:rsidR="000A3E0B" w:rsidRDefault="000A3E0B" w:rsidP="000A3E0B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External play areas in use only between the hours of 10:00 to 16:30.</w:t>
      </w:r>
    </w:p>
    <w:p w14:paraId="02DE1715" w14:textId="037286BE" w:rsidR="000A3E0B" w:rsidRDefault="000A3E0B" w:rsidP="000A3E0B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Air conditioning unit fitted to limit the need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open windows and doors.</w:t>
      </w:r>
    </w:p>
    <w:p w14:paraId="47B22654" w14:textId="06473D08" w:rsid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Air conditioning </w:t>
      </w:r>
      <w:proofErr w:type="gramStart"/>
      <w:r>
        <w:rPr>
          <w:lang w:val="en-US"/>
        </w:rPr>
        <w:t>unit</w:t>
      </w:r>
      <w:proofErr w:type="gramEnd"/>
      <w:r>
        <w:rPr>
          <w:lang w:val="en-US"/>
        </w:rPr>
        <w:t xml:space="preserve"> to be assessed, monitored and reviewed</w:t>
      </w:r>
      <w:r w:rsidRPr="00A32E41">
        <w:rPr>
          <w:lang w:val="en-US"/>
        </w:rPr>
        <w:t xml:space="preserve"> </w:t>
      </w:r>
      <w:r>
        <w:rPr>
          <w:lang w:val="en-US"/>
        </w:rPr>
        <w:t>annually</w:t>
      </w:r>
      <w:r w:rsidRPr="00A32E41">
        <w:rPr>
          <w:lang w:val="en-US"/>
        </w:rPr>
        <w:t xml:space="preserve"> to ensure </w:t>
      </w:r>
      <w:proofErr w:type="gramStart"/>
      <w:r w:rsidRPr="00A32E41">
        <w:rPr>
          <w:lang w:val="en-US"/>
        </w:rPr>
        <w:t>noise</w:t>
      </w:r>
      <w:proofErr w:type="gramEnd"/>
      <w:r w:rsidRPr="00A32E41">
        <w:rPr>
          <w:lang w:val="en-US"/>
        </w:rPr>
        <w:t xml:space="preserve"> generated is of a</w:t>
      </w:r>
      <w:r>
        <w:rPr>
          <w:lang w:val="en-US"/>
        </w:rPr>
        <w:t>n</w:t>
      </w:r>
      <w:r w:rsidRPr="00A32E41">
        <w:rPr>
          <w:lang w:val="en-US"/>
        </w:rPr>
        <w:t xml:space="preserve"> </w:t>
      </w:r>
      <w:r>
        <w:rPr>
          <w:lang w:val="en-US"/>
        </w:rPr>
        <w:t>acceptable level.</w:t>
      </w:r>
    </w:p>
    <w:p w14:paraId="0FBB6029" w14:textId="44EA206F" w:rsid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Bin collections will be limited to once per </w:t>
      </w:r>
      <w:proofErr w:type="gramStart"/>
      <w:r>
        <w:rPr>
          <w:lang w:val="en-US"/>
        </w:rPr>
        <w:t>week, and</w:t>
      </w:r>
      <w:proofErr w:type="gramEnd"/>
      <w:r>
        <w:rPr>
          <w:lang w:val="en-US"/>
        </w:rPr>
        <w:t xml:space="preserve"> arranged between the hours of 10am-5pm Monday to Friday. </w:t>
      </w:r>
    </w:p>
    <w:p w14:paraId="15E0F919" w14:textId="5F11B346" w:rsid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Deliveries will be minimized where possible using local suppliers. </w:t>
      </w:r>
    </w:p>
    <w:p w14:paraId="236EAE60" w14:textId="0E143C8D" w:rsid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Necessary deliveries will be limited to once per </w:t>
      </w:r>
      <w:proofErr w:type="gramStart"/>
      <w:r>
        <w:rPr>
          <w:lang w:val="en-US"/>
        </w:rPr>
        <w:t>week  during</w:t>
      </w:r>
      <w:proofErr w:type="gramEnd"/>
      <w:r>
        <w:rPr>
          <w:lang w:val="en-US"/>
        </w:rPr>
        <w:t xml:space="preserve"> the hours of 10am-5pm Monday to Friday.</w:t>
      </w:r>
    </w:p>
    <w:p w14:paraId="3D2D0F4E" w14:textId="37AA29E5" w:rsid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>Windows and doors will be kept closed when playing music internally.</w:t>
      </w:r>
    </w:p>
    <w:p w14:paraId="68520A7D" w14:textId="244318D2" w:rsidR="00A32E41" w:rsidRPr="00A32E41" w:rsidRDefault="00A32E41" w:rsidP="00A32E41">
      <w:pPr>
        <w:pStyle w:val="ListParagraph"/>
        <w:numPr>
          <w:ilvl w:val="0"/>
          <w:numId w:val="6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No outdoor music will be played. </w:t>
      </w:r>
    </w:p>
    <w:p w14:paraId="50903C84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521C2774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4CE97071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29CC69F8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79C8B664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31EAEDB1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41CBBCC4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7D5CF403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43B5C103" w14:textId="77777777" w:rsidR="000A3E0B" w:rsidRDefault="000A3E0B" w:rsidP="000A3E0B">
      <w:pPr>
        <w:tabs>
          <w:tab w:val="left" w:pos="2380"/>
        </w:tabs>
        <w:rPr>
          <w:lang w:val="en-US"/>
        </w:rPr>
      </w:pPr>
    </w:p>
    <w:p w14:paraId="3DEF3E9F" w14:textId="6DB2EB8F" w:rsidR="000A3E0B" w:rsidRPr="00355907" w:rsidRDefault="000A3E0B" w:rsidP="00355907">
      <w:pPr>
        <w:pStyle w:val="ListParagraph"/>
        <w:numPr>
          <w:ilvl w:val="0"/>
          <w:numId w:val="8"/>
        </w:numPr>
        <w:tabs>
          <w:tab w:val="left" w:pos="2380"/>
        </w:tabs>
        <w:rPr>
          <w:b/>
          <w:bCs/>
          <w:lang w:val="en-US"/>
        </w:rPr>
      </w:pPr>
      <w:r w:rsidRPr="00355907">
        <w:rPr>
          <w:b/>
          <w:bCs/>
          <w:lang w:val="en-US"/>
        </w:rPr>
        <w:t>Complaints reporting</w:t>
      </w:r>
    </w:p>
    <w:p w14:paraId="59387B5B" w14:textId="4C8A7D21" w:rsidR="000A3E0B" w:rsidRDefault="000A3E0B" w:rsidP="000A3E0B">
      <w:pPr>
        <w:tabs>
          <w:tab w:val="left" w:pos="2380"/>
        </w:tabs>
        <w:ind w:left="360"/>
        <w:rPr>
          <w:lang w:val="en-US"/>
        </w:rPr>
      </w:pPr>
      <w:r>
        <w:rPr>
          <w:lang w:val="en-US"/>
        </w:rPr>
        <w:t xml:space="preserve">The public </w:t>
      </w:r>
      <w:proofErr w:type="gramStart"/>
      <w:r>
        <w:rPr>
          <w:lang w:val="en-US"/>
        </w:rPr>
        <w:t>are able to</w:t>
      </w:r>
      <w:proofErr w:type="gramEnd"/>
      <w:r>
        <w:rPr>
          <w:lang w:val="en-US"/>
        </w:rPr>
        <w:t xml:space="preserve"> register complaints via the setting phone line or email address published on the </w:t>
      </w:r>
      <w:proofErr w:type="spellStart"/>
      <w:proofErr w:type="gramStart"/>
      <w:r>
        <w:rPr>
          <w:lang w:val="en-US"/>
        </w:rPr>
        <w:t>centres</w:t>
      </w:r>
      <w:proofErr w:type="spellEnd"/>
      <w:proofErr w:type="gramEnd"/>
      <w:r>
        <w:rPr>
          <w:lang w:val="en-US"/>
        </w:rPr>
        <w:t xml:space="preserve"> website.</w:t>
      </w:r>
    </w:p>
    <w:p w14:paraId="2FFE1851" w14:textId="6C2A4289" w:rsidR="000A3E0B" w:rsidRDefault="000A3E0B" w:rsidP="000A3E0B">
      <w:pPr>
        <w:tabs>
          <w:tab w:val="left" w:pos="2380"/>
        </w:tabs>
        <w:ind w:left="360"/>
        <w:rPr>
          <w:lang w:val="en-US"/>
        </w:rPr>
      </w:pPr>
      <w:r>
        <w:rPr>
          <w:lang w:val="en-US"/>
        </w:rPr>
        <w:t>Complaints will be assessed by either the company director or the nursery manager, who will:</w:t>
      </w:r>
    </w:p>
    <w:p w14:paraId="4EA83B53" w14:textId="6457F3F7" w:rsidR="000A3E0B" w:rsidRDefault="000A3E0B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>Make a record of the complaint.</w:t>
      </w:r>
    </w:p>
    <w:p w14:paraId="6B84F88A" w14:textId="2C7388DB" w:rsidR="000A3E0B" w:rsidRDefault="000A3E0B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>Review noise levels during the next play cycle.</w:t>
      </w:r>
    </w:p>
    <w:p w14:paraId="67AC95D8" w14:textId="6899172F" w:rsidR="000A3E0B" w:rsidRDefault="000A3E0B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If deemed </w:t>
      </w:r>
      <w:proofErr w:type="gramStart"/>
      <w:r>
        <w:rPr>
          <w:lang w:val="en-US"/>
        </w:rPr>
        <w:t>necessary</w:t>
      </w:r>
      <w:proofErr w:type="gramEnd"/>
      <w:r>
        <w:rPr>
          <w:lang w:val="en-US"/>
        </w:rPr>
        <w:t xml:space="preserve"> discuss the levels of noise being generated with the staff on duty.</w:t>
      </w:r>
      <w:r w:rsidR="00BE4C39">
        <w:rPr>
          <w:lang w:val="en-US"/>
        </w:rPr>
        <w:t xml:space="preserve"> </w:t>
      </w:r>
    </w:p>
    <w:p w14:paraId="39A2A9CD" w14:textId="569CA67B" w:rsidR="00BE4C39" w:rsidRDefault="00BE4C39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If deemed necessary will undertake refresher staff training to remind them of the need to respect the amenity of </w:t>
      </w:r>
      <w:proofErr w:type="spellStart"/>
      <w:r>
        <w:rPr>
          <w:lang w:val="en-US"/>
        </w:rPr>
        <w:t>neighbours</w:t>
      </w:r>
      <w:proofErr w:type="spellEnd"/>
      <w:r>
        <w:rPr>
          <w:lang w:val="en-US"/>
        </w:rPr>
        <w:t xml:space="preserve">. </w:t>
      </w:r>
    </w:p>
    <w:p w14:paraId="75AC7B78" w14:textId="18E63F8F" w:rsidR="00BE4C39" w:rsidRDefault="00BE4C39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Give feedback to complainants outlining </w:t>
      </w:r>
      <w:proofErr w:type="gramStart"/>
      <w:r>
        <w:rPr>
          <w:lang w:val="en-US"/>
        </w:rPr>
        <w:t>action</w:t>
      </w:r>
      <w:proofErr w:type="gramEnd"/>
      <w:r>
        <w:rPr>
          <w:lang w:val="en-US"/>
        </w:rPr>
        <w:t xml:space="preserve"> undertaken.</w:t>
      </w:r>
    </w:p>
    <w:p w14:paraId="37664263" w14:textId="2A090564" w:rsidR="00BE4C39" w:rsidRDefault="00BE4C39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>Attain feedback from complaint.</w:t>
      </w:r>
    </w:p>
    <w:p w14:paraId="75C08795" w14:textId="0EF1D3F2" w:rsidR="00BE4C39" w:rsidRPr="000A3E0B" w:rsidRDefault="00BE4C39" w:rsidP="000A3E0B">
      <w:pPr>
        <w:pStyle w:val="ListParagraph"/>
        <w:numPr>
          <w:ilvl w:val="0"/>
          <w:numId w:val="7"/>
        </w:numPr>
        <w:tabs>
          <w:tab w:val="left" w:pos="2380"/>
        </w:tabs>
        <w:rPr>
          <w:lang w:val="en-US"/>
        </w:rPr>
      </w:pPr>
      <w:r>
        <w:rPr>
          <w:lang w:val="en-US"/>
        </w:rPr>
        <w:t xml:space="preserve">Informally monitor outdoor play on </w:t>
      </w:r>
      <w:proofErr w:type="gramStart"/>
      <w:r>
        <w:rPr>
          <w:lang w:val="en-US"/>
        </w:rPr>
        <w:t>a  time</w:t>
      </w:r>
      <w:proofErr w:type="gramEnd"/>
      <w:r>
        <w:rPr>
          <w:lang w:val="en-US"/>
        </w:rPr>
        <w:t xml:space="preserve"> to time basis to ensure protocols are being implemented by staff. </w:t>
      </w:r>
    </w:p>
    <w:sectPr w:rsidR="00BE4C39" w:rsidRPr="000A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F55"/>
    <w:multiLevelType w:val="multilevel"/>
    <w:tmpl w:val="9CC01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C25FF9"/>
    <w:multiLevelType w:val="multilevel"/>
    <w:tmpl w:val="203CDF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72A6181"/>
    <w:multiLevelType w:val="hybridMultilevel"/>
    <w:tmpl w:val="4DCCE82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350E"/>
    <w:multiLevelType w:val="hybridMultilevel"/>
    <w:tmpl w:val="26DC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618F3"/>
    <w:multiLevelType w:val="hybridMultilevel"/>
    <w:tmpl w:val="8DB4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752D1"/>
    <w:multiLevelType w:val="hybridMultilevel"/>
    <w:tmpl w:val="4930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642E"/>
    <w:multiLevelType w:val="hybridMultilevel"/>
    <w:tmpl w:val="EE44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578B2"/>
    <w:multiLevelType w:val="hybridMultilevel"/>
    <w:tmpl w:val="183058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410800">
    <w:abstractNumId w:val="3"/>
  </w:num>
  <w:num w:numId="2" w16cid:durableId="1282035681">
    <w:abstractNumId w:val="0"/>
  </w:num>
  <w:num w:numId="3" w16cid:durableId="675039334">
    <w:abstractNumId w:val="1"/>
  </w:num>
  <w:num w:numId="4" w16cid:durableId="1805737651">
    <w:abstractNumId w:val="4"/>
  </w:num>
  <w:num w:numId="5" w16cid:durableId="1467351212">
    <w:abstractNumId w:val="6"/>
  </w:num>
  <w:num w:numId="6" w16cid:durableId="1953048003">
    <w:abstractNumId w:val="5"/>
  </w:num>
  <w:num w:numId="7" w16cid:durableId="2029288489">
    <w:abstractNumId w:val="7"/>
  </w:num>
  <w:num w:numId="8" w16cid:durableId="190109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C"/>
    <w:rsid w:val="00046D23"/>
    <w:rsid w:val="000A3E0B"/>
    <w:rsid w:val="001B4AAC"/>
    <w:rsid w:val="00355907"/>
    <w:rsid w:val="00396039"/>
    <w:rsid w:val="0050058B"/>
    <w:rsid w:val="005941E3"/>
    <w:rsid w:val="005B7599"/>
    <w:rsid w:val="00865187"/>
    <w:rsid w:val="00893A27"/>
    <w:rsid w:val="00A225A9"/>
    <w:rsid w:val="00A32E41"/>
    <w:rsid w:val="00BE4C39"/>
    <w:rsid w:val="00BF0039"/>
    <w:rsid w:val="00C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B592"/>
  <w15:chartTrackingRefBased/>
  <w15:docId w15:val="{CBFAA725-C1C9-47C5-AA24-D6A21D6D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67228FB-68B3-4BAE-8E79-D9677E6C91F4}"/>
</file>

<file path=customXml/itemProps2.xml><?xml version="1.0" encoding="utf-8"?>
<ds:datastoreItem xmlns:ds="http://schemas.openxmlformats.org/officeDocument/2006/customXml" ds:itemID="{6EAE326F-FA6E-40C4-B97C-C06984C587CC}"/>
</file>

<file path=customXml/itemProps3.xml><?xml version="1.0" encoding="utf-8"?>
<ds:datastoreItem xmlns:ds="http://schemas.openxmlformats.org/officeDocument/2006/customXml" ds:itemID="{E5187554-BF01-4889-8AC0-40A141A17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stewart</dc:creator>
  <cp:keywords/>
  <dc:description/>
  <cp:lastModifiedBy>robyn stewart</cp:lastModifiedBy>
  <cp:revision>2</cp:revision>
  <dcterms:created xsi:type="dcterms:W3CDTF">2025-07-01T13:24:00Z</dcterms:created>
  <dcterms:modified xsi:type="dcterms:W3CDTF">2025-07-11T12:44:00Z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