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06E9C" w14:paraId="024C1640" w14:textId="77777777" w:rsidTr="002A69B3">
        <w:tc>
          <w:tcPr>
            <w:tcW w:w="3114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902" w:type="dxa"/>
          </w:tcPr>
          <w:p w14:paraId="376D9724" w14:textId="1D2BF1DE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52737E">
              <w:rPr>
                <w:rFonts w:ascii="Arial" w:hAnsi="Arial" w:cs="Arial"/>
                <w:sz w:val="20"/>
                <w:szCs w:val="20"/>
              </w:rPr>
              <w:t>0831</w:t>
            </w:r>
          </w:p>
        </w:tc>
      </w:tr>
      <w:tr w:rsidR="00206E9C" w14:paraId="14FF1243" w14:textId="77777777" w:rsidTr="002A69B3">
        <w:tc>
          <w:tcPr>
            <w:tcW w:w="3114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5902" w:type="dxa"/>
          </w:tcPr>
          <w:p w14:paraId="249220BF" w14:textId="6F6474AA" w:rsidR="00206E9C" w:rsidRPr="00206E9C" w:rsidRDefault="009D1F03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9D1F03">
              <w:rPr>
                <w:rFonts w:ascii="Arial" w:hAnsi="Arial" w:cs="Arial"/>
                <w:sz w:val="20"/>
                <w:szCs w:val="20"/>
              </w:rPr>
              <w:t>Change of use and conversion of vacant village club (Use Class F1e) to three residential units (Use Class C3). Including demolition of existing single storey extension.</w:t>
            </w:r>
          </w:p>
        </w:tc>
      </w:tr>
      <w:tr w:rsidR="00206E9C" w14:paraId="5AF2E6E0" w14:textId="77777777" w:rsidTr="002A69B3">
        <w:tc>
          <w:tcPr>
            <w:tcW w:w="3114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902" w:type="dxa"/>
          </w:tcPr>
          <w:p w14:paraId="0C70B596" w14:textId="384F5F38" w:rsidR="00206E9C" w:rsidRPr="00206E9C" w:rsidRDefault="002A69B3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A69B3">
              <w:rPr>
                <w:rFonts w:ascii="Arial" w:hAnsi="Arial" w:cs="Arial"/>
                <w:sz w:val="20"/>
                <w:szCs w:val="20"/>
              </w:rPr>
              <w:t>Brierley Village Club, Church Street, Brierley, Barnsley, S72 9JG</w:t>
            </w:r>
          </w:p>
        </w:tc>
      </w:tr>
      <w:tr w:rsidR="00206E9C" w14:paraId="19D3D08C" w14:textId="77777777" w:rsidTr="002A69B3">
        <w:tc>
          <w:tcPr>
            <w:tcW w:w="3114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5902" w:type="dxa"/>
          </w:tcPr>
          <w:p w14:paraId="36529967" w14:textId="35B3279C" w:rsidR="00206E9C" w:rsidRPr="00206E9C" w:rsidRDefault="002A69B3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A69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2025</w:t>
            </w:r>
          </w:p>
        </w:tc>
      </w:tr>
      <w:tr w:rsidR="00206E9C" w14:paraId="49CCCDEF" w14:textId="77777777" w:rsidTr="002A69B3">
        <w:tc>
          <w:tcPr>
            <w:tcW w:w="3114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5902" w:type="dxa"/>
          </w:tcPr>
          <w:p w14:paraId="512D16B4" w14:textId="00A10031" w:rsidR="00206E9C" w:rsidRPr="00206E9C" w:rsidRDefault="00DC6EB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7D8CDB28" w:rsidR="00206E9C" w:rsidRDefault="0065138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590AA6">
              <w:rPr>
                <w:rFonts w:ascii="Arial" w:hAnsi="Arial" w:cs="Arial"/>
                <w:sz w:val="20"/>
                <w:szCs w:val="20"/>
              </w:rPr>
              <w:t xml:space="preserve">e proposals </w:t>
            </w:r>
            <w:r w:rsidR="0011196F">
              <w:rPr>
                <w:rFonts w:ascii="Arial" w:hAnsi="Arial" w:cs="Arial"/>
                <w:sz w:val="20"/>
                <w:szCs w:val="20"/>
              </w:rPr>
              <w:t>involve</w:t>
            </w:r>
            <w:r w:rsidR="00590AA6">
              <w:rPr>
                <w:rFonts w:ascii="Arial" w:hAnsi="Arial" w:cs="Arial"/>
                <w:sz w:val="20"/>
                <w:szCs w:val="20"/>
              </w:rPr>
              <w:t xml:space="preserve"> the creation of 3no. </w:t>
            </w:r>
            <w:r w:rsidR="00AB004C">
              <w:rPr>
                <w:rFonts w:ascii="Arial" w:hAnsi="Arial" w:cs="Arial"/>
                <w:sz w:val="20"/>
                <w:szCs w:val="20"/>
              </w:rPr>
              <w:t>five-bedroom dwellings</w:t>
            </w:r>
            <w:r w:rsidR="00E0233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32A1C">
              <w:rPr>
                <w:rFonts w:ascii="Arial" w:hAnsi="Arial" w:cs="Arial"/>
                <w:sz w:val="20"/>
                <w:szCs w:val="20"/>
              </w:rPr>
              <w:t xml:space="preserve">in order </w:t>
            </w:r>
            <w:r w:rsidR="00895547" w:rsidRPr="00895547">
              <w:rPr>
                <w:rFonts w:ascii="Arial" w:hAnsi="Arial" w:cs="Arial"/>
                <w:sz w:val="20"/>
                <w:szCs w:val="20"/>
              </w:rPr>
              <w:t>to comply with the Barnsley Supplementary Planning Document (SPD) Parking (2019) Table 1</w:t>
            </w:r>
            <w:r w:rsidR="002770E4">
              <w:rPr>
                <w:rFonts w:ascii="Arial" w:hAnsi="Arial" w:cs="Arial"/>
                <w:sz w:val="20"/>
                <w:szCs w:val="20"/>
              </w:rPr>
              <w:t xml:space="preserve">, two off-street parking spaces </w:t>
            </w:r>
            <w:r w:rsidR="00111E53">
              <w:rPr>
                <w:rFonts w:ascii="Arial" w:hAnsi="Arial" w:cs="Arial"/>
                <w:sz w:val="20"/>
                <w:szCs w:val="20"/>
              </w:rPr>
              <w:t>should be provided per dwelling</w:t>
            </w:r>
            <w:r w:rsidR="009A5458">
              <w:rPr>
                <w:rFonts w:ascii="Arial" w:hAnsi="Arial" w:cs="Arial"/>
                <w:sz w:val="20"/>
                <w:szCs w:val="20"/>
              </w:rPr>
              <w:t xml:space="preserve"> which equates to a total of six spaces being required.</w:t>
            </w:r>
          </w:p>
          <w:p w14:paraId="3CCBAFF9" w14:textId="7A9E6B2C" w:rsidR="00FF3125" w:rsidRDefault="00FF312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total of six parking spaces are shown on the proposed site layout plan, however, </w:t>
            </w:r>
            <w:r w:rsidR="00AE08A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EF309E">
              <w:rPr>
                <w:rFonts w:ascii="Arial" w:hAnsi="Arial" w:cs="Arial"/>
                <w:sz w:val="20"/>
                <w:szCs w:val="20"/>
              </w:rPr>
              <w:t xml:space="preserve">of the spaces are undersized, particularly </w:t>
            </w:r>
            <w:r w:rsidR="001D1A41">
              <w:rPr>
                <w:rFonts w:ascii="Arial" w:hAnsi="Arial" w:cs="Arial"/>
                <w:sz w:val="20"/>
                <w:szCs w:val="20"/>
              </w:rPr>
              <w:t xml:space="preserve">spaces 1 and 2 which measure 2.3m x 4.5m. All spaces should </w:t>
            </w:r>
            <w:r w:rsidR="00956E80">
              <w:rPr>
                <w:rFonts w:ascii="Arial" w:hAnsi="Arial" w:cs="Arial"/>
                <w:sz w:val="20"/>
                <w:szCs w:val="20"/>
              </w:rPr>
              <w:t>achieve minimum dimensions of 2.5m x 5m.</w:t>
            </w:r>
          </w:p>
          <w:p w14:paraId="71022C1E" w14:textId="28EB9D83" w:rsidR="00206E9C" w:rsidRPr="00206E9C" w:rsidRDefault="00ED111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Spaces </w:t>
            </w:r>
            <w:r w:rsidR="00077C2C">
              <w:rPr>
                <w:rFonts w:ascii="Arial" w:hAnsi="Arial" w:cs="Arial"/>
                <w:sz w:val="20"/>
                <w:szCs w:val="20"/>
              </w:rPr>
              <w:t xml:space="preserve">1 and 2 are difficult to access and </w:t>
            </w:r>
            <w:r w:rsidR="00026F3F">
              <w:rPr>
                <w:rFonts w:ascii="Arial" w:hAnsi="Arial" w:cs="Arial"/>
                <w:sz w:val="20"/>
                <w:szCs w:val="20"/>
              </w:rPr>
              <w:t>the</w:t>
            </w:r>
            <w:r w:rsidR="004F0447">
              <w:rPr>
                <w:rFonts w:ascii="Arial" w:hAnsi="Arial" w:cs="Arial"/>
                <w:sz w:val="20"/>
                <w:szCs w:val="20"/>
              </w:rPr>
              <w:t>re is no means for vehicles using th</w:t>
            </w:r>
            <w:r w:rsidR="00016A5E">
              <w:rPr>
                <w:rFonts w:ascii="Arial" w:hAnsi="Arial" w:cs="Arial"/>
                <w:sz w:val="20"/>
                <w:szCs w:val="20"/>
              </w:rPr>
              <w:t>ese spaces to turn within the site</w:t>
            </w:r>
            <w:r w:rsidR="00D9669C">
              <w:rPr>
                <w:rFonts w:ascii="Arial" w:hAnsi="Arial" w:cs="Arial"/>
                <w:sz w:val="20"/>
                <w:szCs w:val="20"/>
              </w:rPr>
              <w:t xml:space="preserve"> due to being positioned immediately </w:t>
            </w:r>
            <w:r w:rsidR="00016A5E">
              <w:rPr>
                <w:rFonts w:ascii="Arial" w:hAnsi="Arial" w:cs="Arial"/>
                <w:sz w:val="20"/>
                <w:szCs w:val="20"/>
              </w:rPr>
              <w:t xml:space="preserve">adjacent </w:t>
            </w:r>
            <w:r w:rsidR="00D9669C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="00016A5E">
              <w:rPr>
                <w:rFonts w:ascii="Arial" w:hAnsi="Arial" w:cs="Arial"/>
                <w:sz w:val="20"/>
                <w:szCs w:val="20"/>
              </w:rPr>
              <w:t xml:space="preserve">site access </w:t>
            </w:r>
            <w:r w:rsidR="00D9669C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016A5E">
              <w:rPr>
                <w:rFonts w:ascii="Arial" w:hAnsi="Arial" w:cs="Arial"/>
                <w:sz w:val="20"/>
                <w:szCs w:val="20"/>
              </w:rPr>
              <w:t xml:space="preserve">has a width of </w:t>
            </w:r>
            <w:r w:rsidR="00046570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016A5E">
              <w:rPr>
                <w:rFonts w:ascii="Arial" w:hAnsi="Arial" w:cs="Arial"/>
                <w:sz w:val="20"/>
                <w:szCs w:val="20"/>
              </w:rPr>
              <w:t>3.4m</w:t>
            </w:r>
            <w:r w:rsidR="00D9669C">
              <w:rPr>
                <w:rFonts w:ascii="Arial" w:hAnsi="Arial" w:cs="Arial"/>
                <w:sz w:val="20"/>
                <w:szCs w:val="20"/>
              </w:rPr>
              <w:t>;</w:t>
            </w:r>
            <w:r w:rsidR="00811344">
              <w:rPr>
                <w:rFonts w:ascii="Arial" w:hAnsi="Arial" w:cs="Arial"/>
                <w:sz w:val="20"/>
                <w:szCs w:val="20"/>
              </w:rPr>
              <w:t xml:space="preserve"> vehicles require a </w:t>
            </w:r>
            <w:r w:rsidR="003D6166">
              <w:rPr>
                <w:rFonts w:ascii="Arial" w:hAnsi="Arial" w:cs="Arial"/>
                <w:sz w:val="20"/>
                <w:szCs w:val="20"/>
              </w:rPr>
              <w:t xml:space="preserve">clear 6m of </w:t>
            </w:r>
            <w:r w:rsidR="00B85028">
              <w:rPr>
                <w:rFonts w:ascii="Arial" w:hAnsi="Arial" w:cs="Arial"/>
                <w:sz w:val="20"/>
                <w:szCs w:val="20"/>
              </w:rPr>
              <w:t xml:space="preserve">manoeuvring </w:t>
            </w:r>
            <w:r w:rsidR="003E5860">
              <w:rPr>
                <w:rFonts w:ascii="Arial" w:hAnsi="Arial" w:cs="Arial"/>
                <w:sz w:val="20"/>
                <w:szCs w:val="20"/>
              </w:rPr>
              <w:t>room</w:t>
            </w:r>
            <w:r w:rsidR="00B85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0D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D4B29">
              <w:rPr>
                <w:rFonts w:ascii="Arial" w:hAnsi="Arial" w:cs="Arial"/>
                <w:sz w:val="20"/>
                <w:szCs w:val="20"/>
              </w:rPr>
              <w:t>adequately access/egress a parking space</w:t>
            </w:r>
            <w:r w:rsidR="002727FA">
              <w:rPr>
                <w:rFonts w:ascii="Arial" w:hAnsi="Arial" w:cs="Arial"/>
                <w:sz w:val="20"/>
                <w:szCs w:val="20"/>
              </w:rPr>
              <w:t xml:space="preserve"> when turning within the site.</w:t>
            </w:r>
          </w:p>
          <w:p w14:paraId="2DDBDB38" w14:textId="471BE67B" w:rsidR="00206E9C" w:rsidRPr="00206E9C" w:rsidRDefault="002D1021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D1021">
              <w:rPr>
                <w:rFonts w:ascii="Arial" w:hAnsi="Arial" w:cs="Arial"/>
                <w:sz w:val="20"/>
                <w:szCs w:val="20"/>
              </w:rPr>
              <w:t xml:space="preserve">Given that </w:t>
            </w:r>
            <w:r w:rsidR="005F3051">
              <w:rPr>
                <w:rFonts w:ascii="Arial" w:hAnsi="Arial" w:cs="Arial"/>
                <w:sz w:val="20"/>
                <w:szCs w:val="20"/>
              </w:rPr>
              <w:t>Church Street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5F305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classified </w:t>
            </w:r>
            <w:r w:rsidR="005F3051">
              <w:rPr>
                <w:rFonts w:ascii="Arial" w:hAnsi="Arial" w:cs="Arial"/>
                <w:sz w:val="20"/>
                <w:szCs w:val="20"/>
              </w:rPr>
              <w:t xml:space="preserve">road 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(C3) there is a requirement for vehicles to enter and exit </w:t>
            </w:r>
            <w:r w:rsidR="00DD27E3">
              <w:rPr>
                <w:rFonts w:ascii="Arial" w:hAnsi="Arial" w:cs="Arial"/>
                <w:sz w:val="20"/>
                <w:szCs w:val="20"/>
              </w:rPr>
              <w:t xml:space="preserve">the site 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in a forward gear in the interests of highway safety. Classified roads by their very nature are busier roads and it is considered that vehicles reversing </w:t>
            </w:r>
            <w:r w:rsidR="00503194">
              <w:rPr>
                <w:rFonts w:ascii="Arial" w:hAnsi="Arial" w:cs="Arial"/>
                <w:sz w:val="20"/>
                <w:szCs w:val="20"/>
              </w:rPr>
              <w:t>to/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from the </w:t>
            </w:r>
            <w:r w:rsidR="00503194">
              <w:rPr>
                <w:rFonts w:ascii="Arial" w:hAnsi="Arial" w:cs="Arial"/>
                <w:sz w:val="20"/>
                <w:szCs w:val="20"/>
              </w:rPr>
              <w:t>site access</w:t>
            </w:r>
            <w:r w:rsidRPr="002D1021">
              <w:rPr>
                <w:rFonts w:ascii="Arial" w:hAnsi="Arial" w:cs="Arial"/>
                <w:sz w:val="20"/>
                <w:szCs w:val="20"/>
              </w:rPr>
              <w:t xml:space="preserve"> would have a detrimental impact on highway safety for oncoming vehicles on </w:t>
            </w:r>
            <w:r w:rsidR="00C33B03">
              <w:rPr>
                <w:rFonts w:ascii="Arial" w:hAnsi="Arial" w:cs="Arial"/>
                <w:sz w:val="20"/>
                <w:szCs w:val="20"/>
              </w:rPr>
              <w:t>Church Street</w:t>
            </w:r>
            <w:r w:rsidRPr="002D10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C9C9B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12C59" w14:textId="211CAB87" w:rsidR="007A7DAC" w:rsidRPr="00206E9C" w:rsidRDefault="007A7DA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="003146BB">
              <w:rPr>
                <w:rFonts w:ascii="Arial" w:hAnsi="Arial" w:cs="Arial"/>
                <w:sz w:val="20"/>
                <w:szCs w:val="20"/>
              </w:rPr>
              <w:t xml:space="preserve"> is also </w:t>
            </w:r>
            <w:r w:rsidR="00DD27E3">
              <w:rPr>
                <w:rFonts w:ascii="Arial" w:hAnsi="Arial" w:cs="Arial"/>
                <w:sz w:val="20"/>
                <w:szCs w:val="20"/>
              </w:rPr>
              <w:t xml:space="preserve">unclear whether </w:t>
            </w:r>
            <w:r w:rsidR="0091763E">
              <w:rPr>
                <w:rFonts w:ascii="Arial" w:hAnsi="Arial" w:cs="Arial"/>
                <w:sz w:val="20"/>
                <w:szCs w:val="20"/>
              </w:rPr>
              <w:t xml:space="preserve">spaces 3 to 6 have sufficient room to turn within the site. </w:t>
            </w:r>
            <w:r w:rsidR="00C5596F">
              <w:rPr>
                <w:rFonts w:ascii="Arial" w:hAnsi="Arial" w:cs="Arial"/>
                <w:sz w:val="20"/>
                <w:szCs w:val="20"/>
              </w:rPr>
              <w:t xml:space="preserve">The ‘Proposed Block Plan’ shows </w:t>
            </w:r>
            <w:r w:rsidR="009B3E3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C2244">
              <w:rPr>
                <w:rFonts w:ascii="Arial" w:hAnsi="Arial" w:cs="Arial"/>
                <w:sz w:val="20"/>
                <w:szCs w:val="20"/>
              </w:rPr>
              <w:t xml:space="preserve">rear of the </w:t>
            </w:r>
            <w:r w:rsidR="009B3E3C">
              <w:rPr>
                <w:rFonts w:ascii="Arial" w:hAnsi="Arial" w:cs="Arial"/>
                <w:sz w:val="20"/>
                <w:szCs w:val="20"/>
              </w:rPr>
              <w:t>spaces</w:t>
            </w:r>
            <w:r w:rsidR="00B401A2">
              <w:rPr>
                <w:rFonts w:ascii="Arial" w:hAnsi="Arial" w:cs="Arial"/>
                <w:sz w:val="20"/>
                <w:szCs w:val="20"/>
              </w:rPr>
              <w:t xml:space="preserve"> as being within</w:t>
            </w:r>
            <w:r w:rsidR="00F8564A">
              <w:rPr>
                <w:rFonts w:ascii="Arial" w:hAnsi="Arial" w:cs="Arial"/>
                <w:sz w:val="20"/>
                <w:szCs w:val="20"/>
              </w:rPr>
              <w:t xml:space="preserve"> 2m </w:t>
            </w:r>
            <w:r w:rsidR="00B401A2">
              <w:rPr>
                <w:rFonts w:ascii="Arial" w:hAnsi="Arial" w:cs="Arial"/>
                <w:sz w:val="20"/>
                <w:szCs w:val="20"/>
              </w:rPr>
              <w:t>of</w:t>
            </w:r>
            <w:r w:rsidR="006C224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8564A">
              <w:rPr>
                <w:rFonts w:ascii="Arial" w:hAnsi="Arial" w:cs="Arial"/>
                <w:sz w:val="20"/>
                <w:szCs w:val="20"/>
              </w:rPr>
              <w:t xml:space="preserve"> red line boundary</w:t>
            </w:r>
            <w:r w:rsidR="00B31C5F"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 w:rsidR="00BF11C1">
              <w:rPr>
                <w:rFonts w:ascii="Arial" w:hAnsi="Arial" w:cs="Arial"/>
                <w:sz w:val="20"/>
                <w:szCs w:val="20"/>
              </w:rPr>
              <w:t>would render the spaces inaccessible.</w:t>
            </w:r>
          </w:p>
          <w:p w14:paraId="02AE0403" w14:textId="2C144A77" w:rsidR="00206E9C" w:rsidRDefault="00544D9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50B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note however that the red</w:t>
            </w:r>
            <w:r w:rsidR="00A002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line boundary </w:t>
            </w:r>
            <w:r w:rsidR="0010314D">
              <w:rPr>
                <w:rFonts w:ascii="Arial" w:hAnsi="Arial" w:cs="Arial"/>
                <w:sz w:val="20"/>
                <w:szCs w:val="20"/>
              </w:rPr>
              <w:t>shown on the ‘Proposed Block Plan’ differs from that shown on the site location pla</w:t>
            </w:r>
            <w:r w:rsidR="009C1B34">
              <w:rPr>
                <w:rFonts w:ascii="Arial" w:hAnsi="Arial" w:cs="Arial"/>
                <w:sz w:val="20"/>
                <w:szCs w:val="20"/>
              </w:rPr>
              <w:t>n, t</w:t>
            </w:r>
            <w:r w:rsidR="00031375">
              <w:rPr>
                <w:rFonts w:ascii="Arial" w:hAnsi="Arial" w:cs="Arial"/>
                <w:sz w:val="20"/>
                <w:szCs w:val="20"/>
              </w:rPr>
              <w:t xml:space="preserve">his issue should </w:t>
            </w:r>
            <w:r w:rsidR="009C1B34">
              <w:rPr>
                <w:rFonts w:ascii="Arial" w:hAnsi="Arial" w:cs="Arial"/>
                <w:sz w:val="20"/>
                <w:szCs w:val="20"/>
              </w:rPr>
              <w:t xml:space="preserve">therefore </w:t>
            </w:r>
            <w:r w:rsidR="00031375">
              <w:rPr>
                <w:rFonts w:ascii="Arial" w:hAnsi="Arial" w:cs="Arial"/>
                <w:sz w:val="20"/>
                <w:szCs w:val="20"/>
              </w:rPr>
              <w:t>be clarified.</w:t>
            </w:r>
          </w:p>
          <w:p w14:paraId="653705CF" w14:textId="77777777" w:rsidR="009C1B34" w:rsidRDefault="009C1B34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8E94E" w14:textId="4D2836BF" w:rsidR="009C1B34" w:rsidRPr="00206E9C" w:rsidRDefault="009C1B34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the proposals currently stand, they are considered </w:t>
            </w:r>
            <w:r w:rsidR="00150B04">
              <w:rPr>
                <w:rFonts w:ascii="Arial" w:hAnsi="Arial" w:cs="Arial"/>
                <w:sz w:val="20"/>
                <w:szCs w:val="20"/>
              </w:rPr>
              <w:t xml:space="preserve">unacceptable from a </w:t>
            </w:r>
            <w:r w:rsidR="006D4522" w:rsidRPr="006D4522">
              <w:rPr>
                <w:rFonts w:ascii="Arial" w:hAnsi="Arial" w:cs="Arial"/>
                <w:sz w:val="20"/>
                <w:szCs w:val="20"/>
              </w:rPr>
              <w:t>highways development control perspective as they are viewed as being prejudicial to highway safety contrary to Local Plan Policy T4 New development and Transport Safety.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1B50254D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2F1F3B46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5C31C4EB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OBJECT</w:t>
            </w: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027CE5AF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4857" w14:textId="77777777" w:rsidR="008B0800" w:rsidRDefault="008B0800" w:rsidP="00A2301D">
      <w:pPr>
        <w:spacing w:after="0" w:line="240" w:lineRule="auto"/>
      </w:pPr>
      <w:r>
        <w:separator/>
      </w:r>
    </w:p>
  </w:endnote>
  <w:endnote w:type="continuationSeparator" w:id="0">
    <w:p w14:paraId="593810AC" w14:textId="77777777" w:rsidR="008B0800" w:rsidRDefault="008B0800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8C39" w14:textId="77777777" w:rsidR="008B0800" w:rsidRDefault="008B0800" w:rsidP="00A2301D">
      <w:pPr>
        <w:spacing w:after="0" w:line="240" w:lineRule="auto"/>
      </w:pPr>
      <w:r>
        <w:separator/>
      </w:r>
    </w:p>
  </w:footnote>
  <w:footnote w:type="continuationSeparator" w:id="0">
    <w:p w14:paraId="4FE22D95" w14:textId="77777777" w:rsidR="008B0800" w:rsidRDefault="008B0800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6A5E"/>
    <w:rsid w:val="0002474B"/>
    <w:rsid w:val="00026F3F"/>
    <w:rsid w:val="00031375"/>
    <w:rsid w:val="00034F2F"/>
    <w:rsid w:val="00046570"/>
    <w:rsid w:val="00077C2C"/>
    <w:rsid w:val="000926D0"/>
    <w:rsid w:val="00093C8A"/>
    <w:rsid w:val="00097C12"/>
    <w:rsid w:val="000B0922"/>
    <w:rsid w:val="000B4045"/>
    <w:rsid w:val="000D04F1"/>
    <w:rsid w:val="001017EB"/>
    <w:rsid w:val="0010314D"/>
    <w:rsid w:val="0011196F"/>
    <w:rsid w:val="00111E53"/>
    <w:rsid w:val="00150B04"/>
    <w:rsid w:val="00157967"/>
    <w:rsid w:val="001D1A41"/>
    <w:rsid w:val="001D4B29"/>
    <w:rsid w:val="00206E9C"/>
    <w:rsid w:val="002200BD"/>
    <w:rsid w:val="0022108A"/>
    <w:rsid w:val="002727FA"/>
    <w:rsid w:val="00275502"/>
    <w:rsid w:val="002770E4"/>
    <w:rsid w:val="002A69B3"/>
    <w:rsid w:val="002B061C"/>
    <w:rsid w:val="002C75CA"/>
    <w:rsid w:val="002D1021"/>
    <w:rsid w:val="003146BB"/>
    <w:rsid w:val="0036728E"/>
    <w:rsid w:val="0038080F"/>
    <w:rsid w:val="00381309"/>
    <w:rsid w:val="003B58FB"/>
    <w:rsid w:val="003C7082"/>
    <w:rsid w:val="003D6166"/>
    <w:rsid w:val="003E56A6"/>
    <w:rsid w:val="003E5860"/>
    <w:rsid w:val="00465551"/>
    <w:rsid w:val="004F0447"/>
    <w:rsid w:val="004F04E4"/>
    <w:rsid w:val="00503194"/>
    <w:rsid w:val="0052737E"/>
    <w:rsid w:val="00544D9F"/>
    <w:rsid w:val="005645F4"/>
    <w:rsid w:val="00575B07"/>
    <w:rsid w:val="00590AA6"/>
    <w:rsid w:val="00594427"/>
    <w:rsid w:val="005C0091"/>
    <w:rsid w:val="005F3051"/>
    <w:rsid w:val="005F52C3"/>
    <w:rsid w:val="005F726A"/>
    <w:rsid w:val="0065138A"/>
    <w:rsid w:val="00654C97"/>
    <w:rsid w:val="00662325"/>
    <w:rsid w:val="006B5D63"/>
    <w:rsid w:val="006C2244"/>
    <w:rsid w:val="006D4522"/>
    <w:rsid w:val="007A2BAC"/>
    <w:rsid w:val="007A7DAC"/>
    <w:rsid w:val="007B1A4E"/>
    <w:rsid w:val="007F0226"/>
    <w:rsid w:val="00811344"/>
    <w:rsid w:val="00832A1C"/>
    <w:rsid w:val="00876928"/>
    <w:rsid w:val="008953B3"/>
    <w:rsid w:val="00895547"/>
    <w:rsid w:val="008B0800"/>
    <w:rsid w:val="0091121B"/>
    <w:rsid w:val="0091763E"/>
    <w:rsid w:val="00956E80"/>
    <w:rsid w:val="0096463C"/>
    <w:rsid w:val="009A5458"/>
    <w:rsid w:val="009B3E3C"/>
    <w:rsid w:val="009C1B34"/>
    <w:rsid w:val="009D1F03"/>
    <w:rsid w:val="009E4D21"/>
    <w:rsid w:val="00A002CD"/>
    <w:rsid w:val="00A07E24"/>
    <w:rsid w:val="00A2301D"/>
    <w:rsid w:val="00A244B1"/>
    <w:rsid w:val="00A603DD"/>
    <w:rsid w:val="00AB004C"/>
    <w:rsid w:val="00AE08A5"/>
    <w:rsid w:val="00AE7570"/>
    <w:rsid w:val="00B0036D"/>
    <w:rsid w:val="00B02495"/>
    <w:rsid w:val="00B31C5F"/>
    <w:rsid w:val="00B338F6"/>
    <w:rsid w:val="00B401A2"/>
    <w:rsid w:val="00B800D3"/>
    <w:rsid w:val="00B85028"/>
    <w:rsid w:val="00B854B2"/>
    <w:rsid w:val="00BC188D"/>
    <w:rsid w:val="00BF11C1"/>
    <w:rsid w:val="00C009D8"/>
    <w:rsid w:val="00C33B03"/>
    <w:rsid w:val="00C5596F"/>
    <w:rsid w:val="00C666F0"/>
    <w:rsid w:val="00C94882"/>
    <w:rsid w:val="00CF77BE"/>
    <w:rsid w:val="00D35159"/>
    <w:rsid w:val="00D63200"/>
    <w:rsid w:val="00D93567"/>
    <w:rsid w:val="00D9669C"/>
    <w:rsid w:val="00DB3CD3"/>
    <w:rsid w:val="00DC6EBC"/>
    <w:rsid w:val="00DD27E3"/>
    <w:rsid w:val="00DE1EC8"/>
    <w:rsid w:val="00DE28AD"/>
    <w:rsid w:val="00DF056A"/>
    <w:rsid w:val="00E02339"/>
    <w:rsid w:val="00E03148"/>
    <w:rsid w:val="00E4102C"/>
    <w:rsid w:val="00E43628"/>
    <w:rsid w:val="00E8515E"/>
    <w:rsid w:val="00EA1615"/>
    <w:rsid w:val="00EB0947"/>
    <w:rsid w:val="00ED1110"/>
    <w:rsid w:val="00EF309E"/>
    <w:rsid w:val="00F057F4"/>
    <w:rsid w:val="00F21DB0"/>
    <w:rsid w:val="00F8564A"/>
    <w:rsid w:val="00FC36EC"/>
    <w:rsid w:val="00FD3A16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1334D7D9-3F15-486C-AA97-1B3B66349AC1}"/>
</file>

<file path=customXml/itemProps2.xml><?xml version="1.0" encoding="utf-8"?>
<ds:datastoreItem xmlns:ds="http://schemas.openxmlformats.org/officeDocument/2006/customXml" ds:itemID="{30C068E5-C117-4060-AFFA-FD76138B3C1A}"/>
</file>

<file path=customXml/itemProps3.xml><?xml version="1.0" encoding="utf-8"?>
<ds:datastoreItem xmlns:ds="http://schemas.openxmlformats.org/officeDocument/2006/customXml" ds:itemID="{D8FF8D26-A504-4AF7-97DE-635EC3280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366</Words>
  <Characters>2060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Lindsay , Chris</cp:lastModifiedBy>
  <cp:revision>66</cp:revision>
  <dcterms:created xsi:type="dcterms:W3CDTF">2025-10-29T16:59:00Z</dcterms:created>
  <dcterms:modified xsi:type="dcterms:W3CDTF">2025-10-30T15:26:00Z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