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2731C" w14:textId="08721585" w:rsidR="00CF6188" w:rsidRPr="005A01C8" w:rsidRDefault="0080285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DESIGN &amp; ACCESS STATEMENT, </w:t>
      </w:r>
      <w:r w:rsidR="005255F9" w:rsidRPr="005A01C8">
        <w:rPr>
          <w:rFonts w:ascii="Arial" w:hAnsi="Arial" w:cs="Arial"/>
          <w:b/>
          <w:sz w:val="24"/>
          <w:szCs w:val="24"/>
          <w:u w:val="single"/>
        </w:rPr>
        <w:t xml:space="preserve">HERITAGE </w:t>
      </w:r>
      <w:r w:rsidR="007E5DF3" w:rsidRPr="005A01C8">
        <w:rPr>
          <w:rFonts w:ascii="Arial" w:hAnsi="Arial" w:cs="Arial"/>
          <w:b/>
          <w:sz w:val="24"/>
          <w:szCs w:val="24"/>
          <w:u w:val="single"/>
        </w:rPr>
        <w:t>STATEMENT</w:t>
      </w:r>
      <w:r>
        <w:rPr>
          <w:rFonts w:ascii="Arial" w:hAnsi="Arial" w:cs="Arial"/>
          <w:b/>
          <w:sz w:val="24"/>
          <w:szCs w:val="24"/>
          <w:u w:val="single"/>
        </w:rPr>
        <w:t xml:space="preserve"> AND PLANNING STATEMENT</w:t>
      </w:r>
      <w:r w:rsidR="007E5DF3" w:rsidRPr="005A01C8">
        <w:rPr>
          <w:rFonts w:ascii="Arial" w:hAnsi="Arial" w:cs="Arial"/>
          <w:b/>
          <w:sz w:val="24"/>
          <w:szCs w:val="24"/>
          <w:u w:val="single"/>
        </w:rPr>
        <w:t xml:space="preserve"> IN SUPPORT OF LISTED BUILDING CONSENT APPLICATION FOR A REAR EXTENSION AT 4 OUS</w:t>
      </w:r>
      <w:r w:rsidR="00067D8B" w:rsidRPr="005A01C8">
        <w:rPr>
          <w:rFonts w:ascii="Arial" w:hAnsi="Arial" w:cs="Arial"/>
          <w:b/>
          <w:sz w:val="24"/>
          <w:szCs w:val="24"/>
          <w:u w:val="single"/>
        </w:rPr>
        <w:t>LE</w:t>
      </w:r>
      <w:r w:rsidR="007E5DF3" w:rsidRPr="005A01C8">
        <w:rPr>
          <w:rFonts w:ascii="Arial" w:hAnsi="Arial" w:cs="Arial"/>
          <w:b/>
          <w:sz w:val="24"/>
          <w:szCs w:val="24"/>
          <w:u w:val="single"/>
        </w:rPr>
        <w:t>THWAITE COURT</w:t>
      </w:r>
    </w:p>
    <w:p w14:paraId="54724F62" w14:textId="77777777" w:rsidR="00371CE7" w:rsidRPr="005A01C8" w:rsidRDefault="00371CE7">
      <w:pPr>
        <w:rPr>
          <w:rFonts w:ascii="Arial" w:hAnsi="Arial" w:cs="Arial"/>
          <w:b/>
          <w:bCs/>
          <w:sz w:val="24"/>
          <w:szCs w:val="24"/>
        </w:rPr>
      </w:pPr>
      <w:r w:rsidRPr="005A01C8">
        <w:rPr>
          <w:rFonts w:ascii="Arial" w:hAnsi="Arial" w:cs="Arial"/>
          <w:b/>
          <w:bCs/>
          <w:sz w:val="24"/>
          <w:szCs w:val="24"/>
        </w:rPr>
        <w:t xml:space="preserve">INTRODUCTION </w:t>
      </w:r>
    </w:p>
    <w:p w14:paraId="405C510C" w14:textId="1BF0C50B" w:rsidR="002F05F5" w:rsidRPr="005A01C8" w:rsidRDefault="00371CE7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This statement has been prepared in suppor</w:t>
      </w:r>
      <w:r w:rsidR="00811024" w:rsidRPr="005A01C8">
        <w:rPr>
          <w:rFonts w:ascii="Arial" w:hAnsi="Arial" w:cs="Arial"/>
          <w:sz w:val="24"/>
          <w:szCs w:val="24"/>
        </w:rPr>
        <w:t xml:space="preserve">t of an application for Listed buildings </w:t>
      </w:r>
      <w:r w:rsidR="007E5DF3" w:rsidRPr="005A01C8">
        <w:rPr>
          <w:rFonts w:ascii="Arial" w:hAnsi="Arial" w:cs="Arial"/>
          <w:sz w:val="24"/>
          <w:szCs w:val="24"/>
        </w:rPr>
        <w:t>consent for a single storey rear extension to replace an existing fully glazed conservatory</w:t>
      </w:r>
      <w:r w:rsidR="00811024" w:rsidRPr="005A01C8">
        <w:rPr>
          <w:rFonts w:ascii="Arial" w:hAnsi="Arial" w:cs="Arial"/>
          <w:sz w:val="24"/>
          <w:szCs w:val="24"/>
        </w:rPr>
        <w:t xml:space="preserve"> for changes to the rear external elevation at the above property.</w:t>
      </w:r>
    </w:p>
    <w:p w14:paraId="55667FF6" w14:textId="77777777" w:rsidR="00067D8B" w:rsidRPr="005A01C8" w:rsidRDefault="00067D8B" w:rsidP="00067D8B">
      <w:pPr>
        <w:rPr>
          <w:rFonts w:ascii="Arial" w:hAnsi="Arial" w:cs="Arial"/>
          <w:b/>
          <w:bCs/>
          <w:sz w:val="24"/>
          <w:szCs w:val="24"/>
        </w:rPr>
      </w:pPr>
      <w:r w:rsidRPr="005A01C8">
        <w:rPr>
          <w:rFonts w:ascii="Arial" w:hAnsi="Arial" w:cs="Arial"/>
          <w:b/>
          <w:bCs/>
          <w:sz w:val="24"/>
          <w:szCs w:val="24"/>
        </w:rPr>
        <w:t>PROPOSAL</w:t>
      </w:r>
    </w:p>
    <w:p w14:paraId="5847F148" w14:textId="77777777" w:rsidR="00067D8B" w:rsidRPr="005A01C8" w:rsidRDefault="00067D8B" w:rsidP="00067D8B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The proposal is to carry out works to the rear of the property. The existing, modern, glazed conservatory is to be removed. See drawing for location of existing conservatory.</w:t>
      </w:r>
    </w:p>
    <w:p w14:paraId="5B004D18" w14:textId="77777777" w:rsidR="00067D8B" w:rsidRPr="005A01C8" w:rsidRDefault="00067D8B" w:rsidP="00067D8B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This is to be replaced with a moderately larger extension with tiled roof and stone walls to match the appearance of the existing external walls.</w:t>
      </w:r>
    </w:p>
    <w:p w14:paraId="5AA576F0" w14:textId="77777777" w:rsidR="00067D8B" w:rsidRPr="005A01C8" w:rsidRDefault="00067D8B" w:rsidP="00067D8B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None of the original openings or building features are to be affected.</w:t>
      </w:r>
    </w:p>
    <w:p w14:paraId="48462EF8" w14:textId="18D0C4D5" w:rsidR="007E5DF3" w:rsidRPr="005A01C8" w:rsidRDefault="00067D8B" w:rsidP="00067D8B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T</w:t>
      </w:r>
      <w:r w:rsidR="007E5DF3" w:rsidRPr="005A01C8">
        <w:rPr>
          <w:rFonts w:ascii="Arial" w:hAnsi="Arial" w:cs="Arial"/>
          <w:sz w:val="24"/>
          <w:szCs w:val="24"/>
        </w:rPr>
        <w:t xml:space="preserve">he property is part of a ‘L’ </w:t>
      </w:r>
      <w:r w:rsidR="007E5DF3"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shaped range of former farm buildings immediately to east of </w:t>
      </w:r>
      <w:proofErr w:type="spellStart"/>
      <w:r w:rsidR="007E5DF3"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>Ouslethwaite</w:t>
      </w:r>
      <w:proofErr w:type="spellEnd"/>
      <w:r w:rsidR="007E5DF3"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 </w:t>
      </w:r>
      <w:r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>H</w:t>
      </w:r>
      <w:r w:rsidR="007E5DF3"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all including </w:t>
      </w:r>
      <w:proofErr w:type="spellStart"/>
      <w:r w:rsidR="007E5DF3"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>Ouslethwaite</w:t>
      </w:r>
      <w:proofErr w:type="spellEnd"/>
      <w:r w:rsidR="007E5DF3"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 </w:t>
      </w:r>
      <w:r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>C</w:t>
      </w:r>
      <w:r w:rsidR="007E5DF3" w:rsidRPr="005A01C8">
        <w:rPr>
          <w:rFonts w:ascii="Arial" w:eastAsia="Times New Roman" w:hAnsi="Arial" w:cs="Arial"/>
          <w:kern w:val="36"/>
          <w:sz w:val="24"/>
          <w:szCs w:val="24"/>
          <w:lang w:eastAsia="en-GB"/>
        </w:rPr>
        <w:t>ottage.</w:t>
      </w:r>
    </w:p>
    <w:p w14:paraId="6FC6C70D" w14:textId="77777777" w:rsidR="007E5DF3" w:rsidRPr="005A01C8" w:rsidRDefault="007E5DF3" w:rsidP="007E5DF3">
      <w:pPr>
        <w:rPr>
          <w:rFonts w:ascii="Arial" w:hAnsi="Arial" w:cs="Arial"/>
          <w:sz w:val="24"/>
          <w:szCs w:val="24"/>
          <w:lang w:eastAsia="en-GB"/>
        </w:rPr>
      </w:pPr>
    </w:p>
    <w:p w14:paraId="01B6D16E" w14:textId="77777777" w:rsidR="007E5DF3" w:rsidRPr="007E5DF3" w:rsidRDefault="007E5DF3" w:rsidP="007E5DF3">
      <w:pPr>
        <w:shd w:val="clear" w:color="auto" w:fill="FFFFFF"/>
        <w:spacing w:after="0" w:line="240" w:lineRule="auto"/>
        <w:ind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Heritage Category:</w:t>
      </w:r>
    </w:p>
    <w:p w14:paraId="5D8D0C67" w14:textId="77777777" w:rsidR="007E5DF3" w:rsidRPr="007E5DF3" w:rsidRDefault="007E5DF3" w:rsidP="007E5DF3">
      <w:pPr>
        <w:shd w:val="clear" w:color="auto" w:fill="FFFFFF"/>
        <w:spacing w:after="0" w:line="240" w:lineRule="auto"/>
        <w:ind w:left="870"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Listed Building</w:t>
      </w:r>
    </w:p>
    <w:p w14:paraId="0721A20B" w14:textId="77777777" w:rsidR="007E5DF3" w:rsidRPr="007E5DF3" w:rsidRDefault="007E5DF3" w:rsidP="007E5DF3">
      <w:pPr>
        <w:shd w:val="clear" w:color="auto" w:fill="FFFFFF"/>
        <w:spacing w:after="0" w:line="240" w:lineRule="auto"/>
        <w:ind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Grade:</w:t>
      </w:r>
    </w:p>
    <w:p w14:paraId="30522337" w14:textId="77777777" w:rsidR="007E5DF3" w:rsidRPr="007E5DF3" w:rsidRDefault="007E5DF3" w:rsidP="007E5DF3">
      <w:pPr>
        <w:shd w:val="clear" w:color="auto" w:fill="FFFFFF"/>
        <w:spacing w:after="0" w:line="240" w:lineRule="auto"/>
        <w:ind w:left="870"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II</w:t>
      </w:r>
    </w:p>
    <w:p w14:paraId="5A1DB6B1" w14:textId="77777777" w:rsidR="007E5DF3" w:rsidRPr="007E5DF3" w:rsidRDefault="007E5DF3" w:rsidP="007E5DF3">
      <w:pPr>
        <w:shd w:val="clear" w:color="auto" w:fill="FFFFFF"/>
        <w:spacing w:after="0" w:line="240" w:lineRule="auto"/>
        <w:ind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List Entry Number:</w:t>
      </w:r>
    </w:p>
    <w:p w14:paraId="40F6899B" w14:textId="77777777" w:rsidR="007E5DF3" w:rsidRPr="007E5DF3" w:rsidRDefault="007E5DF3" w:rsidP="007E5DF3">
      <w:pPr>
        <w:shd w:val="clear" w:color="auto" w:fill="FFFFFF"/>
        <w:spacing w:after="0" w:line="240" w:lineRule="auto"/>
        <w:ind w:left="870"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1315078</w:t>
      </w:r>
    </w:p>
    <w:p w14:paraId="4D09C8F6" w14:textId="77777777" w:rsidR="007E5DF3" w:rsidRPr="007E5DF3" w:rsidRDefault="007E5DF3" w:rsidP="007E5DF3">
      <w:pPr>
        <w:shd w:val="clear" w:color="auto" w:fill="FFFFFF"/>
        <w:spacing w:after="0" w:line="240" w:lineRule="auto"/>
        <w:ind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Date first listed:</w:t>
      </w:r>
    </w:p>
    <w:p w14:paraId="0B6F746A" w14:textId="77777777" w:rsidR="007E5DF3" w:rsidRPr="007E5DF3" w:rsidRDefault="007E5DF3" w:rsidP="007E5DF3">
      <w:pPr>
        <w:shd w:val="clear" w:color="auto" w:fill="FFFFFF"/>
        <w:spacing w:after="0" w:line="240" w:lineRule="auto"/>
        <w:ind w:left="870"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04-Dec-1986</w:t>
      </w:r>
    </w:p>
    <w:p w14:paraId="4DD1C153" w14:textId="77777777" w:rsidR="007E5DF3" w:rsidRPr="007E5DF3" w:rsidRDefault="007E5DF3" w:rsidP="007E5DF3">
      <w:pPr>
        <w:shd w:val="clear" w:color="auto" w:fill="FFFFFF"/>
        <w:spacing w:after="0" w:line="240" w:lineRule="auto"/>
        <w:ind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Statutory Address:</w:t>
      </w:r>
    </w:p>
    <w:p w14:paraId="02F27D8D" w14:textId="0AAAF62D" w:rsidR="007E5DF3" w:rsidRPr="005A01C8" w:rsidRDefault="007E5DF3" w:rsidP="007E5DF3">
      <w:pPr>
        <w:shd w:val="clear" w:color="auto" w:fill="FFFFFF"/>
        <w:spacing w:after="0" w:line="240" w:lineRule="auto"/>
        <w:ind w:left="870" w:right="-300"/>
        <w:rPr>
          <w:rFonts w:ascii="Arial" w:eastAsia="Times New Roman" w:hAnsi="Arial" w:cs="Arial"/>
          <w:sz w:val="24"/>
          <w:szCs w:val="24"/>
          <w:lang w:eastAsia="en-GB"/>
        </w:rPr>
      </w:pPr>
      <w:r w:rsidRPr="007E5DF3">
        <w:rPr>
          <w:rFonts w:ascii="Arial" w:eastAsia="Times New Roman" w:hAnsi="Arial" w:cs="Arial"/>
          <w:sz w:val="24"/>
          <w:szCs w:val="24"/>
          <w:lang w:eastAsia="en-GB"/>
        </w:rPr>
        <w:t>L SHAPED RANGE OF FARMBUILDINGS IMMEDIATELY TO EAST OF OUSLETHWAITE HALL INCLUDING OUSLETHWAITE COTTAGE, GENN LANE</w:t>
      </w:r>
    </w:p>
    <w:p w14:paraId="5BB2CD6D" w14:textId="77777777" w:rsidR="00CB5FB3" w:rsidRPr="007E5DF3" w:rsidRDefault="00CB5FB3" w:rsidP="007E5DF3">
      <w:pPr>
        <w:shd w:val="clear" w:color="auto" w:fill="FFFFFF"/>
        <w:spacing w:after="0" w:line="240" w:lineRule="auto"/>
        <w:ind w:left="870" w:right="-30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5A786D" w14:textId="0340DCB2" w:rsidR="004706EA" w:rsidRPr="005A01C8" w:rsidRDefault="00DF44DF" w:rsidP="004706EA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The building</w:t>
      </w:r>
      <w:r w:rsidR="00CB5FB3" w:rsidRPr="005A01C8">
        <w:rPr>
          <w:rFonts w:ascii="Arial" w:hAnsi="Arial" w:cs="Arial"/>
          <w:sz w:val="24"/>
          <w:szCs w:val="24"/>
        </w:rPr>
        <w:t>s</w:t>
      </w:r>
      <w:r w:rsidRPr="005A01C8">
        <w:rPr>
          <w:rFonts w:ascii="Arial" w:hAnsi="Arial" w:cs="Arial"/>
          <w:sz w:val="24"/>
          <w:szCs w:val="24"/>
        </w:rPr>
        <w:t xml:space="preserve"> w</w:t>
      </w:r>
      <w:r w:rsidR="00CB5FB3" w:rsidRPr="005A01C8">
        <w:rPr>
          <w:rFonts w:ascii="Arial" w:hAnsi="Arial" w:cs="Arial"/>
          <w:sz w:val="24"/>
          <w:szCs w:val="24"/>
        </w:rPr>
        <w:t>ere</w:t>
      </w:r>
      <w:r w:rsidRPr="005A01C8">
        <w:rPr>
          <w:rFonts w:ascii="Arial" w:hAnsi="Arial" w:cs="Arial"/>
          <w:sz w:val="24"/>
          <w:szCs w:val="24"/>
        </w:rPr>
        <w:t xml:space="preserve"> converted / renovated </w:t>
      </w:r>
      <w:r w:rsidR="00067D8B" w:rsidRPr="005A01C8">
        <w:rPr>
          <w:rFonts w:ascii="Arial" w:hAnsi="Arial" w:cs="Arial"/>
          <w:sz w:val="24"/>
          <w:szCs w:val="24"/>
        </w:rPr>
        <w:t>several</w:t>
      </w:r>
      <w:r w:rsidRPr="005A01C8">
        <w:rPr>
          <w:rFonts w:ascii="Arial" w:hAnsi="Arial" w:cs="Arial"/>
          <w:sz w:val="24"/>
          <w:szCs w:val="24"/>
        </w:rPr>
        <w:t xml:space="preserve"> years ago.</w:t>
      </w:r>
    </w:p>
    <w:p w14:paraId="0B7EC388" w14:textId="0E36EDCB" w:rsidR="008970A8" w:rsidRPr="005A01C8" w:rsidRDefault="008970A8">
      <w:pPr>
        <w:rPr>
          <w:rFonts w:ascii="Arial" w:hAnsi="Arial" w:cs="Arial"/>
          <w:b/>
          <w:bCs/>
          <w:sz w:val="24"/>
          <w:szCs w:val="24"/>
        </w:rPr>
      </w:pPr>
      <w:r w:rsidRPr="005A01C8">
        <w:rPr>
          <w:rFonts w:ascii="Arial" w:hAnsi="Arial" w:cs="Arial"/>
          <w:b/>
          <w:bCs/>
          <w:sz w:val="24"/>
          <w:szCs w:val="24"/>
        </w:rPr>
        <w:t xml:space="preserve">ARBORICULTURAL </w:t>
      </w:r>
      <w:r w:rsidR="00CB5FB3" w:rsidRPr="005A01C8">
        <w:rPr>
          <w:rFonts w:ascii="Arial" w:hAnsi="Arial" w:cs="Arial"/>
          <w:b/>
          <w:bCs/>
          <w:sz w:val="24"/>
          <w:szCs w:val="24"/>
        </w:rPr>
        <w:t>COMMENTS</w:t>
      </w:r>
    </w:p>
    <w:p w14:paraId="191FF9E5" w14:textId="214134B5" w:rsidR="008970A8" w:rsidRPr="005A01C8" w:rsidRDefault="00DF44DF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 xml:space="preserve">There are </w:t>
      </w:r>
      <w:r w:rsidR="00067D8B" w:rsidRPr="005A01C8">
        <w:rPr>
          <w:rFonts w:ascii="Arial" w:hAnsi="Arial" w:cs="Arial"/>
          <w:sz w:val="24"/>
          <w:szCs w:val="24"/>
        </w:rPr>
        <w:t>several</w:t>
      </w:r>
      <w:r w:rsidRPr="005A01C8">
        <w:rPr>
          <w:rFonts w:ascii="Arial" w:hAnsi="Arial" w:cs="Arial"/>
          <w:sz w:val="24"/>
          <w:szCs w:val="24"/>
        </w:rPr>
        <w:t xml:space="preserve"> trees and vegetation </w:t>
      </w:r>
      <w:r w:rsidR="00CB5FB3" w:rsidRPr="005A01C8">
        <w:rPr>
          <w:rFonts w:ascii="Arial" w:hAnsi="Arial" w:cs="Arial"/>
          <w:sz w:val="24"/>
          <w:szCs w:val="24"/>
        </w:rPr>
        <w:t xml:space="preserve">in the vicinity of the site. </w:t>
      </w:r>
      <w:r w:rsidR="00067D8B" w:rsidRPr="005A01C8">
        <w:rPr>
          <w:rFonts w:ascii="Arial" w:hAnsi="Arial" w:cs="Arial"/>
          <w:sz w:val="24"/>
          <w:szCs w:val="24"/>
        </w:rPr>
        <w:t>However,</w:t>
      </w:r>
      <w:r w:rsidRPr="005A01C8">
        <w:rPr>
          <w:rFonts w:ascii="Arial" w:hAnsi="Arial" w:cs="Arial"/>
          <w:sz w:val="24"/>
          <w:szCs w:val="24"/>
        </w:rPr>
        <w:t xml:space="preserve"> the proposed works do not interfere with these</w:t>
      </w:r>
      <w:r w:rsidR="00CB5FB3" w:rsidRPr="005A01C8">
        <w:rPr>
          <w:rFonts w:ascii="Arial" w:hAnsi="Arial" w:cs="Arial"/>
          <w:sz w:val="24"/>
          <w:szCs w:val="24"/>
        </w:rPr>
        <w:t xml:space="preserve"> or affect them in any way</w:t>
      </w:r>
    </w:p>
    <w:p w14:paraId="7AC29696" w14:textId="77777777" w:rsidR="008970A8" w:rsidRPr="005A01C8" w:rsidRDefault="008970A8">
      <w:pPr>
        <w:rPr>
          <w:rFonts w:ascii="Arial" w:hAnsi="Arial" w:cs="Arial"/>
          <w:b/>
          <w:bCs/>
          <w:sz w:val="24"/>
          <w:szCs w:val="24"/>
        </w:rPr>
      </w:pPr>
      <w:r w:rsidRPr="005A01C8">
        <w:rPr>
          <w:rFonts w:ascii="Arial" w:hAnsi="Arial" w:cs="Arial"/>
          <w:b/>
          <w:bCs/>
          <w:sz w:val="24"/>
          <w:szCs w:val="24"/>
        </w:rPr>
        <w:t>DRAINAGE AND FLOOD RISK</w:t>
      </w:r>
    </w:p>
    <w:p w14:paraId="1617F4E0" w14:textId="77777777" w:rsidR="008970A8" w:rsidRPr="005A01C8" w:rsidRDefault="008970A8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 xml:space="preserve">The site has an existing drainage connection </w:t>
      </w:r>
      <w:proofErr w:type="gramStart"/>
      <w:r w:rsidRPr="005A01C8">
        <w:rPr>
          <w:rFonts w:ascii="Arial" w:hAnsi="Arial" w:cs="Arial"/>
          <w:sz w:val="24"/>
          <w:szCs w:val="24"/>
        </w:rPr>
        <w:t>in to</w:t>
      </w:r>
      <w:proofErr w:type="gramEnd"/>
      <w:r w:rsidRPr="005A01C8">
        <w:rPr>
          <w:rFonts w:ascii="Arial" w:hAnsi="Arial" w:cs="Arial"/>
          <w:sz w:val="24"/>
          <w:szCs w:val="24"/>
        </w:rPr>
        <w:t xml:space="preserve"> the </w:t>
      </w:r>
      <w:r w:rsidR="00DF44DF" w:rsidRPr="005A01C8">
        <w:rPr>
          <w:rFonts w:ascii="Arial" w:hAnsi="Arial" w:cs="Arial"/>
          <w:sz w:val="24"/>
          <w:szCs w:val="24"/>
        </w:rPr>
        <w:t xml:space="preserve">existing </w:t>
      </w:r>
      <w:r w:rsidRPr="005A01C8">
        <w:rPr>
          <w:rFonts w:ascii="Arial" w:hAnsi="Arial" w:cs="Arial"/>
          <w:sz w:val="24"/>
          <w:szCs w:val="24"/>
        </w:rPr>
        <w:t>sewers</w:t>
      </w:r>
      <w:r w:rsidR="00DF44DF" w:rsidRPr="005A01C8">
        <w:rPr>
          <w:rFonts w:ascii="Arial" w:hAnsi="Arial" w:cs="Arial"/>
          <w:sz w:val="24"/>
          <w:szCs w:val="24"/>
        </w:rPr>
        <w:t>.</w:t>
      </w:r>
    </w:p>
    <w:p w14:paraId="3019FCEF" w14:textId="433DC28E" w:rsidR="001C1FE6" w:rsidRPr="005A01C8" w:rsidRDefault="009E6416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lastRenderedPageBreak/>
        <w:t>The site does not lie within an area identified by the EA as at risk of flooding</w:t>
      </w:r>
      <w:r w:rsidR="00067D8B" w:rsidRPr="005A01C8">
        <w:rPr>
          <w:rFonts w:ascii="Arial" w:hAnsi="Arial" w:cs="Arial"/>
          <w:sz w:val="24"/>
          <w:szCs w:val="24"/>
        </w:rPr>
        <w:t xml:space="preserve">. </w:t>
      </w:r>
      <w:r w:rsidRPr="005A01C8">
        <w:rPr>
          <w:rFonts w:ascii="Arial" w:hAnsi="Arial" w:cs="Arial"/>
          <w:sz w:val="24"/>
          <w:szCs w:val="24"/>
        </w:rPr>
        <w:t xml:space="preserve">There are no rivers, </w:t>
      </w:r>
      <w:r w:rsidR="005A01C8" w:rsidRPr="005A01C8">
        <w:rPr>
          <w:rFonts w:ascii="Arial" w:hAnsi="Arial" w:cs="Arial"/>
          <w:sz w:val="24"/>
          <w:szCs w:val="24"/>
        </w:rPr>
        <w:t>watercourses,</w:t>
      </w:r>
      <w:r w:rsidRPr="005A01C8">
        <w:rPr>
          <w:rFonts w:ascii="Arial" w:hAnsi="Arial" w:cs="Arial"/>
          <w:sz w:val="24"/>
          <w:szCs w:val="24"/>
        </w:rPr>
        <w:t xml:space="preserve"> or culverts close to the site</w:t>
      </w:r>
      <w:r w:rsidR="001C1FE6" w:rsidRPr="005A01C8">
        <w:rPr>
          <w:rFonts w:ascii="Arial" w:hAnsi="Arial" w:cs="Arial"/>
          <w:sz w:val="24"/>
          <w:szCs w:val="24"/>
        </w:rPr>
        <w:t xml:space="preserve">. The risk of flooding is considered </w:t>
      </w:r>
      <w:proofErr w:type="gramStart"/>
      <w:r w:rsidR="00CB5FB3" w:rsidRPr="005A01C8">
        <w:rPr>
          <w:rFonts w:ascii="Arial" w:hAnsi="Arial" w:cs="Arial"/>
          <w:sz w:val="24"/>
          <w:szCs w:val="24"/>
        </w:rPr>
        <w:t xml:space="preserve">very </w:t>
      </w:r>
      <w:r w:rsidR="001C1FE6" w:rsidRPr="005A01C8">
        <w:rPr>
          <w:rFonts w:ascii="Arial" w:hAnsi="Arial" w:cs="Arial"/>
          <w:sz w:val="24"/>
          <w:szCs w:val="24"/>
        </w:rPr>
        <w:t>low</w:t>
      </w:r>
      <w:proofErr w:type="gramEnd"/>
      <w:r w:rsidR="001C1FE6" w:rsidRPr="005A01C8">
        <w:rPr>
          <w:rFonts w:ascii="Arial" w:hAnsi="Arial" w:cs="Arial"/>
          <w:sz w:val="24"/>
          <w:szCs w:val="24"/>
        </w:rPr>
        <w:t xml:space="preserve">. </w:t>
      </w:r>
    </w:p>
    <w:p w14:paraId="70092235" w14:textId="77777777" w:rsidR="001C1FE6" w:rsidRPr="005A01C8" w:rsidRDefault="001C1FE6">
      <w:pPr>
        <w:rPr>
          <w:rFonts w:ascii="Arial" w:hAnsi="Arial" w:cs="Arial"/>
          <w:b/>
          <w:bCs/>
          <w:sz w:val="24"/>
          <w:szCs w:val="24"/>
        </w:rPr>
      </w:pPr>
      <w:r w:rsidRPr="005A01C8">
        <w:rPr>
          <w:rFonts w:ascii="Arial" w:hAnsi="Arial" w:cs="Arial"/>
          <w:b/>
          <w:bCs/>
          <w:sz w:val="24"/>
          <w:szCs w:val="24"/>
        </w:rPr>
        <w:t>ECOLOGY SURVEY</w:t>
      </w:r>
    </w:p>
    <w:p w14:paraId="29722CBD" w14:textId="76A3928F" w:rsidR="00EE42E9" w:rsidRPr="005A01C8" w:rsidRDefault="00CB5FB3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Due to the minor nature of t</w:t>
      </w:r>
      <w:r w:rsidR="00DF44DF" w:rsidRPr="005A01C8">
        <w:rPr>
          <w:rFonts w:ascii="Arial" w:hAnsi="Arial" w:cs="Arial"/>
          <w:sz w:val="24"/>
          <w:szCs w:val="24"/>
        </w:rPr>
        <w:t>he proposed works</w:t>
      </w:r>
      <w:r w:rsidRPr="005A01C8">
        <w:rPr>
          <w:rFonts w:ascii="Arial" w:hAnsi="Arial" w:cs="Arial"/>
          <w:sz w:val="24"/>
          <w:szCs w:val="24"/>
        </w:rPr>
        <w:t xml:space="preserve"> they</w:t>
      </w:r>
      <w:r w:rsidR="00DF44DF" w:rsidRPr="005A01C8">
        <w:rPr>
          <w:rFonts w:ascii="Arial" w:hAnsi="Arial" w:cs="Arial"/>
          <w:sz w:val="24"/>
          <w:szCs w:val="24"/>
        </w:rPr>
        <w:t xml:space="preserve"> will not </w:t>
      </w:r>
      <w:r w:rsidRPr="005A01C8">
        <w:rPr>
          <w:rFonts w:ascii="Arial" w:hAnsi="Arial" w:cs="Arial"/>
          <w:sz w:val="24"/>
          <w:szCs w:val="24"/>
        </w:rPr>
        <w:t>affect</w:t>
      </w:r>
      <w:r w:rsidR="00DF44DF" w:rsidRPr="005A01C8">
        <w:rPr>
          <w:rFonts w:ascii="Arial" w:hAnsi="Arial" w:cs="Arial"/>
          <w:sz w:val="24"/>
          <w:szCs w:val="24"/>
        </w:rPr>
        <w:t xml:space="preserve"> the </w:t>
      </w:r>
      <w:r w:rsidR="00772DEA" w:rsidRPr="005A01C8">
        <w:rPr>
          <w:rFonts w:ascii="Arial" w:hAnsi="Arial" w:cs="Arial"/>
          <w:sz w:val="24"/>
          <w:szCs w:val="24"/>
        </w:rPr>
        <w:t>local ecology</w:t>
      </w:r>
      <w:r w:rsidRPr="005A01C8">
        <w:rPr>
          <w:rFonts w:ascii="Arial" w:hAnsi="Arial" w:cs="Arial"/>
          <w:sz w:val="24"/>
          <w:szCs w:val="24"/>
        </w:rPr>
        <w:t>.</w:t>
      </w:r>
    </w:p>
    <w:p w14:paraId="79D35F21" w14:textId="2EEA8CB4" w:rsidR="00772DEA" w:rsidRPr="005A01C8" w:rsidRDefault="00CB5FB3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The</w:t>
      </w:r>
      <w:r w:rsidR="00DF44DF" w:rsidRPr="005A01C8">
        <w:rPr>
          <w:rFonts w:ascii="Arial" w:hAnsi="Arial" w:cs="Arial"/>
          <w:sz w:val="24"/>
          <w:szCs w:val="24"/>
        </w:rPr>
        <w:t xml:space="preserve"> works are </w:t>
      </w:r>
      <w:r w:rsidRPr="005A01C8">
        <w:rPr>
          <w:rFonts w:ascii="Arial" w:hAnsi="Arial" w:cs="Arial"/>
          <w:sz w:val="24"/>
          <w:szCs w:val="24"/>
        </w:rPr>
        <w:t>P</w:t>
      </w:r>
      <w:r w:rsidR="00DF44DF" w:rsidRPr="005A01C8">
        <w:rPr>
          <w:rFonts w:ascii="Arial" w:hAnsi="Arial" w:cs="Arial"/>
          <w:sz w:val="24"/>
          <w:szCs w:val="24"/>
        </w:rPr>
        <w:t xml:space="preserve">ermitted </w:t>
      </w:r>
      <w:r w:rsidRPr="005A01C8">
        <w:rPr>
          <w:rFonts w:ascii="Arial" w:hAnsi="Arial" w:cs="Arial"/>
          <w:sz w:val="24"/>
          <w:szCs w:val="24"/>
        </w:rPr>
        <w:t>D</w:t>
      </w:r>
      <w:r w:rsidR="00DF44DF" w:rsidRPr="005A01C8">
        <w:rPr>
          <w:rFonts w:ascii="Arial" w:hAnsi="Arial" w:cs="Arial"/>
          <w:sz w:val="24"/>
          <w:szCs w:val="24"/>
        </w:rPr>
        <w:t>evelopment</w:t>
      </w:r>
      <w:r w:rsidRPr="005A01C8">
        <w:rPr>
          <w:rFonts w:ascii="Arial" w:hAnsi="Arial" w:cs="Arial"/>
          <w:sz w:val="24"/>
          <w:szCs w:val="24"/>
        </w:rPr>
        <w:t xml:space="preserve"> in accordance with class A of Part 1 of Schedule 2 of the Town &amp; Country Planning (Permitted Development) (England) Order 2015. However,</w:t>
      </w:r>
      <w:r w:rsidR="00DF44DF" w:rsidRPr="005A01C8">
        <w:rPr>
          <w:rFonts w:ascii="Arial" w:hAnsi="Arial" w:cs="Arial"/>
          <w:sz w:val="24"/>
          <w:szCs w:val="24"/>
        </w:rPr>
        <w:t xml:space="preserve"> due to 115 bein</w:t>
      </w:r>
      <w:r w:rsidR="00772DEA" w:rsidRPr="005A01C8">
        <w:rPr>
          <w:rFonts w:ascii="Arial" w:hAnsi="Arial" w:cs="Arial"/>
          <w:sz w:val="24"/>
          <w:szCs w:val="24"/>
        </w:rPr>
        <w:t>g with in the curtila</w:t>
      </w:r>
      <w:r w:rsidR="00DF44DF" w:rsidRPr="005A01C8">
        <w:rPr>
          <w:rFonts w:ascii="Arial" w:hAnsi="Arial" w:cs="Arial"/>
          <w:sz w:val="24"/>
          <w:szCs w:val="24"/>
        </w:rPr>
        <w:t xml:space="preserve">ge of listed buildings a Listed </w:t>
      </w:r>
      <w:r w:rsidRPr="005A01C8">
        <w:rPr>
          <w:rFonts w:ascii="Arial" w:hAnsi="Arial" w:cs="Arial"/>
          <w:sz w:val="24"/>
          <w:szCs w:val="24"/>
        </w:rPr>
        <w:t>B</w:t>
      </w:r>
      <w:r w:rsidR="00DF44DF" w:rsidRPr="005A01C8">
        <w:rPr>
          <w:rFonts w:ascii="Arial" w:hAnsi="Arial" w:cs="Arial"/>
          <w:sz w:val="24"/>
          <w:szCs w:val="24"/>
        </w:rPr>
        <w:t xml:space="preserve">uildings </w:t>
      </w:r>
      <w:r w:rsidRPr="005A01C8">
        <w:rPr>
          <w:rFonts w:ascii="Arial" w:hAnsi="Arial" w:cs="Arial"/>
          <w:sz w:val="24"/>
          <w:szCs w:val="24"/>
        </w:rPr>
        <w:t>Consent is required.</w:t>
      </w:r>
    </w:p>
    <w:p w14:paraId="58255FE3" w14:textId="77777777" w:rsidR="00D758EC" w:rsidRPr="005A01C8" w:rsidRDefault="00D758EC">
      <w:pPr>
        <w:rPr>
          <w:rFonts w:ascii="Arial" w:hAnsi="Arial" w:cs="Arial"/>
          <w:b/>
          <w:bCs/>
          <w:sz w:val="24"/>
          <w:szCs w:val="24"/>
        </w:rPr>
      </w:pPr>
      <w:r w:rsidRPr="005A01C8">
        <w:rPr>
          <w:rFonts w:ascii="Arial" w:hAnsi="Arial" w:cs="Arial"/>
          <w:b/>
          <w:bCs/>
          <w:sz w:val="24"/>
          <w:szCs w:val="24"/>
        </w:rPr>
        <w:t>ACCESS</w:t>
      </w:r>
    </w:p>
    <w:p w14:paraId="2CDC6427" w14:textId="73E15DC2" w:rsidR="00EE42E9" w:rsidRPr="005A01C8" w:rsidRDefault="00067D8B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 xml:space="preserve">Access to the property is from </w:t>
      </w:r>
      <w:proofErr w:type="spellStart"/>
      <w:r w:rsidRPr="005A01C8">
        <w:rPr>
          <w:rFonts w:ascii="Arial" w:hAnsi="Arial" w:cs="Arial"/>
          <w:sz w:val="24"/>
          <w:szCs w:val="24"/>
        </w:rPr>
        <w:t>Genn</w:t>
      </w:r>
      <w:proofErr w:type="spellEnd"/>
      <w:r w:rsidRPr="005A01C8">
        <w:rPr>
          <w:rFonts w:ascii="Arial" w:hAnsi="Arial" w:cs="Arial"/>
          <w:sz w:val="24"/>
          <w:szCs w:val="24"/>
        </w:rPr>
        <w:t xml:space="preserve"> Lane</w:t>
      </w:r>
      <w:r w:rsidR="00EE42E9" w:rsidRPr="005A01C8">
        <w:rPr>
          <w:rFonts w:ascii="Arial" w:hAnsi="Arial" w:cs="Arial"/>
          <w:sz w:val="24"/>
          <w:szCs w:val="24"/>
        </w:rPr>
        <w:t xml:space="preserve"> on to </w:t>
      </w:r>
      <w:proofErr w:type="spellStart"/>
      <w:r w:rsidR="00EE42E9" w:rsidRPr="005A01C8">
        <w:rPr>
          <w:rFonts w:ascii="Arial" w:hAnsi="Arial" w:cs="Arial"/>
          <w:sz w:val="24"/>
          <w:szCs w:val="24"/>
        </w:rPr>
        <w:t>Ousl</w:t>
      </w:r>
      <w:r w:rsidRPr="005A01C8">
        <w:rPr>
          <w:rFonts w:ascii="Arial" w:hAnsi="Arial" w:cs="Arial"/>
          <w:sz w:val="24"/>
          <w:szCs w:val="24"/>
        </w:rPr>
        <w:t>et</w:t>
      </w:r>
      <w:r w:rsidR="00EE42E9" w:rsidRPr="005A01C8">
        <w:rPr>
          <w:rFonts w:ascii="Arial" w:hAnsi="Arial" w:cs="Arial"/>
          <w:sz w:val="24"/>
          <w:szCs w:val="24"/>
        </w:rPr>
        <w:t>hwaite</w:t>
      </w:r>
      <w:proofErr w:type="spellEnd"/>
      <w:r w:rsidR="00EE42E9" w:rsidRPr="005A01C8">
        <w:rPr>
          <w:rFonts w:ascii="Arial" w:hAnsi="Arial" w:cs="Arial"/>
          <w:sz w:val="24"/>
          <w:szCs w:val="24"/>
        </w:rPr>
        <w:t xml:space="preserve"> </w:t>
      </w:r>
      <w:r w:rsidRPr="005A01C8">
        <w:rPr>
          <w:rFonts w:ascii="Arial" w:hAnsi="Arial" w:cs="Arial"/>
          <w:sz w:val="24"/>
          <w:szCs w:val="24"/>
        </w:rPr>
        <w:t>C</w:t>
      </w:r>
      <w:r w:rsidR="00EE42E9" w:rsidRPr="005A01C8">
        <w:rPr>
          <w:rFonts w:ascii="Arial" w:hAnsi="Arial" w:cs="Arial"/>
          <w:sz w:val="24"/>
          <w:szCs w:val="24"/>
        </w:rPr>
        <w:t>ourt</w:t>
      </w:r>
      <w:r w:rsidR="005A01C8">
        <w:rPr>
          <w:rFonts w:ascii="Arial" w:hAnsi="Arial" w:cs="Arial"/>
          <w:sz w:val="24"/>
          <w:szCs w:val="24"/>
        </w:rPr>
        <w:t xml:space="preserve"> and is not affected.</w:t>
      </w:r>
    </w:p>
    <w:p w14:paraId="65EE9CA4" w14:textId="77777777" w:rsidR="005A01C8" w:rsidRPr="005A01C8" w:rsidRDefault="005A01C8">
      <w:pPr>
        <w:rPr>
          <w:rFonts w:ascii="Arial" w:hAnsi="Arial" w:cs="Arial"/>
          <w:b/>
          <w:bCs/>
          <w:sz w:val="24"/>
          <w:szCs w:val="24"/>
        </w:rPr>
      </w:pPr>
      <w:r w:rsidRPr="005A01C8">
        <w:rPr>
          <w:rFonts w:ascii="Arial" w:hAnsi="Arial" w:cs="Arial"/>
          <w:b/>
          <w:bCs/>
          <w:sz w:val="24"/>
          <w:szCs w:val="24"/>
        </w:rPr>
        <w:t>SUMMARY</w:t>
      </w:r>
    </w:p>
    <w:p w14:paraId="17026EBC" w14:textId="58170BE5" w:rsidR="00772DEA" w:rsidRPr="005A01C8" w:rsidRDefault="005A01C8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As in many instances, the existing conservatory can become too hot for comfortable use in the summer months and expensive to heat during colder weather.</w:t>
      </w:r>
    </w:p>
    <w:p w14:paraId="17D22DD2" w14:textId="0640D090" w:rsidR="005A01C8" w:rsidRPr="005A01C8" w:rsidRDefault="005A01C8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The proposed extension will provide living space that can be used throughout the year. This will not cause harm to the amenity and privacy of any adjacent properties.</w:t>
      </w:r>
    </w:p>
    <w:p w14:paraId="7FE390EC" w14:textId="147E07F1" w:rsidR="005A01C8" w:rsidRPr="005A01C8" w:rsidRDefault="005A01C8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>The fabric of the original structure will not be significantly disturbed, and the integrity of the Listed structure retained.</w:t>
      </w:r>
    </w:p>
    <w:p w14:paraId="535EE5F5" w14:textId="61FF3614" w:rsidR="00772DEA" w:rsidRPr="005A01C8" w:rsidRDefault="00772DEA">
      <w:pPr>
        <w:rPr>
          <w:rFonts w:ascii="Arial" w:hAnsi="Arial" w:cs="Arial"/>
          <w:sz w:val="24"/>
          <w:szCs w:val="24"/>
        </w:rPr>
      </w:pPr>
      <w:r w:rsidRPr="005A01C8">
        <w:rPr>
          <w:rFonts w:ascii="Arial" w:hAnsi="Arial" w:cs="Arial"/>
          <w:sz w:val="24"/>
          <w:szCs w:val="24"/>
        </w:rPr>
        <w:t xml:space="preserve">The proposed works to the rear elevation are minor and do not </w:t>
      </w:r>
      <w:r w:rsidR="005A01C8" w:rsidRPr="005A01C8">
        <w:rPr>
          <w:rFonts w:ascii="Arial" w:hAnsi="Arial" w:cs="Arial"/>
          <w:sz w:val="24"/>
          <w:szCs w:val="24"/>
        </w:rPr>
        <w:t>affect</w:t>
      </w:r>
      <w:r w:rsidRPr="005A01C8">
        <w:rPr>
          <w:rFonts w:ascii="Arial" w:hAnsi="Arial" w:cs="Arial"/>
          <w:sz w:val="24"/>
          <w:szCs w:val="24"/>
        </w:rPr>
        <w:t xml:space="preserve"> the overall </w:t>
      </w:r>
      <w:r w:rsidR="005A01C8" w:rsidRPr="005A01C8">
        <w:rPr>
          <w:rFonts w:ascii="Arial" w:hAnsi="Arial" w:cs="Arial"/>
          <w:sz w:val="24"/>
          <w:szCs w:val="24"/>
        </w:rPr>
        <w:t>appearance of</w:t>
      </w:r>
      <w:r w:rsidRPr="005A01C8">
        <w:rPr>
          <w:rFonts w:ascii="Arial" w:hAnsi="Arial" w:cs="Arial"/>
          <w:sz w:val="24"/>
          <w:szCs w:val="24"/>
        </w:rPr>
        <w:t xml:space="preserve"> the property.</w:t>
      </w:r>
    </w:p>
    <w:p w14:paraId="3740EBB8" w14:textId="77777777" w:rsidR="00B039AA" w:rsidRDefault="00B039AA">
      <w:pPr>
        <w:rPr>
          <w:rFonts w:ascii="Eras Light ITC" w:hAnsi="Eras Light ITC"/>
          <w:sz w:val="24"/>
          <w:szCs w:val="24"/>
        </w:rPr>
      </w:pPr>
    </w:p>
    <w:p w14:paraId="509FC457" w14:textId="77777777" w:rsidR="00B039AA" w:rsidRDefault="00B039AA">
      <w:pPr>
        <w:rPr>
          <w:rFonts w:ascii="Eras Light ITC" w:hAnsi="Eras Light ITC"/>
          <w:sz w:val="24"/>
          <w:szCs w:val="24"/>
        </w:rPr>
      </w:pPr>
    </w:p>
    <w:p w14:paraId="1C3C16EC" w14:textId="77777777" w:rsidR="008A6270" w:rsidRDefault="00D758EC">
      <w:pPr>
        <w:rPr>
          <w:rFonts w:ascii="Eras Light ITC" w:hAnsi="Eras Light ITC"/>
          <w:sz w:val="24"/>
          <w:szCs w:val="24"/>
        </w:rPr>
      </w:pPr>
      <w:r>
        <w:rPr>
          <w:rFonts w:ascii="Eras Light ITC" w:hAnsi="Eras Light ITC"/>
          <w:sz w:val="24"/>
          <w:szCs w:val="24"/>
        </w:rPr>
        <w:t xml:space="preserve">   </w:t>
      </w:r>
      <w:r w:rsidR="008A6270">
        <w:rPr>
          <w:rFonts w:ascii="Eras Light ITC" w:hAnsi="Eras Light ITC"/>
          <w:sz w:val="24"/>
          <w:szCs w:val="24"/>
        </w:rPr>
        <w:t xml:space="preserve">   </w:t>
      </w:r>
    </w:p>
    <w:p w14:paraId="484822FE" w14:textId="77777777" w:rsidR="00371CE7" w:rsidRPr="00371CE7" w:rsidRDefault="00EA7E52">
      <w:pPr>
        <w:rPr>
          <w:rFonts w:ascii="Eras Light ITC" w:hAnsi="Eras Light ITC"/>
          <w:sz w:val="24"/>
          <w:szCs w:val="24"/>
        </w:rPr>
      </w:pPr>
      <w:r>
        <w:rPr>
          <w:rFonts w:ascii="Eras Light ITC" w:hAnsi="Eras Light ITC"/>
          <w:sz w:val="24"/>
          <w:szCs w:val="24"/>
        </w:rPr>
        <w:t xml:space="preserve"> </w:t>
      </w:r>
    </w:p>
    <w:sectPr w:rsidR="00371CE7" w:rsidRPr="00371CE7" w:rsidSect="004745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E7"/>
    <w:rsid w:val="00067D8B"/>
    <w:rsid w:val="000E1228"/>
    <w:rsid w:val="001C1FE6"/>
    <w:rsid w:val="00244543"/>
    <w:rsid w:val="002A552F"/>
    <w:rsid w:val="002B11D4"/>
    <w:rsid w:val="002F05F5"/>
    <w:rsid w:val="00371CE7"/>
    <w:rsid w:val="003B7477"/>
    <w:rsid w:val="004706EA"/>
    <w:rsid w:val="00474585"/>
    <w:rsid w:val="005255F9"/>
    <w:rsid w:val="00584F2D"/>
    <w:rsid w:val="005A01C8"/>
    <w:rsid w:val="005C49F5"/>
    <w:rsid w:val="005C787D"/>
    <w:rsid w:val="005D7C8F"/>
    <w:rsid w:val="006A60FB"/>
    <w:rsid w:val="00772DEA"/>
    <w:rsid w:val="007E5DF3"/>
    <w:rsid w:val="00802858"/>
    <w:rsid w:val="00804FCC"/>
    <w:rsid w:val="00811024"/>
    <w:rsid w:val="00841A04"/>
    <w:rsid w:val="00865A16"/>
    <w:rsid w:val="008970A8"/>
    <w:rsid w:val="008A6270"/>
    <w:rsid w:val="008F491A"/>
    <w:rsid w:val="009E6416"/>
    <w:rsid w:val="00A31317"/>
    <w:rsid w:val="00AE30AA"/>
    <w:rsid w:val="00AE4219"/>
    <w:rsid w:val="00B039AA"/>
    <w:rsid w:val="00B202F5"/>
    <w:rsid w:val="00B21986"/>
    <w:rsid w:val="00B40223"/>
    <w:rsid w:val="00B66ABA"/>
    <w:rsid w:val="00BB7EAF"/>
    <w:rsid w:val="00C73E86"/>
    <w:rsid w:val="00C8144A"/>
    <w:rsid w:val="00CB5FB3"/>
    <w:rsid w:val="00D052AC"/>
    <w:rsid w:val="00D758EC"/>
    <w:rsid w:val="00D874B1"/>
    <w:rsid w:val="00D95516"/>
    <w:rsid w:val="00DF44DF"/>
    <w:rsid w:val="00DF6B8D"/>
    <w:rsid w:val="00E05CDB"/>
    <w:rsid w:val="00E072FE"/>
    <w:rsid w:val="00EA7E52"/>
    <w:rsid w:val="00EE42E9"/>
    <w:rsid w:val="00F2772B"/>
    <w:rsid w:val="00F9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A8F68"/>
  <w15:docId w15:val="{139F0ACA-067E-41D9-8443-A487F9B9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58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D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98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777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0916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578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46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4058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3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44FC4C-9438-443E-BC18-BB69C5D1EB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45CAC7-4BCC-49F2-82FF-22B42E938097}">
  <ds:schemaRefs>
    <ds:schemaRef ds:uri="http://schemas.microsoft.com/office/infopath/2007/PartnerControls"/>
    <ds:schemaRef ds:uri="294077b5-41ac-4031-939d-b887e19da06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sharepoint.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8EE1E68-1818-471E-BE89-75B7838583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alien2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20201016 Design Access and Heritage Statement</dc:title>
  <dc:subject/>
  <dc:creator>alien2</dc:creator>
  <cp:keywords/>
  <dc:description/>
  <cp:lastModifiedBy>Robert Agus</cp:lastModifiedBy>
  <cp:revision>2</cp:revision>
  <cp:lastPrinted>2020-09-08T15:02:00Z</cp:lastPrinted>
  <dcterms:created xsi:type="dcterms:W3CDTF">2020-09-08T15:51:00Z</dcterms:created>
  <dcterms:modified xsi:type="dcterms:W3CDTF">2020-09-08T15:51:00Z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