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58250" w14:textId="6FF1E321" w:rsidR="00742D8A" w:rsidRDefault="00020896" w:rsidP="0002089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28E42CD" wp14:editId="5CFE00E1">
            <wp:simplePos x="0" y="0"/>
            <wp:positionH relativeFrom="column">
              <wp:posOffset>4554220</wp:posOffset>
            </wp:positionH>
            <wp:positionV relativeFrom="paragraph">
              <wp:posOffset>0</wp:posOffset>
            </wp:positionV>
            <wp:extent cx="1684020" cy="635635"/>
            <wp:effectExtent l="0" t="0" r="5080" b="0"/>
            <wp:wrapThrough wrapText="bothSides">
              <wp:wrapPolygon edited="0">
                <wp:start x="0" y="0"/>
                <wp:lineTo x="0" y="21147"/>
                <wp:lineTo x="21502" y="21147"/>
                <wp:lineTo x="21502" y="0"/>
                <wp:lineTo x="0" y="0"/>
              </wp:wrapPolygon>
            </wp:wrapThrough>
            <wp:docPr id="1665576962" name="Picture 2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576962" name="Picture 2" descr="A blue and white logo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020" cy="63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BE75390" wp14:editId="73AF1ABD">
            <wp:extent cx="1828800" cy="516255"/>
            <wp:effectExtent l="0" t="0" r="0" b="4445"/>
            <wp:docPr id="1189372626" name="Picture 1" descr="A close 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372626" name="Picture 1" descr="A close up of a logo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2914" cy="528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48567" w14:textId="77777777" w:rsidR="00020896" w:rsidRPr="00020896" w:rsidRDefault="00020896" w:rsidP="00020896"/>
    <w:p w14:paraId="642EE95F" w14:textId="77777777" w:rsidR="00020896" w:rsidRDefault="00020896" w:rsidP="00020896">
      <w:pPr>
        <w:rPr>
          <w:noProof/>
        </w:rPr>
      </w:pPr>
    </w:p>
    <w:p w14:paraId="1C45AF67" w14:textId="3C062194" w:rsidR="00020896" w:rsidRPr="00AB0CB4" w:rsidRDefault="00020896" w:rsidP="00020896">
      <w:pPr>
        <w:rPr>
          <w:b/>
          <w:bCs/>
        </w:rPr>
      </w:pPr>
      <w:r w:rsidRPr="00AB0CB4">
        <w:rPr>
          <w:b/>
          <w:bCs/>
        </w:rPr>
        <w:t>Design and Access Statement</w:t>
      </w:r>
    </w:p>
    <w:p w14:paraId="6E93514F" w14:textId="77777777" w:rsidR="00020896" w:rsidRDefault="00020896" w:rsidP="00020896"/>
    <w:p w14:paraId="22E46F89" w14:textId="739F62D6" w:rsidR="00020896" w:rsidRPr="00AB0CB4" w:rsidRDefault="00020896" w:rsidP="00020896">
      <w:pPr>
        <w:rPr>
          <w:b/>
          <w:bCs/>
        </w:rPr>
      </w:pPr>
      <w:r w:rsidRPr="00AB0CB4">
        <w:rPr>
          <w:b/>
          <w:bCs/>
        </w:rPr>
        <w:t>Penistone Banking Hub</w:t>
      </w:r>
    </w:p>
    <w:p w14:paraId="3C7775F4" w14:textId="77777777" w:rsidR="00020896" w:rsidRDefault="00020896" w:rsidP="00020896"/>
    <w:p w14:paraId="4961EF30" w14:textId="47745924" w:rsidR="00020896" w:rsidRDefault="00020896" w:rsidP="00020896">
      <w:r>
        <w:rPr>
          <w:noProof/>
        </w:rPr>
        <w:drawing>
          <wp:inline distT="0" distB="0" distL="0" distR="0" wp14:anchorId="33B8170E" wp14:editId="49EEFE69">
            <wp:extent cx="6116320" cy="3179445"/>
            <wp:effectExtent l="0" t="0" r="5080" b="0"/>
            <wp:docPr id="832063209" name="Picture 3" descr="A building with glass do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063209" name="Picture 3" descr="A building with glass doors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17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9D590" w14:textId="77777777" w:rsidR="00AB0CB4" w:rsidRDefault="00AB0CB4" w:rsidP="00020896"/>
    <w:p w14:paraId="2AD70772" w14:textId="49DEA652" w:rsidR="00AB0CB4" w:rsidRPr="00AB0CB4" w:rsidRDefault="00AB0CB4" w:rsidP="00020896">
      <w:pPr>
        <w:rPr>
          <w:b/>
          <w:bCs/>
        </w:rPr>
      </w:pPr>
      <w:r w:rsidRPr="00AB0CB4">
        <w:rPr>
          <w:b/>
          <w:bCs/>
        </w:rPr>
        <w:t>Contents</w:t>
      </w:r>
    </w:p>
    <w:p w14:paraId="67898E29" w14:textId="77777777" w:rsidR="00AB0CB4" w:rsidRDefault="00AB0CB4" w:rsidP="00020896"/>
    <w:p w14:paraId="102EE43A" w14:textId="5194DBD6" w:rsidR="00AB0CB4" w:rsidRDefault="00AB0CB4" w:rsidP="00AB0CB4">
      <w:pPr>
        <w:pStyle w:val="ListParagraph"/>
        <w:numPr>
          <w:ilvl w:val="0"/>
          <w:numId w:val="1"/>
        </w:numPr>
        <w:ind w:left="0" w:firstLine="0"/>
      </w:pPr>
      <w:r>
        <w:t>Project Details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Page 2</w:t>
      </w:r>
    </w:p>
    <w:p w14:paraId="01B9ABB4" w14:textId="061074B0" w:rsidR="00AB0CB4" w:rsidRDefault="00AB0CB4" w:rsidP="00AB0CB4">
      <w:pPr>
        <w:pStyle w:val="ListParagraph"/>
        <w:numPr>
          <w:ilvl w:val="0"/>
          <w:numId w:val="1"/>
        </w:numPr>
        <w:ind w:left="0" w:firstLine="0"/>
      </w:pPr>
      <w:r>
        <w:t>Introduction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Page 2</w:t>
      </w:r>
    </w:p>
    <w:p w14:paraId="3ABB0327" w14:textId="6D32AE99" w:rsidR="00AB0CB4" w:rsidRDefault="00AB0CB4" w:rsidP="00AB0CB4">
      <w:pPr>
        <w:pStyle w:val="ListParagraph"/>
        <w:numPr>
          <w:ilvl w:val="0"/>
          <w:numId w:val="1"/>
        </w:numPr>
        <w:ind w:left="0" w:firstLine="0"/>
      </w:pPr>
      <w:r>
        <w:t>Site Context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Page 2</w:t>
      </w:r>
    </w:p>
    <w:p w14:paraId="1FB4E341" w14:textId="02805A0E" w:rsidR="00AB0CB4" w:rsidRDefault="00AB0CB4" w:rsidP="00AB0CB4">
      <w:pPr>
        <w:pStyle w:val="ListParagraph"/>
        <w:numPr>
          <w:ilvl w:val="0"/>
          <w:numId w:val="1"/>
        </w:numPr>
        <w:ind w:left="0" w:firstLine="0"/>
      </w:pPr>
      <w:r>
        <w:t>Site Location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Page </w:t>
      </w:r>
      <w:r w:rsidR="00C3015C">
        <w:t>3</w:t>
      </w:r>
    </w:p>
    <w:p w14:paraId="5110D706" w14:textId="69AB3F71" w:rsidR="00AB0CB4" w:rsidRDefault="00AB0CB4" w:rsidP="00AB0CB4">
      <w:pPr>
        <w:pStyle w:val="ListParagraph"/>
        <w:numPr>
          <w:ilvl w:val="0"/>
          <w:numId w:val="1"/>
        </w:numPr>
        <w:ind w:left="0" w:firstLine="0"/>
      </w:pPr>
      <w:r w:rsidRPr="00AB0CB4">
        <w:t>Assess, Involvement and Evaluation</w:t>
      </w:r>
      <w:r>
        <w:tab/>
      </w:r>
      <w:r>
        <w:tab/>
      </w:r>
      <w:r>
        <w:tab/>
      </w:r>
      <w:r>
        <w:tab/>
      </w:r>
      <w:r>
        <w:tab/>
        <w:t>Page 3</w:t>
      </w:r>
    </w:p>
    <w:p w14:paraId="486B6732" w14:textId="2CD660A5" w:rsidR="00AB0CB4" w:rsidRDefault="00AB0CB4" w:rsidP="00AB0CB4">
      <w:pPr>
        <w:pStyle w:val="ListParagraph"/>
        <w:numPr>
          <w:ilvl w:val="0"/>
          <w:numId w:val="1"/>
        </w:numPr>
        <w:ind w:left="0" w:firstLine="0"/>
      </w:pPr>
      <w:r>
        <w:t>Evaluation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Page </w:t>
      </w:r>
      <w:r w:rsidR="002A71DF">
        <w:t>5</w:t>
      </w:r>
    </w:p>
    <w:p w14:paraId="62445987" w14:textId="2498340C" w:rsidR="00AB0CB4" w:rsidRPr="00AB0CB4" w:rsidRDefault="00AB0CB4" w:rsidP="00AB0CB4">
      <w:pPr>
        <w:pStyle w:val="ListParagraph"/>
        <w:numPr>
          <w:ilvl w:val="0"/>
          <w:numId w:val="1"/>
        </w:numPr>
        <w:ind w:left="0" w:firstLine="0"/>
      </w:pPr>
      <w:r>
        <w:t>Design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Page </w:t>
      </w:r>
      <w:r w:rsidR="002A71DF">
        <w:t>5</w:t>
      </w:r>
    </w:p>
    <w:p w14:paraId="2C2695A3" w14:textId="7D972A3F" w:rsidR="00AB0CB4" w:rsidRDefault="00AB0CB4" w:rsidP="00AB0CB4">
      <w:pPr>
        <w:pStyle w:val="ListParagraph"/>
        <w:numPr>
          <w:ilvl w:val="0"/>
          <w:numId w:val="1"/>
        </w:numPr>
        <w:ind w:left="0" w:firstLine="0"/>
      </w:pPr>
      <w:r>
        <w:t>Access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Page </w:t>
      </w:r>
      <w:r w:rsidR="002A71DF">
        <w:t>6</w:t>
      </w:r>
    </w:p>
    <w:p w14:paraId="3D915F58" w14:textId="502B6812" w:rsidR="00AB0CB4" w:rsidRDefault="00AB0CB4" w:rsidP="00AB0CB4">
      <w:pPr>
        <w:pStyle w:val="ListParagraph"/>
        <w:numPr>
          <w:ilvl w:val="0"/>
          <w:numId w:val="1"/>
        </w:numPr>
        <w:ind w:left="0" w:firstLine="0"/>
      </w:pPr>
      <w:r>
        <w:t>Flood Risk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Page </w:t>
      </w:r>
      <w:r w:rsidR="002A71DF">
        <w:t>6</w:t>
      </w:r>
    </w:p>
    <w:p w14:paraId="7B6C13D0" w14:textId="55BBEF85" w:rsidR="00AB0CB4" w:rsidRDefault="00AB0CB4" w:rsidP="00AB0CB4">
      <w:pPr>
        <w:pStyle w:val="ListParagraph"/>
        <w:numPr>
          <w:ilvl w:val="0"/>
          <w:numId w:val="1"/>
        </w:numPr>
        <w:ind w:left="0" w:firstLine="0"/>
      </w:pPr>
      <w:r>
        <w:t>Conclusion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Page </w:t>
      </w:r>
      <w:r w:rsidR="002A71DF">
        <w:t>7</w:t>
      </w:r>
    </w:p>
    <w:p w14:paraId="558C97BD" w14:textId="77777777" w:rsidR="00020896" w:rsidRDefault="00020896">
      <w:r>
        <w:br w:type="page"/>
      </w:r>
    </w:p>
    <w:p w14:paraId="2BD5E30E" w14:textId="32F13CF4" w:rsidR="00020896" w:rsidRPr="000E646A" w:rsidRDefault="00020896" w:rsidP="00020896">
      <w:pPr>
        <w:rPr>
          <w:b/>
          <w:bCs/>
        </w:rPr>
      </w:pPr>
      <w:r w:rsidRPr="000E646A">
        <w:rPr>
          <w:b/>
          <w:bCs/>
        </w:rPr>
        <w:lastRenderedPageBreak/>
        <w:t xml:space="preserve">Project Details </w:t>
      </w:r>
    </w:p>
    <w:p w14:paraId="2EDBFA59" w14:textId="77777777" w:rsidR="00020896" w:rsidRDefault="00020896" w:rsidP="00020896"/>
    <w:p w14:paraId="0D0BFA2A" w14:textId="6EBA92C4" w:rsidR="00020896" w:rsidRDefault="00020896" w:rsidP="00020896">
      <w:r>
        <w:t>Client:</w:t>
      </w:r>
      <w:r>
        <w:tab/>
      </w:r>
      <w:r>
        <w:tab/>
      </w:r>
      <w:r>
        <w:tab/>
      </w:r>
      <w:r w:rsidRPr="000E646A">
        <w:rPr>
          <w:b/>
          <w:bCs/>
        </w:rPr>
        <w:t>Cash Access UK</w:t>
      </w:r>
      <w:r w:rsidR="00BC1F05">
        <w:rPr>
          <w:b/>
          <w:bCs/>
        </w:rPr>
        <w:t xml:space="preserve"> [CAUK]</w:t>
      </w:r>
      <w:r w:rsidRPr="000E646A">
        <w:rPr>
          <w:b/>
          <w:bCs/>
        </w:rPr>
        <w:tab/>
      </w:r>
    </w:p>
    <w:p w14:paraId="62D1493D" w14:textId="77777777" w:rsidR="00020896" w:rsidRDefault="00020896" w:rsidP="00020896"/>
    <w:p w14:paraId="460987C4" w14:textId="69834C36" w:rsidR="00020896" w:rsidRPr="000E646A" w:rsidRDefault="00020896" w:rsidP="00020896">
      <w:pPr>
        <w:rPr>
          <w:b/>
          <w:bCs/>
        </w:rPr>
      </w:pPr>
      <w:r>
        <w:t>Project number:</w:t>
      </w:r>
      <w:r>
        <w:tab/>
      </w:r>
      <w:r w:rsidR="00831B4E" w:rsidRPr="007669C8">
        <w:rPr>
          <w:b/>
          <w:bCs/>
        </w:rPr>
        <w:t>N</w:t>
      </w:r>
      <w:r w:rsidR="005F360D" w:rsidRPr="007669C8">
        <w:rPr>
          <w:b/>
          <w:bCs/>
        </w:rPr>
        <w:t>CRA</w:t>
      </w:r>
      <w:r w:rsidR="007669C8" w:rsidRPr="007669C8">
        <w:rPr>
          <w:b/>
          <w:bCs/>
        </w:rPr>
        <w:t>6110</w:t>
      </w:r>
    </w:p>
    <w:p w14:paraId="266A0260" w14:textId="77777777" w:rsidR="00020896" w:rsidRDefault="00020896" w:rsidP="00020896"/>
    <w:p w14:paraId="6937A153" w14:textId="15B99DD5" w:rsidR="00020896" w:rsidRPr="000E646A" w:rsidRDefault="00020896" w:rsidP="00020896">
      <w:pPr>
        <w:rPr>
          <w:b/>
          <w:bCs/>
        </w:rPr>
      </w:pPr>
      <w:r>
        <w:t>Hub ID:</w:t>
      </w:r>
      <w:r w:rsidR="005F360D">
        <w:tab/>
      </w:r>
      <w:r w:rsidR="005F360D">
        <w:tab/>
      </w:r>
      <w:r w:rsidR="005F360D" w:rsidRPr="005F360D">
        <w:rPr>
          <w:b/>
          <w:bCs/>
        </w:rPr>
        <w:t>Hub_220</w:t>
      </w:r>
      <w:r w:rsidRPr="005F360D">
        <w:rPr>
          <w:b/>
          <w:bCs/>
        </w:rPr>
        <w:tab/>
      </w:r>
      <w:r>
        <w:tab/>
      </w:r>
    </w:p>
    <w:p w14:paraId="2547A5C9" w14:textId="77777777" w:rsidR="00020896" w:rsidRDefault="00020896" w:rsidP="00020896"/>
    <w:p w14:paraId="1D55897F" w14:textId="30C61E19" w:rsidR="00020896" w:rsidRPr="000E646A" w:rsidRDefault="00020896" w:rsidP="00020896">
      <w:pPr>
        <w:rPr>
          <w:b/>
          <w:bCs/>
        </w:rPr>
      </w:pPr>
      <w:r>
        <w:t>Project address:</w:t>
      </w:r>
      <w:r>
        <w:tab/>
      </w:r>
      <w:r w:rsidRPr="000E646A">
        <w:rPr>
          <w:b/>
          <w:bCs/>
        </w:rPr>
        <w:t>Tesco Supermarket, Market Lane, Penistone, South Yorkshire, S36 6TS</w:t>
      </w:r>
    </w:p>
    <w:p w14:paraId="54536542" w14:textId="77777777" w:rsidR="00020896" w:rsidRDefault="00020896" w:rsidP="00020896"/>
    <w:p w14:paraId="73012B2F" w14:textId="75BF2B8D" w:rsidR="00020896" w:rsidRPr="000E646A" w:rsidRDefault="00020896" w:rsidP="00020896">
      <w:pPr>
        <w:rPr>
          <w:b/>
          <w:bCs/>
        </w:rPr>
      </w:pPr>
      <w:r>
        <w:t xml:space="preserve">Description:  </w:t>
      </w:r>
      <w:r w:rsidR="000E646A">
        <w:tab/>
      </w:r>
      <w:r w:rsidR="000E646A">
        <w:tab/>
      </w:r>
      <w:r w:rsidRPr="000E646A">
        <w:rPr>
          <w:b/>
          <w:bCs/>
        </w:rPr>
        <w:t>Standalone modular banking cabin</w:t>
      </w:r>
    </w:p>
    <w:p w14:paraId="5C213B67" w14:textId="77777777" w:rsidR="00020896" w:rsidRDefault="00020896" w:rsidP="00020896"/>
    <w:p w14:paraId="0E128889" w14:textId="43563403" w:rsidR="00020896" w:rsidRPr="000E646A" w:rsidRDefault="0091152A" w:rsidP="00020896">
      <w:pPr>
        <w:rPr>
          <w:b/>
          <w:bCs/>
        </w:rPr>
      </w:pPr>
      <w:r w:rsidRPr="000E646A">
        <w:rPr>
          <w:b/>
          <w:bCs/>
        </w:rPr>
        <w:t>Introduction</w:t>
      </w:r>
    </w:p>
    <w:p w14:paraId="2C6DAFBC" w14:textId="77777777" w:rsidR="00020896" w:rsidRDefault="00020896" w:rsidP="00020896"/>
    <w:p w14:paraId="5813028E" w14:textId="1EED7DB0" w:rsidR="0091152A" w:rsidRDefault="00020896" w:rsidP="00020896">
      <w:r>
        <w:t>NCR Atleos have been commissioned by Cash Access UK</w:t>
      </w:r>
      <w:r w:rsidR="00A4082B">
        <w:t xml:space="preserve"> [CAUK]</w:t>
      </w:r>
      <w:r>
        <w:t xml:space="preserve"> to submit </w:t>
      </w:r>
      <w:r w:rsidR="0091152A">
        <w:t xml:space="preserve">for full planning and advertisement consent for a new modular banking hub to serve the local community of Penistone and local area, which is to be positioned within the existing Tesco supermarket </w:t>
      </w:r>
      <w:r w:rsidR="00BC1F05">
        <w:t>demise</w:t>
      </w:r>
      <w:r w:rsidR="0091152A">
        <w:t>.</w:t>
      </w:r>
    </w:p>
    <w:p w14:paraId="028D8E1A" w14:textId="77777777" w:rsidR="0091152A" w:rsidRDefault="0091152A" w:rsidP="00020896"/>
    <w:p w14:paraId="58BF8811" w14:textId="4F6B839A" w:rsidR="0091152A" w:rsidRDefault="0091152A" w:rsidP="00020896">
      <w:pPr>
        <w:rPr>
          <w:b/>
          <w:bCs/>
        </w:rPr>
      </w:pPr>
      <w:r w:rsidRPr="000E646A">
        <w:rPr>
          <w:b/>
          <w:bCs/>
        </w:rPr>
        <w:t>Site Context</w:t>
      </w:r>
    </w:p>
    <w:p w14:paraId="7E5CE5B4" w14:textId="77777777" w:rsidR="00BC1F05" w:rsidRDefault="00BC1F05" w:rsidP="00020896">
      <w:pPr>
        <w:rPr>
          <w:b/>
          <w:bCs/>
        </w:rPr>
      </w:pPr>
    </w:p>
    <w:p w14:paraId="2E1FDC92" w14:textId="3616CD48" w:rsidR="00DB0ECA" w:rsidRPr="00DB0ECA" w:rsidRDefault="00DB0ECA" w:rsidP="00DB0ECA">
      <w:r w:rsidRPr="00DB0ECA">
        <w:t>The site is situated to the west of Penistone</w:t>
      </w:r>
      <w:r w:rsidR="001E22B1">
        <w:t xml:space="preserve"> town centre</w:t>
      </w:r>
      <w:r w:rsidRPr="00DB0ECA">
        <w:t xml:space="preserve">, with access taken from Market Lane via the Bridge Street and St Mary’s Street roundabout. It lies adjacent to a large Tesco supermarket to the east and near the Penistone Show Ground to the west of </w:t>
      </w:r>
      <w:r w:rsidR="0013039F">
        <w:t>Barnsley</w:t>
      </w:r>
      <w:r w:rsidRPr="00DB0ECA">
        <w:t>.</w:t>
      </w:r>
    </w:p>
    <w:p w14:paraId="43B50E22" w14:textId="77777777" w:rsidR="0091152A" w:rsidRDefault="0091152A" w:rsidP="00020896"/>
    <w:p w14:paraId="6008FCB9" w14:textId="045C0B5D" w:rsidR="0091152A" w:rsidRDefault="0058378B" w:rsidP="00020896">
      <w:r w:rsidRPr="0058378B">
        <w:rPr>
          <w:noProof/>
        </w:rPr>
        <w:drawing>
          <wp:inline distT="0" distB="0" distL="0" distR="0" wp14:anchorId="5A2CA8C7" wp14:editId="2696ED94">
            <wp:extent cx="6116320" cy="3934460"/>
            <wp:effectExtent l="0" t="0" r="0" b="8890"/>
            <wp:docPr id="20906645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66458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36AEB" w14:textId="77777777" w:rsidR="0091152A" w:rsidRDefault="0091152A" w:rsidP="00020896"/>
    <w:p w14:paraId="312AE7FD" w14:textId="18CCE0B1" w:rsidR="0058378B" w:rsidRDefault="00A2611C" w:rsidP="00020896">
      <w:r w:rsidRPr="00A2611C">
        <w:rPr>
          <w:noProof/>
        </w:rPr>
        <w:lastRenderedPageBreak/>
        <w:drawing>
          <wp:inline distT="0" distB="0" distL="0" distR="0" wp14:anchorId="06D4A146" wp14:editId="255098F5">
            <wp:extent cx="6116320" cy="3902075"/>
            <wp:effectExtent l="0" t="0" r="0" b="3175"/>
            <wp:docPr id="101162138" name="Picture 1" descr="A blueprint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62138" name="Picture 1" descr="A blueprint of a building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90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88556" w14:textId="77777777" w:rsidR="0091152A" w:rsidRDefault="0091152A" w:rsidP="00020896"/>
    <w:p w14:paraId="3E9D0B4A" w14:textId="06D93726" w:rsidR="0091152A" w:rsidRPr="000E646A" w:rsidRDefault="0091152A" w:rsidP="00020896">
      <w:pPr>
        <w:rPr>
          <w:b/>
          <w:bCs/>
        </w:rPr>
      </w:pPr>
      <w:r w:rsidRPr="000E646A">
        <w:rPr>
          <w:b/>
          <w:bCs/>
        </w:rPr>
        <w:t>Site Location</w:t>
      </w:r>
    </w:p>
    <w:p w14:paraId="71A807BD" w14:textId="77777777" w:rsidR="0091152A" w:rsidRDefault="0091152A" w:rsidP="00020896"/>
    <w:p w14:paraId="06ADDFDE" w14:textId="419EC67E" w:rsidR="000E646A" w:rsidRDefault="0091152A" w:rsidP="00020896">
      <w:r>
        <w:t xml:space="preserve">Location of property below.  Information available from </w:t>
      </w:r>
      <w:hyperlink r:id="rId12" w:history="1">
        <w:r>
          <w:rPr>
            <w:rStyle w:val="Hyperlink"/>
          </w:rPr>
          <w:t>planning.data.gov.uk</w:t>
        </w:r>
      </w:hyperlink>
      <w:r>
        <w:t xml:space="preserve"> </w:t>
      </w:r>
    </w:p>
    <w:p w14:paraId="4A824EE2" w14:textId="0314F9CC" w:rsidR="000E646A" w:rsidRDefault="000E646A" w:rsidP="00020896">
      <w:r>
        <w:rPr>
          <w:noProof/>
        </w:rPr>
        <w:drawing>
          <wp:inline distT="0" distB="0" distL="0" distR="0" wp14:anchorId="56BFB6D6" wp14:editId="3260F6CD">
            <wp:extent cx="6116320" cy="3272155"/>
            <wp:effectExtent l="0" t="0" r="5080" b="4445"/>
            <wp:docPr id="2013528282" name="Picture 4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528282" name="Picture 4" descr="A map of a city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27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3B422" w14:textId="7FD67050" w:rsidR="000E646A" w:rsidRDefault="000E646A" w:rsidP="00020896">
      <w:r>
        <w:t xml:space="preserve">The modular banking hub is to </w:t>
      </w:r>
      <w:r w:rsidR="00633AC8">
        <w:t>position</w:t>
      </w:r>
      <w:r>
        <w:t xml:space="preserve"> within the </w:t>
      </w:r>
      <w:r w:rsidR="001A4866">
        <w:t>Tesco supermarket pedestrian area, as shown by the red boundary opposite the main store entrance.</w:t>
      </w:r>
    </w:p>
    <w:p w14:paraId="67E6A589" w14:textId="77777777" w:rsidR="001A4866" w:rsidRDefault="001A4866" w:rsidP="00020896"/>
    <w:p w14:paraId="64BAB800" w14:textId="2827BCFA" w:rsidR="001A4866" w:rsidRPr="009835DB" w:rsidRDefault="001A4866" w:rsidP="00020896">
      <w:pPr>
        <w:rPr>
          <w:b/>
          <w:bCs/>
        </w:rPr>
      </w:pPr>
      <w:r w:rsidRPr="009835DB">
        <w:rPr>
          <w:b/>
          <w:bCs/>
        </w:rPr>
        <w:t>Assess, Involvement and Evaluation</w:t>
      </w:r>
    </w:p>
    <w:p w14:paraId="10F642FD" w14:textId="77777777" w:rsidR="001A4866" w:rsidRDefault="001A4866" w:rsidP="00020896"/>
    <w:p w14:paraId="607B64A2" w14:textId="257A3D49" w:rsidR="001A4866" w:rsidRDefault="001A4866" w:rsidP="00020896">
      <w:r>
        <w:t xml:space="preserve">An assessment has been carried out by the client and driven by </w:t>
      </w:r>
      <w:r w:rsidR="00A63E9A">
        <w:t>the need for the community to have access to banking facilities in the town and local area.</w:t>
      </w:r>
    </w:p>
    <w:p w14:paraId="25B8D065" w14:textId="77777777" w:rsidR="00A63E9A" w:rsidRDefault="00A63E9A" w:rsidP="00020896"/>
    <w:p w14:paraId="5A7F42D1" w14:textId="543E09B8" w:rsidR="00A63E9A" w:rsidRPr="00A63E9A" w:rsidRDefault="00A63E9A" w:rsidP="00A63E9A">
      <w:pPr>
        <w:pStyle w:val="p1"/>
        <w:rPr>
          <w:rFonts w:asciiTheme="minorHAnsi" w:hAnsiTheme="minorHAnsi"/>
          <w:sz w:val="24"/>
          <w:szCs w:val="24"/>
        </w:rPr>
      </w:pPr>
      <w:r w:rsidRPr="00A4082B">
        <w:rPr>
          <w:rFonts w:asciiTheme="minorHAnsi" w:hAnsiTheme="minorHAnsi"/>
          <w:b/>
          <w:bCs/>
          <w:sz w:val="24"/>
          <w:szCs w:val="24"/>
        </w:rPr>
        <w:t>Physical</w:t>
      </w:r>
      <w:r w:rsidRPr="00A63E9A">
        <w:rPr>
          <w:rFonts w:asciiTheme="minorHAnsi" w:hAnsiTheme="minorHAnsi"/>
          <w:sz w:val="24"/>
          <w:szCs w:val="24"/>
        </w:rPr>
        <w:t xml:space="preserve"> - From a physical perspective, the design of the banking hub will not adversely affect its surrounding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 xml:space="preserve">environment with the </w:t>
      </w:r>
      <w:r w:rsidR="009B78B2">
        <w:rPr>
          <w:rFonts w:asciiTheme="minorHAnsi" w:hAnsiTheme="minorHAnsi"/>
          <w:sz w:val="24"/>
          <w:szCs w:val="24"/>
        </w:rPr>
        <w:t>relocation of 2 trolley bays and ATM housing</w:t>
      </w:r>
      <w:r w:rsidRPr="00A63E9A">
        <w:rPr>
          <w:rFonts w:asciiTheme="minorHAnsi" w:hAnsiTheme="minorHAnsi"/>
          <w:sz w:val="24"/>
          <w:szCs w:val="24"/>
        </w:rPr>
        <w:t>.</w:t>
      </w:r>
    </w:p>
    <w:p w14:paraId="72A242E9" w14:textId="77777777" w:rsidR="00A63E9A" w:rsidRDefault="00A63E9A" w:rsidP="00A63E9A">
      <w:pPr>
        <w:pStyle w:val="p1"/>
        <w:rPr>
          <w:rFonts w:asciiTheme="minorHAnsi" w:hAnsiTheme="minorHAnsi"/>
          <w:sz w:val="24"/>
          <w:szCs w:val="24"/>
        </w:rPr>
      </w:pPr>
    </w:p>
    <w:p w14:paraId="5F332FF4" w14:textId="7AA914B2" w:rsidR="00A63E9A" w:rsidRDefault="00A63E9A" w:rsidP="00A63E9A">
      <w:pPr>
        <w:pStyle w:val="p1"/>
        <w:rPr>
          <w:rFonts w:asciiTheme="minorHAnsi" w:hAnsiTheme="minorHAnsi"/>
          <w:sz w:val="24"/>
          <w:szCs w:val="24"/>
        </w:rPr>
      </w:pPr>
      <w:r w:rsidRPr="00A4082B">
        <w:rPr>
          <w:rFonts w:asciiTheme="minorHAnsi" w:hAnsiTheme="minorHAnsi"/>
          <w:b/>
          <w:bCs/>
          <w:sz w:val="24"/>
          <w:szCs w:val="24"/>
        </w:rPr>
        <w:t>Social</w:t>
      </w:r>
      <w:r w:rsidRPr="00A63E9A">
        <w:rPr>
          <w:rFonts w:asciiTheme="minorHAnsi" w:hAnsiTheme="minorHAnsi"/>
          <w:sz w:val="24"/>
          <w:szCs w:val="24"/>
        </w:rPr>
        <w:t xml:space="preserve"> – Enabling the </w:t>
      </w:r>
      <w:r>
        <w:rPr>
          <w:rFonts w:asciiTheme="minorHAnsi" w:hAnsiTheme="minorHAnsi"/>
          <w:sz w:val="24"/>
          <w:szCs w:val="24"/>
        </w:rPr>
        <w:t xml:space="preserve">Tesco supermarket </w:t>
      </w:r>
      <w:r w:rsidRPr="00A63E9A">
        <w:rPr>
          <w:rFonts w:asciiTheme="minorHAnsi" w:hAnsiTheme="minorHAnsi"/>
          <w:sz w:val="24"/>
          <w:szCs w:val="24"/>
        </w:rPr>
        <w:t>to not only have a retail offer but financial services to benefit all.</w:t>
      </w:r>
    </w:p>
    <w:p w14:paraId="69978273" w14:textId="77777777" w:rsidR="00A63E9A" w:rsidRPr="00A63E9A" w:rsidRDefault="00A63E9A" w:rsidP="00A63E9A">
      <w:pPr>
        <w:pStyle w:val="p1"/>
        <w:rPr>
          <w:rFonts w:asciiTheme="minorHAnsi" w:hAnsiTheme="minorHAnsi"/>
          <w:sz w:val="24"/>
          <w:szCs w:val="24"/>
        </w:rPr>
      </w:pPr>
    </w:p>
    <w:p w14:paraId="38C4B401" w14:textId="53F4913B" w:rsidR="00A63E9A" w:rsidRPr="00A63E9A" w:rsidRDefault="00A63E9A" w:rsidP="00A63E9A">
      <w:pPr>
        <w:pStyle w:val="p1"/>
        <w:rPr>
          <w:rFonts w:asciiTheme="minorHAnsi" w:hAnsiTheme="minorHAnsi"/>
          <w:sz w:val="24"/>
          <w:szCs w:val="24"/>
        </w:rPr>
      </w:pPr>
      <w:r w:rsidRPr="00A4082B">
        <w:rPr>
          <w:rFonts w:asciiTheme="minorHAnsi" w:hAnsiTheme="minorHAnsi"/>
          <w:b/>
          <w:bCs/>
          <w:sz w:val="24"/>
          <w:szCs w:val="24"/>
        </w:rPr>
        <w:t>Economic</w:t>
      </w:r>
      <w:r w:rsidRPr="00A63E9A">
        <w:rPr>
          <w:rFonts w:asciiTheme="minorHAnsi" w:hAnsiTheme="minorHAnsi"/>
          <w:sz w:val="24"/>
          <w:szCs w:val="24"/>
        </w:rPr>
        <w:t xml:space="preserve"> - Either whilst visiting their local Supermarket or just requiring the use of local banking facilities, the</w:t>
      </w:r>
      <w:r>
        <w:rPr>
          <w:rFonts w:asciiTheme="minorHAnsi" w:hAnsiTheme="minorHAnsi"/>
          <w:sz w:val="24"/>
          <w:szCs w:val="24"/>
        </w:rPr>
        <w:t xml:space="preserve"> Penistone</w:t>
      </w:r>
      <w:r w:rsidRPr="00A63E9A">
        <w:rPr>
          <w:rFonts w:asciiTheme="minorHAnsi" w:hAnsiTheme="minorHAnsi"/>
          <w:sz w:val="24"/>
          <w:szCs w:val="24"/>
        </w:rPr>
        <w:t xml:space="preserve"> community will have access to standard financial professional services </w:t>
      </w:r>
      <w:r w:rsidR="00FF5E29" w:rsidRPr="00A63E9A">
        <w:rPr>
          <w:rFonts w:asciiTheme="minorHAnsi" w:hAnsiTheme="minorHAnsi"/>
          <w:sz w:val="24"/>
          <w:szCs w:val="24"/>
        </w:rPr>
        <w:t>and</w:t>
      </w:r>
      <w:r w:rsidRPr="00A63E9A">
        <w:rPr>
          <w:rFonts w:asciiTheme="minorHAnsi" w:hAnsiTheme="minorHAnsi"/>
          <w:sz w:val="24"/>
          <w:szCs w:val="24"/>
        </w:rPr>
        <w:t xml:space="preserve"> the ability to undertake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>banking transactions.</w:t>
      </w:r>
    </w:p>
    <w:p w14:paraId="34D22069" w14:textId="77777777" w:rsidR="00A63E9A" w:rsidRDefault="00A63E9A" w:rsidP="00A63E9A">
      <w:pPr>
        <w:pStyle w:val="p1"/>
        <w:rPr>
          <w:rFonts w:asciiTheme="minorHAnsi" w:hAnsiTheme="minorHAnsi"/>
          <w:sz w:val="24"/>
          <w:szCs w:val="24"/>
        </w:rPr>
      </w:pPr>
    </w:p>
    <w:p w14:paraId="74FD66BB" w14:textId="2A82166C" w:rsidR="00A63E9A" w:rsidRPr="00A63E9A" w:rsidRDefault="00A63E9A" w:rsidP="00A63E9A">
      <w:pPr>
        <w:pStyle w:val="p1"/>
        <w:rPr>
          <w:rFonts w:asciiTheme="minorHAnsi" w:hAnsiTheme="minorHAnsi"/>
          <w:sz w:val="24"/>
          <w:szCs w:val="24"/>
        </w:rPr>
      </w:pPr>
      <w:r w:rsidRPr="00973A0D">
        <w:rPr>
          <w:rFonts w:asciiTheme="minorHAnsi" w:hAnsiTheme="minorHAnsi"/>
          <w:b/>
          <w:bCs/>
          <w:sz w:val="24"/>
          <w:szCs w:val="24"/>
        </w:rPr>
        <w:t>Policy</w:t>
      </w:r>
      <w:r w:rsidRPr="00A63E9A">
        <w:rPr>
          <w:rFonts w:asciiTheme="minorHAnsi" w:hAnsiTheme="minorHAnsi"/>
          <w:sz w:val="24"/>
          <w:szCs w:val="24"/>
        </w:rPr>
        <w:t xml:space="preserve"> – We see no adverse effect on current planning policy for the introduction of these services or siting the hub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>into this location.</w:t>
      </w:r>
    </w:p>
    <w:p w14:paraId="16D206E8" w14:textId="77777777" w:rsidR="00A63E9A" w:rsidRDefault="00A63E9A" w:rsidP="00A63E9A">
      <w:pPr>
        <w:pStyle w:val="p1"/>
        <w:rPr>
          <w:rFonts w:asciiTheme="minorHAnsi" w:hAnsiTheme="minorHAnsi"/>
          <w:sz w:val="24"/>
          <w:szCs w:val="24"/>
        </w:rPr>
      </w:pPr>
    </w:p>
    <w:p w14:paraId="385B0D65" w14:textId="5BA2FD08" w:rsidR="00A63E9A" w:rsidRPr="00A63E9A" w:rsidRDefault="00A63E9A" w:rsidP="00A63E9A">
      <w:pPr>
        <w:pStyle w:val="p1"/>
        <w:rPr>
          <w:rFonts w:asciiTheme="minorHAnsi" w:hAnsiTheme="minorHAnsi"/>
          <w:sz w:val="24"/>
          <w:szCs w:val="24"/>
        </w:rPr>
      </w:pPr>
      <w:r w:rsidRPr="00A63E9A">
        <w:rPr>
          <w:rFonts w:asciiTheme="minorHAnsi" w:hAnsiTheme="minorHAnsi"/>
          <w:sz w:val="24"/>
          <w:szCs w:val="24"/>
        </w:rPr>
        <w:t>Cash Access UK have involved the following parties and gathered their respective inputs:</w:t>
      </w:r>
    </w:p>
    <w:p w14:paraId="553CFEFC" w14:textId="77777777" w:rsidR="00FF5E29" w:rsidRDefault="00FF5E29" w:rsidP="00A63E9A">
      <w:pPr>
        <w:pStyle w:val="p1"/>
        <w:rPr>
          <w:rFonts w:asciiTheme="minorHAnsi" w:hAnsiTheme="minorHAnsi"/>
          <w:sz w:val="24"/>
          <w:szCs w:val="24"/>
        </w:rPr>
      </w:pPr>
    </w:p>
    <w:p w14:paraId="58B1965A" w14:textId="3C12B2CE" w:rsidR="00A63E9A" w:rsidRDefault="00A63E9A" w:rsidP="00A63E9A">
      <w:pPr>
        <w:pStyle w:val="p1"/>
        <w:rPr>
          <w:rFonts w:asciiTheme="minorHAnsi" w:hAnsiTheme="minorHAnsi"/>
          <w:sz w:val="24"/>
          <w:szCs w:val="24"/>
        </w:rPr>
      </w:pPr>
      <w:r w:rsidRPr="00FF5E29">
        <w:rPr>
          <w:rFonts w:asciiTheme="minorHAnsi" w:hAnsiTheme="minorHAnsi"/>
          <w:b/>
          <w:bCs/>
          <w:sz w:val="24"/>
          <w:szCs w:val="24"/>
        </w:rPr>
        <w:t>Local community groups</w:t>
      </w:r>
      <w:r w:rsidRPr="00A63E9A">
        <w:rPr>
          <w:rFonts w:asciiTheme="minorHAnsi" w:hAnsiTheme="minorHAnsi"/>
          <w:sz w:val="24"/>
          <w:szCs w:val="24"/>
        </w:rPr>
        <w:t xml:space="preserve"> – through CAUK’s Community Engagement team, we have gathered community insight and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>understanding of community need through local forums and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>community group meetings. Engagement is ongoing with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>these groups. Although we have not yet confirmed the location with the group as it is subject to planning, recent</w:t>
      </w:r>
      <w:r w:rsidR="00A4082B"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 xml:space="preserve">feedback included suggestions that we should look at the </w:t>
      </w:r>
      <w:r w:rsidR="00A4082B">
        <w:rPr>
          <w:rFonts w:asciiTheme="minorHAnsi" w:hAnsiTheme="minorHAnsi"/>
          <w:sz w:val="24"/>
          <w:szCs w:val="24"/>
        </w:rPr>
        <w:t>Tesco</w:t>
      </w:r>
      <w:r w:rsidRPr="00A63E9A">
        <w:rPr>
          <w:rFonts w:asciiTheme="minorHAnsi" w:hAnsiTheme="minorHAnsi"/>
          <w:sz w:val="24"/>
          <w:szCs w:val="24"/>
        </w:rPr>
        <w:t xml:space="preserve"> as a potential option as it is convenient and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>accessible, has plenty of parking and lighting, and that area of town has become increasingly busy due to other shops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 xml:space="preserve">or facilities in the area. This has provided reassurance of </w:t>
      </w:r>
      <w:r w:rsidR="00A4082B" w:rsidRPr="00A63E9A">
        <w:rPr>
          <w:rFonts w:asciiTheme="minorHAnsi" w:hAnsiTheme="minorHAnsi"/>
          <w:sz w:val="24"/>
          <w:szCs w:val="24"/>
        </w:rPr>
        <w:t>communities’</w:t>
      </w:r>
      <w:r w:rsidRPr="00A63E9A">
        <w:rPr>
          <w:rFonts w:asciiTheme="minorHAnsi" w:hAnsiTheme="minorHAnsi"/>
          <w:sz w:val="24"/>
          <w:szCs w:val="24"/>
        </w:rPr>
        <w:t xml:space="preserve"> recognition of the benefits of the Banking Hub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>services in the chosen location.</w:t>
      </w:r>
    </w:p>
    <w:p w14:paraId="3CB60A6D" w14:textId="77777777" w:rsidR="00A63E9A" w:rsidRPr="00A63E9A" w:rsidRDefault="00A63E9A" w:rsidP="00A63E9A">
      <w:pPr>
        <w:pStyle w:val="p1"/>
        <w:rPr>
          <w:rFonts w:asciiTheme="minorHAnsi" w:hAnsiTheme="minorHAnsi"/>
          <w:sz w:val="24"/>
          <w:szCs w:val="24"/>
        </w:rPr>
      </w:pPr>
    </w:p>
    <w:p w14:paraId="0F7FF826" w14:textId="0BDFC313" w:rsidR="00647F28" w:rsidRPr="00647F28" w:rsidRDefault="00A63E9A" w:rsidP="00647F28">
      <w:pPr>
        <w:pStyle w:val="p1"/>
        <w:rPr>
          <w:rFonts w:asciiTheme="minorHAnsi" w:hAnsiTheme="minorHAnsi"/>
          <w:sz w:val="24"/>
          <w:szCs w:val="24"/>
        </w:rPr>
      </w:pPr>
      <w:r w:rsidRPr="00A4082B">
        <w:rPr>
          <w:rFonts w:asciiTheme="minorHAnsi" w:hAnsiTheme="minorHAnsi"/>
          <w:b/>
          <w:bCs/>
          <w:sz w:val="24"/>
          <w:szCs w:val="24"/>
        </w:rPr>
        <w:t>Local MP</w:t>
      </w:r>
      <w:r w:rsidRPr="00A63E9A">
        <w:rPr>
          <w:rFonts w:asciiTheme="minorHAnsi" w:hAnsiTheme="minorHAnsi"/>
          <w:sz w:val="24"/>
          <w:szCs w:val="24"/>
        </w:rPr>
        <w:t xml:space="preserve"> – </w:t>
      </w:r>
      <w:r w:rsidR="00647F28" w:rsidRPr="00647F28">
        <w:rPr>
          <w:rFonts w:asciiTheme="minorHAnsi" w:hAnsiTheme="minorHAnsi"/>
          <w:sz w:val="24"/>
          <w:szCs w:val="24"/>
        </w:rPr>
        <w:t xml:space="preserve">CAUK has approached the local MP and their office to outline the hub and deployment plans and gather early </w:t>
      </w:r>
      <w:r w:rsidR="00647F28" w:rsidRPr="00647F28">
        <w:rPr>
          <w:rFonts w:asciiTheme="minorHAnsi" w:hAnsiTheme="minorHAnsi"/>
          <w:sz w:val="24"/>
          <w:szCs w:val="24"/>
        </w:rPr>
        <w:t>feedback and</w:t>
      </w:r>
      <w:r w:rsidR="00647F28" w:rsidRPr="00647F28">
        <w:rPr>
          <w:rFonts w:asciiTheme="minorHAnsi" w:hAnsiTheme="minorHAnsi"/>
          <w:sz w:val="24"/>
          <w:szCs w:val="24"/>
        </w:rPr>
        <w:t xml:space="preserve"> is currently awaiting a response to confirm the MP’s support.</w:t>
      </w:r>
    </w:p>
    <w:p w14:paraId="6F7C738F" w14:textId="77777777" w:rsidR="00A63E9A" w:rsidRDefault="00A63E9A" w:rsidP="00A63E9A">
      <w:pPr>
        <w:pStyle w:val="p1"/>
        <w:rPr>
          <w:rFonts w:asciiTheme="minorHAnsi" w:hAnsiTheme="minorHAnsi"/>
          <w:sz w:val="24"/>
          <w:szCs w:val="24"/>
        </w:rPr>
      </w:pPr>
    </w:p>
    <w:p w14:paraId="1A5EF830" w14:textId="33C08B48" w:rsidR="00A63E9A" w:rsidRDefault="00A63E9A" w:rsidP="00A63E9A">
      <w:pPr>
        <w:pStyle w:val="p1"/>
        <w:rPr>
          <w:rFonts w:asciiTheme="minorHAnsi" w:hAnsiTheme="minorHAnsi"/>
          <w:sz w:val="24"/>
          <w:szCs w:val="24"/>
        </w:rPr>
      </w:pPr>
      <w:r w:rsidRPr="00973A0D">
        <w:rPr>
          <w:rFonts w:asciiTheme="minorHAnsi" w:hAnsiTheme="minorHAnsi"/>
          <w:b/>
          <w:bCs/>
          <w:sz w:val="24"/>
          <w:szCs w:val="24"/>
        </w:rPr>
        <w:t>Tesco Store Manager and Head Office staff</w:t>
      </w:r>
      <w:r w:rsidRPr="00A63E9A">
        <w:rPr>
          <w:rFonts w:asciiTheme="minorHAnsi" w:hAnsiTheme="minorHAnsi"/>
          <w:sz w:val="24"/>
          <w:szCs w:val="24"/>
        </w:rPr>
        <w:t xml:space="preserve"> – CAUK are in partnership with </w:t>
      </w:r>
      <w:r>
        <w:rPr>
          <w:rFonts w:asciiTheme="minorHAnsi" w:hAnsiTheme="minorHAnsi"/>
          <w:sz w:val="24"/>
          <w:szCs w:val="24"/>
        </w:rPr>
        <w:t>Tesco</w:t>
      </w:r>
      <w:r w:rsidRPr="00A63E9A">
        <w:rPr>
          <w:rFonts w:asciiTheme="minorHAnsi" w:hAnsiTheme="minorHAnsi"/>
          <w:sz w:val="24"/>
          <w:szCs w:val="24"/>
        </w:rPr>
        <w:t xml:space="preserve"> and as part of the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 xml:space="preserve">initial scoping of the location, have engaged the </w:t>
      </w:r>
      <w:r w:rsidR="00973A0D">
        <w:rPr>
          <w:rFonts w:asciiTheme="minorHAnsi" w:hAnsiTheme="minorHAnsi"/>
          <w:sz w:val="24"/>
          <w:szCs w:val="24"/>
        </w:rPr>
        <w:t>S</w:t>
      </w:r>
      <w:r w:rsidRPr="00A63E9A">
        <w:rPr>
          <w:rFonts w:asciiTheme="minorHAnsi" w:hAnsiTheme="minorHAnsi"/>
          <w:sz w:val="24"/>
          <w:szCs w:val="24"/>
        </w:rPr>
        <w:t xml:space="preserve">tore </w:t>
      </w:r>
      <w:r w:rsidR="00973A0D">
        <w:rPr>
          <w:rFonts w:asciiTheme="minorHAnsi" w:hAnsiTheme="minorHAnsi"/>
          <w:sz w:val="24"/>
          <w:szCs w:val="24"/>
        </w:rPr>
        <w:t>M</w:t>
      </w:r>
      <w:r w:rsidRPr="00A63E9A">
        <w:rPr>
          <w:rFonts w:asciiTheme="minorHAnsi" w:hAnsiTheme="minorHAnsi"/>
          <w:sz w:val="24"/>
          <w:szCs w:val="24"/>
        </w:rPr>
        <w:t>anager to gather insight on the local area, the stores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 xml:space="preserve">customer base, any considerations to be made or challenges to be aware of. </w:t>
      </w:r>
    </w:p>
    <w:p w14:paraId="42D2C1AD" w14:textId="77777777" w:rsidR="00A63E9A" w:rsidRDefault="00A63E9A" w:rsidP="00A63E9A">
      <w:pPr>
        <w:pStyle w:val="p1"/>
        <w:rPr>
          <w:rFonts w:asciiTheme="minorHAnsi" w:hAnsiTheme="minorHAnsi"/>
          <w:sz w:val="24"/>
          <w:szCs w:val="24"/>
        </w:rPr>
      </w:pPr>
    </w:p>
    <w:p w14:paraId="52AA055D" w14:textId="654FF66C" w:rsidR="00A63E9A" w:rsidRPr="00A63E9A" w:rsidRDefault="00A63E9A" w:rsidP="00A63E9A">
      <w:pPr>
        <w:pStyle w:val="p1"/>
        <w:rPr>
          <w:rFonts w:asciiTheme="minorHAnsi" w:hAnsiTheme="minorHAnsi"/>
          <w:sz w:val="24"/>
          <w:szCs w:val="24"/>
        </w:rPr>
      </w:pPr>
      <w:r w:rsidRPr="00A63E9A">
        <w:rPr>
          <w:rFonts w:asciiTheme="minorHAnsi" w:hAnsiTheme="minorHAnsi"/>
          <w:sz w:val="24"/>
          <w:szCs w:val="24"/>
        </w:rPr>
        <w:t xml:space="preserve">Our contacts at </w:t>
      </w:r>
      <w:r>
        <w:rPr>
          <w:rFonts w:asciiTheme="minorHAnsi" w:hAnsiTheme="minorHAnsi"/>
          <w:sz w:val="24"/>
          <w:szCs w:val="24"/>
        </w:rPr>
        <w:t>Tesco</w:t>
      </w:r>
      <w:r w:rsidRPr="00A63E9A">
        <w:rPr>
          <w:rFonts w:asciiTheme="minorHAnsi" w:hAnsiTheme="minorHAnsi"/>
          <w:sz w:val="24"/>
          <w:szCs w:val="24"/>
        </w:rPr>
        <w:t xml:space="preserve"> Head Office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>have provided the relevant car park and store plans and highlighted any areas to avoid or those that we may face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>challenges to support the identification of the chosen placement within the car park.</w:t>
      </w:r>
    </w:p>
    <w:p w14:paraId="6432603C" w14:textId="77777777" w:rsidR="00A63E9A" w:rsidRDefault="00A63E9A" w:rsidP="00A63E9A">
      <w:pPr>
        <w:pStyle w:val="p1"/>
        <w:rPr>
          <w:rFonts w:asciiTheme="minorHAnsi" w:hAnsiTheme="minorHAnsi"/>
          <w:sz w:val="24"/>
          <w:szCs w:val="24"/>
        </w:rPr>
      </w:pPr>
    </w:p>
    <w:p w14:paraId="466AA4CF" w14:textId="36DF437B" w:rsidR="00A63E9A" w:rsidRPr="00A63E9A" w:rsidRDefault="00A63E9A" w:rsidP="00A63E9A">
      <w:pPr>
        <w:pStyle w:val="p1"/>
        <w:rPr>
          <w:rFonts w:asciiTheme="minorHAnsi" w:hAnsiTheme="minorHAnsi"/>
          <w:sz w:val="24"/>
          <w:szCs w:val="24"/>
        </w:rPr>
      </w:pPr>
      <w:r w:rsidRPr="00973A0D">
        <w:rPr>
          <w:rFonts w:asciiTheme="minorHAnsi" w:hAnsiTheme="minorHAnsi"/>
          <w:b/>
          <w:bCs/>
          <w:sz w:val="24"/>
          <w:szCs w:val="24"/>
        </w:rPr>
        <w:t>Post Office Limited</w:t>
      </w:r>
      <w:r w:rsidRPr="00A63E9A">
        <w:rPr>
          <w:rFonts w:asciiTheme="minorHAnsi" w:hAnsiTheme="minorHAnsi"/>
          <w:sz w:val="24"/>
          <w:szCs w:val="24"/>
        </w:rPr>
        <w:t xml:space="preserve"> – CAUK are working collaboratively with the Post Office on the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>development and deployment of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>the hub, security/risk reviews, and operational design, engaging their local staff who will run the banking hub once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>live.</w:t>
      </w:r>
    </w:p>
    <w:p w14:paraId="7F1F154D" w14:textId="77777777" w:rsidR="00A63E9A" w:rsidRDefault="00A63E9A" w:rsidP="00A63E9A">
      <w:pPr>
        <w:pStyle w:val="p1"/>
        <w:rPr>
          <w:rFonts w:asciiTheme="minorHAnsi" w:hAnsiTheme="minorHAnsi"/>
          <w:sz w:val="24"/>
          <w:szCs w:val="24"/>
        </w:rPr>
      </w:pPr>
    </w:p>
    <w:p w14:paraId="1D48BE3E" w14:textId="3F563B35" w:rsidR="00A63E9A" w:rsidRPr="00A63E9A" w:rsidRDefault="00A63E9A" w:rsidP="00A63E9A">
      <w:pPr>
        <w:pStyle w:val="p1"/>
        <w:rPr>
          <w:rFonts w:asciiTheme="minorHAnsi" w:hAnsiTheme="minorHAnsi"/>
          <w:sz w:val="24"/>
          <w:szCs w:val="24"/>
        </w:rPr>
      </w:pPr>
      <w:r w:rsidRPr="002C0A21">
        <w:rPr>
          <w:rFonts w:asciiTheme="minorHAnsi" w:hAnsiTheme="minorHAnsi"/>
          <w:b/>
          <w:bCs/>
          <w:sz w:val="24"/>
          <w:szCs w:val="24"/>
        </w:rPr>
        <w:t>Member Banks</w:t>
      </w:r>
      <w:r w:rsidRPr="00A63E9A">
        <w:rPr>
          <w:rFonts w:asciiTheme="minorHAnsi" w:hAnsiTheme="minorHAnsi"/>
          <w:sz w:val="24"/>
          <w:szCs w:val="24"/>
        </w:rPr>
        <w:t xml:space="preserve"> – CAUK have involved each of their member banks to review plans and designs from a customer, staff,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>security and risk perspective. CAUK have engaged the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>members banks to utilise customer insights to agree the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>rotation of community bankers for this location to maximise availability to customers in that locality.</w:t>
      </w:r>
    </w:p>
    <w:p w14:paraId="1431F807" w14:textId="77777777" w:rsidR="00A63E9A" w:rsidRDefault="00A63E9A" w:rsidP="00A63E9A">
      <w:pPr>
        <w:pStyle w:val="p1"/>
        <w:rPr>
          <w:rFonts w:asciiTheme="minorHAnsi" w:hAnsiTheme="minorHAnsi"/>
          <w:sz w:val="24"/>
          <w:szCs w:val="24"/>
        </w:rPr>
      </w:pPr>
    </w:p>
    <w:p w14:paraId="710420AB" w14:textId="542B8EE5" w:rsidR="00A63E9A" w:rsidRPr="00A63E9A" w:rsidRDefault="00A63E9A" w:rsidP="00A63E9A">
      <w:pPr>
        <w:pStyle w:val="p1"/>
        <w:rPr>
          <w:rFonts w:asciiTheme="minorHAnsi" w:hAnsiTheme="minorHAnsi"/>
          <w:sz w:val="24"/>
          <w:szCs w:val="24"/>
        </w:rPr>
      </w:pPr>
      <w:r w:rsidRPr="002C0A21">
        <w:rPr>
          <w:rFonts w:asciiTheme="minorHAnsi" w:hAnsiTheme="minorHAnsi"/>
          <w:b/>
          <w:bCs/>
          <w:sz w:val="24"/>
          <w:szCs w:val="24"/>
        </w:rPr>
        <w:t>R&amp;D Sheetmetal</w:t>
      </w:r>
      <w:r w:rsidRPr="00A63E9A">
        <w:rPr>
          <w:rFonts w:asciiTheme="minorHAnsi" w:hAnsiTheme="minorHAnsi"/>
          <w:sz w:val="24"/>
          <w:szCs w:val="24"/>
        </w:rPr>
        <w:t xml:space="preserve"> – CAUK are working with experienced suppliers, providing technical designs, hub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 xml:space="preserve">build and deployment works. Suppliers are leaders in providing secure </w:t>
      </w:r>
      <w:r w:rsidRPr="00A63E9A">
        <w:rPr>
          <w:rFonts w:asciiTheme="minorHAnsi" w:hAnsiTheme="minorHAnsi"/>
          <w:sz w:val="24"/>
          <w:szCs w:val="24"/>
        </w:rPr>
        <w:lastRenderedPageBreak/>
        <w:t>structures for financial services and have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>advised on plans and designs to ensure a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>consistently high standard of security which is integrated into a user-friendly, welcoming hub.</w:t>
      </w:r>
    </w:p>
    <w:p w14:paraId="7D706BEF" w14:textId="77777777" w:rsidR="00A63E9A" w:rsidRDefault="00A63E9A" w:rsidP="00A63E9A">
      <w:pPr>
        <w:pStyle w:val="p1"/>
        <w:rPr>
          <w:rFonts w:asciiTheme="minorHAnsi" w:hAnsiTheme="minorHAnsi"/>
          <w:sz w:val="24"/>
          <w:szCs w:val="24"/>
        </w:rPr>
      </w:pPr>
    </w:p>
    <w:p w14:paraId="184762B1" w14:textId="2198E9FF" w:rsidR="00A63E9A" w:rsidRPr="00A63E9A" w:rsidRDefault="00A63E9A" w:rsidP="00A63E9A">
      <w:pPr>
        <w:pStyle w:val="p1"/>
        <w:rPr>
          <w:rFonts w:asciiTheme="minorHAnsi" w:hAnsiTheme="minorHAnsi"/>
          <w:sz w:val="24"/>
          <w:szCs w:val="24"/>
        </w:rPr>
      </w:pPr>
      <w:r w:rsidRPr="00484995">
        <w:rPr>
          <w:rFonts w:asciiTheme="minorHAnsi" w:hAnsiTheme="minorHAnsi"/>
          <w:b/>
          <w:bCs/>
          <w:sz w:val="24"/>
          <w:szCs w:val="24"/>
        </w:rPr>
        <w:t>Eversheds Sutherland</w:t>
      </w:r>
      <w:r w:rsidRPr="00A63E9A">
        <w:rPr>
          <w:rFonts w:asciiTheme="minorHAnsi" w:hAnsiTheme="minorHAnsi"/>
          <w:sz w:val="24"/>
          <w:szCs w:val="24"/>
        </w:rPr>
        <w:t xml:space="preserve"> – CAUK have involved independent, third-party legal counsel to provide an assessment of the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>banking hubs design and operational workings against relevant legal and regulatory considerations. Eversheds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>confirmed that the hub, its designs, deployment plans and operations all meet or exceed expectations from a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>legal/regulatory perspective.</w:t>
      </w:r>
    </w:p>
    <w:p w14:paraId="582EB3CE" w14:textId="1F0DF850" w:rsidR="00A63E9A" w:rsidRDefault="00A63E9A" w:rsidP="00A63E9A"/>
    <w:p w14:paraId="727C59B0" w14:textId="77777777" w:rsidR="00A63E9A" w:rsidRPr="00AB0CB4" w:rsidRDefault="00A63E9A" w:rsidP="00A63E9A">
      <w:pPr>
        <w:pStyle w:val="p1"/>
        <w:rPr>
          <w:rFonts w:asciiTheme="minorHAnsi" w:hAnsiTheme="minorHAnsi"/>
          <w:b/>
          <w:bCs/>
          <w:sz w:val="24"/>
          <w:szCs w:val="24"/>
        </w:rPr>
      </w:pPr>
      <w:r w:rsidRPr="00AB0CB4">
        <w:rPr>
          <w:rFonts w:asciiTheme="minorHAnsi" w:hAnsiTheme="minorHAnsi"/>
          <w:b/>
          <w:bCs/>
          <w:sz w:val="24"/>
          <w:szCs w:val="24"/>
        </w:rPr>
        <w:t>Evaluation</w:t>
      </w:r>
    </w:p>
    <w:p w14:paraId="0F88CBD6" w14:textId="77777777" w:rsidR="00A63E9A" w:rsidRDefault="00A63E9A" w:rsidP="00A63E9A">
      <w:pPr>
        <w:pStyle w:val="p1"/>
        <w:rPr>
          <w:rFonts w:asciiTheme="minorHAnsi" w:hAnsiTheme="minorHAnsi"/>
          <w:sz w:val="24"/>
          <w:szCs w:val="24"/>
        </w:rPr>
      </w:pPr>
    </w:p>
    <w:p w14:paraId="7BAF9E7D" w14:textId="050603C9" w:rsidR="00A63E9A" w:rsidRPr="00A63E9A" w:rsidRDefault="00A63E9A" w:rsidP="00A63E9A">
      <w:pPr>
        <w:pStyle w:val="p1"/>
        <w:rPr>
          <w:rFonts w:asciiTheme="minorHAnsi" w:hAnsiTheme="minorHAnsi"/>
          <w:sz w:val="24"/>
          <w:szCs w:val="24"/>
        </w:rPr>
      </w:pPr>
      <w:r w:rsidRPr="00A63E9A">
        <w:rPr>
          <w:rFonts w:asciiTheme="minorHAnsi" w:hAnsiTheme="minorHAnsi"/>
          <w:sz w:val="24"/>
          <w:szCs w:val="24"/>
        </w:rPr>
        <w:t xml:space="preserve">Evaluation has taken place at an early stage </w:t>
      </w:r>
      <w:r w:rsidR="00D04D2B" w:rsidRPr="00A63E9A">
        <w:rPr>
          <w:rFonts w:asciiTheme="minorHAnsi" w:hAnsiTheme="minorHAnsi"/>
          <w:sz w:val="24"/>
          <w:szCs w:val="24"/>
        </w:rPr>
        <w:t>to</w:t>
      </w:r>
      <w:r w:rsidRPr="00A63E9A">
        <w:rPr>
          <w:rFonts w:asciiTheme="minorHAnsi" w:hAnsiTheme="minorHAnsi"/>
          <w:sz w:val="24"/>
          <w:szCs w:val="24"/>
        </w:rPr>
        <w:t xml:space="preserve"> decide on hub location. Assessing the feedback from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>local groups as well as the location options within the town provided rationale and evidence to support a Banking Hub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 xml:space="preserve">at the </w:t>
      </w:r>
      <w:r>
        <w:rPr>
          <w:rFonts w:asciiTheme="minorHAnsi" w:hAnsiTheme="minorHAnsi"/>
          <w:sz w:val="24"/>
          <w:szCs w:val="24"/>
        </w:rPr>
        <w:t>Tesco</w:t>
      </w:r>
      <w:r w:rsidRPr="00A63E9A">
        <w:rPr>
          <w:rFonts w:asciiTheme="minorHAnsi" w:hAnsiTheme="minorHAnsi"/>
          <w:sz w:val="24"/>
          <w:szCs w:val="24"/>
        </w:rPr>
        <w:t xml:space="preserve"> store. This was particularly related to accessibility, convenience and ability to provide a purpose-built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>structure suitable for the requirements of a Banking Hub, where other options in the locality did not.</w:t>
      </w:r>
    </w:p>
    <w:p w14:paraId="08CA720F" w14:textId="77777777" w:rsidR="00A63E9A" w:rsidRDefault="00A63E9A" w:rsidP="00A63E9A">
      <w:pPr>
        <w:pStyle w:val="p1"/>
        <w:rPr>
          <w:rFonts w:asciiTheme="minorHAnsi" w:hAnsiTheme="minorHAnsi"/>
          <w:sz w:val="24"/>
          <w:szCs w:val="24"/>
        </w:rPr>
      </w:pPr>
    </w:p>
    <w:p w14:paraId="7342C8CD" w14:textId="0E931F05" w:rsidR="009669DA" w:rsidRDefault="00A63E9A" w:rsidP="00A63E9A">
      <w:pPr>
        <w:pStyle w:val="p1"/>
        <w:rPr>
          <w:rFonts w:asciiTheme="minorHAnsi" w:hAnsiTheme="minorHAnsi"/>
          <w:sz w:val="24"/>
          <w:szCs w:val="24"/>
        </w:rPr>
      </w:pPr>
      <w:r w:rsidRPr="00A63E9A">
        <w:rPr>
          <w:rFonts w:asciiTheme="minorHAnsi" w:hAnsiTheme="minorHAnsi"/>
          <w:sz w:val="24"/>
          <w:szCs w:val="24"/>
        </w:rPr>
        <w:t xml:space="preserve">Visits to and surveys of the </w:t>
      </w:r>
      <w:r>
        <w:rPr>
          <w:rFonts w:asciiTheme="minorHAnsi" w:hAnsiTheme="minorHAnsi"/>
          <w:sz w:val="24"/>
          <w:szCs w:val="24"/>
        </w:rPr>
        <w:t>Tesco</w:t>
      </w:r>
      <w:r w:rsidRPr="00A63E9A">
        <w:rPr>
          <w:rFonts w:asciiTheme="minorHAnsi" w:hAnsiTheme="minorHAnsi"/>
          <w:sz w:val="24"/>
          <w:szCs w:val="24"/>
        </w:rPr>
        <w:t xml:space="preserve"> site and engagement with the </w:t>
      </w:r>
      <w:r w:rsidR="000C1902">
        <w:rPr>
          <w:rFonts w:asciiTheme="minorHAnsi" w:hAnsiTheme="minorHAnsi"/>
          <w:sz w:val="24"/>
          <w:szCs w:val="24"/>
        </w:rPr>
        <w:t>S</w:t>
      </w:r>
      <w:r w:rsidRPr="00A63E9A">
        <w:rPr>
          <w:rFonts w:asciiTheme="minorHAnsi" w:hAnsiTheme="minorHAnsi"/>
          <w:sz w:val="24"/>
          <w:szCs w:val="24"/>
        </w:rPr>
        <w:t xml:space="preserve">tore </w:t>
      </w:r>
      <w:r w:rsidR="000C1902">
        <w:rPr>
          <w:rFonts w:asciiTheme="minorHAnsi" w:hAnsiTheme="minorHAnsi"/>
          <w:sz w:val="24"/>
          <w:szCs w:val="24"/>
        </w:rPr>
        <w:t>M</w:t>
      </w:r>
      <w:r w:rsidRPr="00A63E9A">
        <w:rPr>
          <w:rFonts w:asciiTheme="minorHAnsi" w:hAnsiTheme="minorHAnsi"/>
          <w:sz w:val="24"/>
          <w:szCs w:val="24"/>
        </w:rPr>
        <w:t xml:space="preserve">anager and </w:t>
      </w:r>
      <w:r w:rsidR="000C1902">
        <w:rPr>
          <w:rFonts w:asciiTheme="minorHAnsi" w:hAnsiTheme="minorHAnsi"/>
          <w:sz w:val="24"/>
          <w:szCs w:val="24"/>
        </w:rPr>
        <w:t>H</w:t>
      </w:r>
      <w:r w:rsidRPr="00A63E9A">
        <w:rPr>
          <w:rFonts w:asciiTheme="minorHAnsi" w:hAnsiTheme="minorHAnsi"/>
          <w:sz w:val="24"/>
          <w:szCs w:val="24"/>
        </w:rPr>
        <w:t xml:space="preserve">ead </w:t>
      </w:r>
      <w:r w:rsidR="000C1902">
        <w:rPr>
          <w:rFonts w:asciiTheme="minorHAnsi" w:hAnsiTheme="minorHAnsi"/>
          <w:sz w:val="24"/>
          <w:szCs w:val="24"/>
        </w:rPr>
        <w:t>O</w:t>
      </w:r>
      <w:r w:rsidRPr="00A63E9A">
        <w:rPr>
          <w:rFonts w:asciiTheme="minorHAnsi" w:hAnsiTheme="minorHAnsi"/>
          <w:sz w:val="24"/>
          <w:szCs w:val="24"/>
        </w:rPr>
        <w:t>ffice staff were used to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>evaluate the options of hub placement within the carpark. This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>enabled CAUK to choose a prime location for the hub -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>for customers and hub staff to safely journey from hub to store and vice versa; for convenient parking close to the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>hub with easy and safe access via the footpaths; to minimise disruption to store parking and flow of traffic; and to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 xml:space="preserve">ensure minimal impact to any businesses or residences around the </w:t>
      </w:r>
      <w:r w:rsidR="00834D83">
        <w:rPr>
          <w:rFonts w:asciiTheme="minorHAnsi" w:hAnsiTheme="minorHAnsi"/>
          <w:sz w:val="24"/>
          <w:szCs w:val="24"/>
        </w:rPr>
        <w:t>Tesco</w:t>
      </w:r>
      <w:r w:rsidRPr="00A63E9A">
        <w:rPr>
          <w:rFonts w:asciiTheme="minorHAnsi" w:hAnsiTheme="minorHAnsi"/>
          <w:sz w:val="24"/>
          <w:szCs w:val="24"/>
        </w:rPr>
        <w:t xml:space="preserve"> perimeter</w:t>
      </w:r>
      <w:r>
        <w:rPr>
          <w:rFonts w:asciiTheme="minorHAnsi" w:hAnsiTheme="minorHAnsi"/>
          <w:sz w:val="24"/>
          <w:szCs w:val="24"/>
        </w:rPr>
        <w:t xml:space="preserve">.  </w:t>
      </w:r>
    </w:p>
    <w:p w14:paraId="20D63C6B" w14:textId="77777777" w:rsidR="009669DA" w:rsidRDefault="009669DA" w:rsidP="00A63E9A">
      <w:pPr>
        <w:pStyle w:val="p1"/>
        <w:rPr>
          <w:rFonts w:asciiTheme="minorHAnsi" w:hAnsiTheme="minorHAnsi"/>
          <w:sz w:val="24"/>
          <w:szCs w:val="24"/>
        </w:rPr>
      </w:pPr>
    </w:p>
    <w:p w14:paraId="00E3A27D" w14:textId="08E8F639" w:rsidR="00A63E9A" w:rsidRPr="00A63E9A" w:rsidRDefault="00A63E9A" w:rsidP="00A63E9A">
      <w:pPr>
        <w:pStyle w:val="p1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</w:t>
      </w:r>
      <w:r w:rsidRPr="00A63E9A">
        <w:rPr>
          <w:rFonts w:asciiTheme="minorHAnsi" w:hAnsiTheme="minorHAnsi"/>
          <w:sz w:val="24"/>
          <w:szCs w:val="24"/>
        </w:rPr>
        <w:t xml:space="preserve">nsight gathered on the local area and the </w:t>
      </w:r>
      <w:r w:rsidR="00834D83">
        <w:rPr>
          <w:rFonts w:asciiTheme="minorHAnsi" w:hAnsiTheme="minorHAnsi"/>
          <w:sz w:val="24"/>
          <w:szCs w:val="24"/>
        </w:rPr>
        <w:t>Tesco</w:t>
      </w:r>
      <w:r w:rsidRPr="00A63E9A">
        <w:rPr>
          <w:rFonts w:asciiTheme="minorHAnsi" w:hAnsiTheme="minorHAnsi"/>
          <w:sz w:val="24"/>
          <w:szCs w:val="24"/>
        </w:rPr>
        <w:t xml:space="preserve"> vicinity has informed the Banking Hub designs; for example, the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>installation of lighting on the external of the hub to provide visibility at night and deter groups from loitering around</w:t>
      </w:r>
      <w:r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>the hub out</w:t>
      </w:r>
      <w:r w:rsidR="00EC38AA">
        <w:rPr>
          <w:rFonts w:asciiTheme="minorHAnsi" w:hAnsiTheme="minorHAnsi"/>
          <w:sz w:val="24"/>
          <w:szCs w:val="24"/>
        </w:rPr>
        <w:t>side</w:t>
      </w:r>
      <w:r w:rsidRPr="00A63E9A">
        <w:rPr>
          <w:rFonts w:asciiTheme="minorHAnsi" w:hAnsiTheme="minorHAnsi"/>
          <w:sz w:val="24"/>
          <w:szCs w:val="24"/>
        </w:rPr>
        <w:t xml:space="preserve"> of operational hours. Evaluation of the local public transport has also provided further support for the</w:t>
      </w:r>
      <w:r w:rsidR="009669DA">
        <w:rPr>
          <w:rFonts w:asciiTheme="minorHAnsi" w:hAnsiTheme="minorHAnsi"/>
          <w:sz w:val="24"/>
          <w:szCs w:val="24"/>
        </w:rPr>
        <w:t xml:space="preserve"> </w:t>
      </w:r>
      <w:r w:rsidRPr="00A63E9A">
        <w:rPr>
          <w:rFonts w:asciiTheme="minorHAnsi" w:hAnsiTheme="minorHAnsi"/>
          <w:sz w:val="24"/>
          <w:szCs w:val="24"/>
        </w:rPr>
        <w:t xml:space="preserve">hub location, with a bus stop directly outside the store’s </w:t>
      </w:r>
      <w:r w:rsidR="00834D83">
        <w:rPr>
          <w:rFonts w:asciiTheme="minorHAnsi" w:hAnsiTheme="minorHAnsi"/>
          <w:sz w:val="24"/>
          <w:szCs w:val="24"/>
        </w:rPr>
        <w:t>main entrance</w:t>
      </w:r>
      <w:r w:rsidRPr="00A63E9A">
        <w:rPr>
          <w:rFonts w:asciiTheme="minorHAnsi" w:hAnsiTheme="minorHAnsi"/>
          <w:sz w:val="24"/>
          <w:szCs w:val="24"/>
        </w:rPr>
        <w:t>.</w:t>
      </w:r>
    </w:p>
    <w:p w14:paraId="0422AE9F" w14:textId="77777777" w:rsidR="00A63E9A" w:rsidRDefault="00A63E9A" w:rsidP="00A63E9A"/>
    <w:p w14:paraId="3F4246F8" w14:textId="1AE48479" w:rsidR="009669DA" w:rsidRPr="00AB0CB4" w:rsidRDefault="009669DA" w:rsidP="00A63E9A">
      <w:pPr>
        <w:rPr>
          <w:b/>
          <w:bCs/>
        </w:rPr>
      </w:pPr>
      <w:r w:rsidRPr="00AB0CB4">
        <w:rPr>
          <w:b/>
          <w:bCs/>
        </w:rPr>
        <w:t>Design</w:t>
      </w:r>
    </w:p>
    <w:p w14:paraId="5C40C5C8" w14:textId="77777777" w:rsidR="009669DA" w:rsidRDefault="009669DA" w:rsidP="00A63E9A"/>
    <w:p w14:paraId="1C9AA776" w14:textId="1A392F7C" w:rsidR="009669DA" w:rsidRPr="009669DA" w:rsidRDefault="009669DA" w:rsidP="009669DA">
      <w:pPr>
        <w:pStyle w:val="p1"/>
        <w:rPr>
          <w:rFonts w:asciiTheme="minorHAnsi" w:hAnsiTheme="minorHAnsi"/>
          <w:sz w:val="24"/>
          <w:szCs w:val="24"/>
        </w:rPr>
      </w:pPr>
      <w:r w:rsidRPr="009669DA">
        <w:rPr>
          <w:rFonts w:asciiTheme="minorHAnsi" w:hAnsiTheme="minorHAnsi"/>
          <w:sz w:val="24"/>
          <w:szCs w:val="24"/>
        </w:rPr>
        <w:t>The Banking Hub follows a modular design and is to be fabricated and built offsite at the supplier’s factory. The build</w:t>
      </w:r>
      <w:r>
        <w:rPr>
          <w:rFonts w:asciiTheme="minorHAnsi" w:hAnsiTheme="minorHAnsi"/>
          <w:sz w:val="24"/>
          <w:szCs w:val="24"/>
        </w:rPr>
        <w:t xml:space="preserve"> </w:t>
      </w:r>
      <w:r w:rsidRPr="009669DA">
        <w:rPr>
          <w:rFonts w:asciiTheme="minorHAnsi" w:hAnsiTheme="minorHAnsi"/>
          <w:sz w:val="24"/>
          <w:szCs w:val="24"/>
        </w:rPr>
        <w:t xml:space="preserve">will then be transported to the </w:t>
      </w:r>
      <w:r w:rsidR="009758FB">
        <w:rPr>
          <w:rFonts w:asciiTheme="minorHAnsi" w:hAnsiTheme="minorHAnsi"/>
          <w:sz w:val="24"/>
          <w:szCs w:val="24"/>
        </w:rPr>
        <w:t>Tesco</w:t>
      </w:r>
      <w:r w:rsidRPr="009669DA">
        <w:rPr>
          <w:rFonts w:asciiTheme="minorHAnsi" w:hAnsiTheme="minorHAnsi"/>
          <w:sz w:val="24"/>
          <w:szCs w:val="24"/>
        </w:rPr>
        <w:t xml:space="preserve"> site, minimising the works on site and therefore disruption the customers of</w:t>
      </w:r>
      <w:r>
        <w:rPr>
          <w:rFonts w:asciiTheme="minorHAnsi" w:hAnsiTheme="minorHAnsi"/>
          <w:sz w:val="24"/>
          <w:szCs w:val="24"/>
        </w:rPr>
        <w:t xml:space="preserve"> </w:t>
      </w:r>
      <w:r w:rsidRPr="009669DA">
        <w:rPr>
          <w:rFonts w:asciiTheme="minorHAnsi" w:hAnsiTheme="minorHAnsi"/>
          <w:sz w:val="24"/>
          <w:szCs w:val="24"/>
        </w:rPr>
        <w:t>the store.</w:t>
      </w:r>
    </w:p>
    <w:p w14:paraId="0F922A40" w14:textId="77777777" w:rsidR="009669DA" w:rsidRDefault="009669DA" w:rsidP="009669DA">
      <w:pPr>
        <w:pStyle w:val="p1"/>
        <w:rPr>
          <w:rFonts w:asciiTheme="minorHAnsi" w:hAnsiTheme="minorHAnsi"/>
          <w:sz w:val="24"/>
          <w:szCs w:val="24"/>
        </w:rPr>
      </w:pPr>
    </w:p>
    <w:p w14:paraId="7D842A48" w14:textId="77777777" w:rsidR="009758FB" w:rsidRDefault="009669DA" w:rsidP="009669DA">
      <w:pPr>
        <w:pStyle w:val="p1"/>
        <w:rPr>
          <w:rFonts w:asciiTheme="minorHAnsi" w:hAnsiTheme="minorHAnsi"/>
          <w:sz w:val="24"/>
          <w:szCs w:val="24"/>
        </w:rPr>
      </w:pPr>
      <w:r w:rsidRPr="009758FB">
        <w:rPr>
          <w:rFonts w:asciiTheme="minorHAnsi" w:hAnsiTheme="minorHAnsi"/>
          <w:b/>
          <w:bCs/>
          <w:sz w:val="24"/>
          <w:szCs w:val="24"/>
        </w:rPr>
        <w:t>Use</w:t>
      </w:r>
      <w:r w:rsidRPr="009669DA">
        <w:rPr>
          <w:rFonts w:asciiTheme="minorHAnsi" w:hAnsiTheme="minorHAnsi"/>
          <w:sz w:val="24"/>
          <w:szCs w:val="24"/>
        </w:rPr>
        <w:t xml:space="preserve"> – The Banking Hub will be used as a cash and basic banking facility, providing cash transactions via the counter</w:t>
      </w:r>
      <w:r>
        <w:rPr>
          <w:rFonts w:asciiTheme="minorHAnsi" w:hAnsiTheme="minorHAnsi"/>
          <w:sz w:val="24"/>
          <w:szCs w:val="24"/>
        </w:rPr>
        <w:t xml:space="preserve"> </w:t>
      </w:r>
      <w:r w:rsidRPr="009669DA">
        <w:rPr>
          <w:rFonts w:asciiTheme="minorHAnsi" w:hAnsiTheme="minorHAnsi"/>
          <w:sz w:val="24"/>
          <w:szCs w:val="24"/>
        </w:rPr>
        <w:t xml:space="preserve">service, and basic banking support through a rotation of Community Bankers from CAUK’s member banks. </w:t>
      </w:r>
    </w:p>
    <w:p w14:paraId="71C108E3" w14:textId="77777777" w:rsidR="009758FB" w:rsidRDefault="009758FB" w:rsidP="009669DA">
      <w:pPr>
        <w:pStyle w:val="p1"/>
        <w:rPr>
          <w:rFonts w:asciiTheme="minorHAnsi" w:hAnsiTheme="minorHAnsi"/>
          <w:sz w:val="24"/>
          <w:szCs w:val="24"/>
        </w:rPr>
      </w:pPr>
    </w:p>
    <w:p w14:paraId="1DE9ABF5" w14:textId="77777777" w:rsidR="009758FB" w:rsidRDefault="009669DA" w:rsidP="009669DA">
      <w:pPr>
        <w:pStyle w:val="p1"/>
        <w:rPr>
          <w:rFonts w:asciiTheme="minorHAnsi" w:hAnsiTheme="minorHAnsi"/>
          <w:sz w:val="24"/>
          <w:szCs w:val="24"/>
        </w:rPr>
      </w:pPr>
      <w:r w:rsidRPr="009669DA">
        <w:rPr>
          <w:rFonts w:asciiTheme="minorHAnsi" w:hAnsiTheme="minorHAnsi"/>
          <w:sz w:val="24"/>
          <w:szCs w:val="24"/>
        </w:rPr>
        <w:t>This will be</w:t>
      </w:r>
      <w:r>
        <w:rPr>
          <w:rFonts w:asciiTheme="minorHAnsi" w:hAnsiTheme="minorHAnsi"/>
          <w:sz w:val="24"/>
          <w:szCs w:val="24"/>
        </w:rPr>
        <w:t xml:space="preserve"> </w:t>
      </w:r>
      <w:r w:rsidRPr="009669DA">
        <w:rPr>
          <w:rFonts w:asciiTheme="minorHAnsi" w:hAnsiTheme="minorHAnsi"/>
          <w:sz w:val="24"/>
          <w:szCs w:val="24"/>
        </w:rPr>
        <w:t>incredibly beneficial for all members of the community including local business, who have all been affected by recent</w:t>
      </w:r>
      <w:r w:rsidR="009758FB">
        <w:rPr>
          <w:rFonts w:asciiTheme="minorHAnsi" w:hAnsiTheme="minorHAnsi"/>
          <w:sz w:val="24"/>
          <w:szCs w:val="24"/>
        </w:rPr>
        <w:t xml:space="preserve"> </w:t>
      </w:r>
      <w:r w:rsidRPr="009669DA">
        <w:rPr>
          <w:rFonts w:asciiTheme="minorHAnsi" w:hAnsiTheme="minorHAnsi"/>
          <w:sz w:val="24"/>
          <w:szCs w:val="24"/>
        </w:rPr>
        <w:t>branch closures and lack of access to cash and banking services in the town</w:t>
      </w:r>
      <w:r w:rsidR="009758FB">
        <w:rPr>
          <w:rFonts w:asciiTheme="minorHAnsi" w:hAnsiTheme="minorHAnsi"/>
          <w:sz w:val="24"/>
          <w:szCs w:val="24"/>
        </w:rPr>
        <w:t xml:space="preserve"> and surrounding area.</w:t>
      </w:r>
    </w:p>
    <w:p w14:paraId="694265CC" w14:textId="77777777" w:rsidR="009758FB" w:rsidRDefault="009758FB" w:rsidP="009669DA">
      <w:pPr>
        <w:pStyle w:val="p1"/>
        <w:rPr>
          <w:rFonts w:asciiTheme="minorHAnsi" w:hAnsiTheme="minorHAnsi"/>
          <w:sz w:val="24"/>
          <w:szCs w:val="24"/>
        </w:rPr>
      </w:pPr>
    </w:p>
    <w:p w14:paraId="6C426E40" w14:textId="77777777" w:rsidR="00503244" w:rsidRDefault="009669DA" w:rsidP="009669DA">
      <w:pPr>
        <w:pStyle w:val="p1"/>
        <w:rPr>
          <w:rFonts w:asciiTheme="minorHAnsi" w:hAnsiTheme="minorHAnsi"/>
          <w:sz w:val="24"/>
          <w:szCs w:val="24"/>
        </w:rPr>
      </w:pPr>
      <w:r w:rsidRPr="009669DA">
        <w:rPr>
          <w:rFonts w:asciiTheme="minorHAnsi" w:hAnsiTheme="minorHAnsi"/>
          <w:sz w:val="24"/>
          <w:szCs w:val="24"/>
        </w:rPr>
        <w:t>The Banking Hub fulfils a regulatory</w:t>
      </w:r>
      <w:r>
        <w:rPr>
          <w:rFonts w:asciiTheme="minorHAnsi" w:hAnsiTheme="minorHAnsi"/>
          <w:sz w:val="24"/>
          <w:szCs w:val="24"/>
        </w:rPr>
        <w:t xml:space="preserve"> </w:t>
      </w:r>
      <w:r w:rsidRPr="009669DA">
        <w:rPr>
          <w:rFonts w:asciiTheme="minorHAnsi" w:hAnsiTheme="minorHAnsi"/>
          <w:sz w:val="24"/>
          <w:szCs w:val="24"/>
        </w:rPr>
        <w:t>requirement under the FCA and so the community are assured of consistent opening hours, availability and service.</w:t>
      </w:r>
      <w:r w:rsidR="00503244">
        <w:rPr>
          <w:rFonts w:asciiTheme="minorHAnsi" w:hAnsiTheme="minorHAnsi"/>
          <w:sz w:val="24"/>
          <w:szCs w:val="24"/>
        </w:rPr>
        <w:t xml:space="preserve">  </w:t>
      </w:r>
    </w:p>
    <w:p w14:paraId="65D71E07" w14:textId="77777777" w:rsidR="00503244" w:rsidRDefault="00503244" w:rsidP="009669DA">
      <w:pPr>
        <w:pStyle w:val="p1"/>
        <w:rPr>
          <w:rFonts w:asciiTheme="minorHAnsi" w:hAnsiTheme="minorHAnsi"/>
          <w:sz w:val="24"/>
          <w:szCs w:val="24"/>
        </w:rPr>
      </w:pPr>
    </w:p>
    <w:p w14:paraId="1CE88B05" w14:textId="4B8C70FB" w:rsidR="009669DA" w:rsidRPr="009669DA" w:rsidRDefault="009669DA" w:rsidP="009669DA">
      <w:pPr>
        <w:pStyle w:val="p1"/>
        <w:rPr>
          <w:rFonts w:asciiTheme="minorHAnsi" w:hAnsiTheme="minorHAnsi"/>
          <w:sz w:val="24"/>
          <w:szCs w:val="24"/>
        </w:rPr>
      </w:pPr>
      <w:r w:rsidRPr="009669DA">
        <w:rPr>
          <w:rFonts w:asciiTheme="minorHAnsi" w:hAnsiTheme="minorHAnsi"/>
          <w:sz w:val="24"/>
          <w:szCs w:val="24"/>
        </w:rPr>
        <w:t xml:space="preserve">CAUK’s agreement with </w:t>
      </w:r>
      <w:r w:rsidR="006B64EA">
        <w:rPr>
          <w:rFonts w:asciiTheme="minorHAnsi" w:hAnsiTheme="minorHAnsi"/>
          <w:sz w:val="24"/>
          <w:szCs w:val="24"/>
        </w:rPr>
        <w:t>Tesco</w:t>
      </w:r>
      <w:r w:rsidRPr="009669DA">
        <w:rPr>
          <w:rFonts w:asciiTheme="minorHAnsi" w:hAnsiTheme="minorHAnsi"/>
          <w:sz w:val="24"/>
          <w:szCs w:val="24"/>
        </w:rPr>
        <w:t xml:space="preserve"> includes provision of welfare facilities within the </w:t>
      </w:r>
      <w:r w:rsidR="006B64EA">
        <w:rPr>
          <w:rFonts w:asciiTheme="minorHAnsi" w:hAnsiTheme="minorHAnsi"/>
          <w:sz w:val="24"/>
          <w:szCs w:val="24"/>
        </w:rPr>
        <w:t>Tesco</w:t>
      </w:r>
      <w:r w:rsidRPr="009669DA">
        <w:rPr>
          <w:rFonts w:asciiTheme="minorHAnsi" w:hAnsiTheme="minorHAnsi"/>
          <w:sz w:val="24"/>
          <w:szCs w:val="24"/>
        </w:rPr>
        <w:t xml:space="preserve"> store, including toilets</w:t>
      </w:r>
      <w:r>
        <w:rPr>
          <w:rFonts w:asciiTheme="minorHAnsi" w:hAnsiTheme="minorHAnsi"/>
          <w:sz w:val="24"/>
          <w:szCs w:val="24"/>
        </w:rPr>
        <w:t xml:space="preserve"> </w:t>
      </w:r>
      <w:r w:rsidRPr="009669DA">
        <w:rPr>
          <w:rFonts w:asciiTheme="minorHAnsi" w:hAnsiTheme="minorHAnsi"/>
          <w:sz w:val="24"/>
          <w:szCs w:val="24"/>
        </w:rPr>
        <w:t>for staff and customers, and the break room/canteen use for staff.</w:t>
      </w:r>
    </w:p>
    <w:p w14:paraId="1A017FF1" w14:textId="77777777" w:rsidR="009669DA" w:rsidRDefault="009669DA" w:rsidP="009669DA">
      <w:pPr>
        <w:pStyle w:val="p1"/>
        <w:rPr>
          <w:rFonts w:asciiTheme="minorHAnsi" w:hAnsiTheme="minorHAnsi"/>
          <w:sz w:val="24"/>
          <w:szCs w:val="24"/>
        </w:rPr>
      </w:pPr>
    </w:p>
    <w:p w14:paraId="088267E8" w14:textId="092B13DD" w:rsidR="009669DA" w:rsidRPr="009669DA" w:rsidRDefault="009669DA" w:rsidP="009669DA">
      <w:pPr>
        <w:pStyle w:val="p1"/>
        <w:rPr>
          <w:rFonts w:asciiTheme="minorHAnsi" w:hAnsiTheme="minorHAnsi"/>
          <w:sz w:val="24"/>
          <w:szCs w:val="24"/>
        </w:rPr>
      </w:pPr>
      <w:r w:rsidRPr="006B64EA">
        <w:rPr>
          <w:rFonts w:asciiTheme="minorHAnsi" w:hAnsiTheme="minorHAnsi"/>
          <w:b/>
          <w:bCs/>
          <w:sz w:val="24"/>
          <w:szCs w:val="24"/>
        </w:rPr>
        <w:t>Amount</w:t>
      </w:r>
      <w:r w:rsidRPr="009669DA">
        <w:rPr>
          <w:rFonts w:asciiTheme="minorHAnsi" w:hAnsiTheme="minorHAnsi"/>
          <w:sz w:val="24"/>
          <w:szCs w:val="24"/>
        </w:rPr>
        <w:t xml:space="preserve"> – The modular hub itself will only take up approximately 30m</w:t>
      </w:r>
      <w:r w:rsidRPr="00503244">
        <w:rPr>
          <w:rFonts w:asciiTheme="minorHAnsi" w:hAnsiTheme="minorHAnsi"/>
          <w:sz w:val="24"/>
          <w:szCs w:val="24"/>
          <w:vertAlign w:val="superscript"/>
        </w:rPr>
        <w:t>2</w:t>
      </w:r>
      <w:r w:rsidRPr="009669DA">
        <w:rPr>
          <w:rFonts w:asciiTheme="minorHAnsi" w:hAnsiTheme="minorHAnsi"/>
          <w:sz w:val="24"/>
          <w:szCs w:val="24"/>
        </w:rPr>
        <w:t xml:space="preserve"> in floor excluding a small perimeter access</w:t>
      </w:r>
      <w:r>
        <w:rPr>
          <w:rFonts w:asciiTheme="minorHAnsi" w:hAnsiTheme="minorHAnsi"/>
          <w:sz w:val="24"/>
          <w:szCs w:val="24"/>
        </w:rPr>
        <w:t xml:space="preserve"> </w:t>
      </w:r>
      <w:r w:rsidRPr="009669DA">
        <w:rPr>
          <w:rFonts w:asciiTheme="minorHAnsi" w:hAnsiTheme="minorHAnsi"/>
          <w:sz w:val="24"/>
          <w:szCs w:val="24"/>
        </w:rPr>
        <w:t>area surrounded by anti-ramraid bollards linked to an existing pedestrian footpath.</w:t>
      </w:r>
    </w:p>
    <w:p w14:paraId="62459CBB" w14:textId="77777777" w:rsidR="009669DA" w:rsidRDefault="009669DA" w:rsidP="009669DA">
      <w:pPr>
        <w:pStyle w:val="p1"/>
        <w:rPr>
          <w:rFonts w:asciiTheme="minorHAnsi" w:hAnsiTheme="minorHAnsi"/>
          <w:sz w:val="24"/>
          <w:szCs w:val="24"/>
        </w:rPr>
      </w:pPr>
    </w:p>
    <w:p w14:paraId="56154BEA" w14:textId="2A80750D" w:rsidR="009669DA" w:rsidRPr="009669DA" w:rsidRDefault="009669DA" w:rsidP="009669DA">
      <w:pPr>
        <w:pStyle w:val="p1"/>
        <w:rPr>
          <w:rFonts w:asciiTheme="minorHAnsi" w:hAnsiTheme="minorHAnsi"/>
          <w:sz w:val="24"/>
          <w:szCs w:val="24"/>
        </w:rPr>
      </w:pPr>
      <w:r w:rsidRPr="000C0C0F">
        <w:rPr>
          <w:rFonts w:asciiTheme="minorHAnsi" w:hAnsiTheme="minorHAnsi"/>
          <w:b/>
          <w:bCs/>
          <w:sz w:val="24"/>
          <w:szCs w:val="24"/>
        </w:rPr>
        <w:t>Layout</w:t>
      </w:r>
      <w:r w:rsidRPr="009669DA">
        <w:rPr>
          <w:rFonts w:asciiTheme="minorHAnsi" w:hAnsiTheme="minorHAnsi"/>
          <w:sz w:val="24"/>
          <w:szCs w:val="24"/>
        </w:rPr>
        <w:t xml:space="preserve"> – The internal layout of the hub itself is very simple with a main cashier desk and private meeting room space</w:t>
      </w:r>
      <w:r>
        <w:rPr>
          <w:rFonts w:asciiTheme="minorHAnsi" w:hAnsiTheme="minorHAnsi"/>
          <w:sz w:val="24"/>
          <w:szCs w:val="24"/>
        </w:rPr>
        <w:t xml:space="preserve"> </w:t>
      </w:r>
      <w:r w:rsidRPr="009669DA">
        <w:rPr>
          <w:rFonts w:asciiTheme="minorHAnsi" w:hAnsiTheme="minorHAnsi"/>
          <w:sz w:val="24"/>
          <w:szCs w:val="24"/>
        </w:rPr>
        <w:t>if required.</w:t>
      </w:r>
    </w:p>
    <w:p w14:paraId="7ADCDD81" w14:textId="77777777" w:rsidR="009669DA" w:rsidRDefault="009669DA" w:rsidP="009669DA">
      <w:pPr>
        <w:pStyle w:val="p1"/>
        <w:rPr>
          <w:rFonts w:asciiTheme="minorHAnsi" w:hAnsiTheme="minorHAnsi"/>
          <w:sz w:val="24"/>
          <w:szCs w:val="24"/>
        </w:rPr>
      </w:pPr>
    </w:p>
    <w:p w14:paraId="5B7F65FA" w14:textId="1DDCEEF7" w:rsidR="009669DA" w:rsidRPr="009669DA" w:rsidRDefault="009669DA" w:rsidP="009669DA">
      <w:pPr>
        <w:pStyle w:val="p1"/>
        <w:rPr>
          <w:rFonts w:asciiTheme="minorHAnsi" w:hAnsiTheme="minorHAnsi"/>
          <w:sz w:val="24"/>
          <w:szCs w:val="24"/>
        </w:rPr>
      </w:pPr>
      <w:r w:rsidRPr="00546014">
        <w:rPr>
          <w:rFonts w:asciiTheme="minorHAnsi" w:hAnsiTheme="minorHAnsi"/>
          <w:b/>
          <w:bCs/>
          <w:sz w:val="24"/>
          <w:szCs w:val="24"/>
        </w:rPr>
        <w:t>Scale</w:t>
      </w:r>
      <w:r w:rsidRPr="009669DA">
        <w:rPr>
          <w:rFonts w:asciiTheme="minorHAnsi" w:hAnsiTheme="minorHAnsi"/>
          <w:sz w:val="24"/>
          <w:szCs w:val="24"/>
        </w:rPr>
        <w:t xml:space="preserve"> – The scale and massing of the proposed hub is very typical of a small modular hub, and not out of context with</w:t>
      </w:r>
      <w:r>
        <w:rPr>
          <w:rFonts w:asciiTheme="minorHAnsi" w:hAnsiTheme="minorHAnsi"/>
          <w:sz w:val="24"/>
          <w:szCs w:val="24"/>
        </w:rPr>
        <w:t xml:space="preserve"> </w:t>
      </w:r>
      <w:r w:rsidRPr="009669DA">
        <w:rPr>
          <w:rFonts w:asciiTheme="minorHAnsi" w:hAnsiTheme="minorHAnsi"/>
          <w:sz w:val="24"/>
          <w:szCs w:val="24"/>
        </w:rPr>
        <w:t>the car park and adjacent Supermarket.</w:t>
      </w:r>
    </w:p>
    <w:p w14:paraId="02520431" w14:textId="77777777" w:rsidR="009669DA" w:rsidRDefault="009669DA" w:rsidP="009669DA">
      <w:pPr>
        <w:pStyle w:val="p1"/>
        <w:rPr>
          <w:rFonts w:asciiTheme="minorHAnsi" w:hAnsiTheme="minorHAnsi"/>
          <w:sz w:val="24"/>
          <w:szCs w:val="24"/>
        </w:rPr>
      </w:pPr>
    </w:p>
    <w:p w14:paraId="41781C1C" w14:textId="239E6A5B" w:rsidR="009669DA" w:rsidRPr="009669DA" w:rsidRDefault="009669DA" w:rsidP="009669DA">
      <w:pPr>
        <w:pStyle w:val="p1"/>
        <w:rPr>
          <w:rFonts w:asciiTheme="minorHAnsi" w:hAnsiTheme="minorHAnsi"/>
          <w:sz w:val="24"/>
          <w:szCs w:val="24"/>
        </w:rPr>
      </w:pPr>
      <w:r w:rsidRPr="00546014">
        <w:rPr>
          <w:rFonts w:asciiTheme="minorHAnsi" w:hAnsiTheme="minorHAnsi"/>
          <w:b/>
          <w:bCs/>
          <w:sz w:val="24"/>
          <w:szCs w:val="24"/>
        </w:rPr>
        <w:t>Landscaping</w:t>
      </w:r>
      <w:r w:rsidRPr="009669DA">
        <w:rPr>
          <w:rFonts w:asciiTheme="minorHAnsi" w:hAnsiTheme="minorHAnsi"/>
          <w:sz w:val="24"/>
          <w:szCs w:val="24"/>
        </w:rPr>
        <w:t xml:space="preserve"> – No landscaping will be required only minor hardscaping changes with the introduction of</w:t>
      </w:r>
      <w:r w:rsidR="00070C3D">
        <w:rPr>
          <w:rFonts w:asciiTheme="minorHAnsi" w:hAnsiTheme="minorHAnsi"/>
          <w:sz w:val="24"/>
          <w:szCs w:val="24"/>
        </w:rPr>
        <w:t xml:space="preserve"> a raft slab and</w:t>
      </w:r>
      <w:r w:rsidRPr="009669DA">
        <w:rPr>
          <w:rFonts w:asciiTheme="minorHAnsi" w:hAnsiTheme="minorHAnsi"/>
          <w:sz w:val="24"/>
          <w:szCs w:val="24"/>
        </w:rPr>
        <w:t xml:space="preserve"> bollards.</w:t>
      </w:r>
    </w:p>
    <w:p w14:paraId="46B78DDD" w14:textId="77777777" w:rsidR="009669DA" w:rsidRDefault="009669DA" w:rsidP="009669DA">
      <w:pPr>
        <w:pStyle w:val="p1"/>
        <w:rPr>
          <w:rFonts w:asciiTheme="minorHAnsi" w:hAnsiTheme="minorHAnsi"/>
          <w:sz w:val="24"/>
          <w:szCs w:val="24"/>
        </w:rPr>
      </w:pPr>
    </w:p>
    <w:p w14:paraId="6161A200" w14:textId="2F5CEB4D" w:rsidR="009669DA" w:rsidRPr="009669DA" w:rsidRDefault="009669DA" w:rsidP="009669DA">
      <w:pPr>
        <w:pStyle w:val="p1"/>
        <w:rPr>
          <w:rFonts w:asciiTheme="minorHAnsi" w:hAnsiTheme="minorHAnsi"/>
          <w:sz w:val="24"/>
          <w:szCs w:val="24"/>
        </w:rPr>
      </w:pPr>
      <w:r w:rsidRPr="00B76162">
        <w:rPr>
          <w:rFonts w:asciiTheme="minorHAnsi" w:hAnsiTheme="minorHAnsi"/>
          <w:b/>
          <w:bCs/>
          <w:sz w:val="24"/>
          <w:szCs w:val="24"/>
        </w:rPr>
        <w:t>Appearance</w:t>
      </w:r>
      <w:r w:rsidRPr="009669DA">
        <w:rPr>
          <w:rFonts w:asciiTheme="minorHAnsi" w:hAnsiTheme="minorHAnsi"/>
          <w:sz w:val="24"/>
          <w:szCs w:val="24"/>
        </w:rPr>
        <w:t xml:space="preserve"> – The outer envelope of the modular unit will be made from steel and wrapped in vinyl with branding</w:t>
      </w:r>
      <w:r>
        <w:rPr>
          <w:rFonts w:asciiTheme="minorHAnsi" w:hAnsiTheme="minorHAnsi"/>
          <w:sz w:val="24"/>
          <w:szCs w:val="24"/>
        </w:rPr>
        <w:t xml:space="preserve"> </w:t>
      </w:r>
      <w:r w:rsidRPr="009669DA">
        <w:rPr>
          <w:rFonts w:asciiTheme="minorHAnsi" w:hAnsiTheme="minorHAnsi"/>
          <w:sz w:val="24"/>
          <w:szCs w:val="24"/>
        </w:rPr>
        <w:t>and logos to suit C</w:t>
      </w:r>
      <w:r w:rsidR="00B76162">
        <w:rPr>
          <w:rFonts w:asciiTheme="minorHAnsi" w:hAnsiTheme="minorHAnsi"/>
          <w:sz w:val="24"/>
          <w:szCs w:val="24"/>
        </w:rPr>
        <w:t>AUK</w:t>
      </w:r>
      <w:r w:rsidRPr="009669DA">
        <w:rPr>
          <w:rFonts w:asciiTheme="minorHAnsi" w:hAnsiTheme="minorHAnsi"/>
          <w:sz w:val="24"/>
          <w:szCs w:val="24"/>
        </w:rPr>
        <w:t xml:space="preserve"> branding. Light strips and a small condenser will also be fitted to the cabin.</w:t>
      </w:r>
    </w:p>
    <w:p w14:paraId="12BAF311" w14:textId="77777777" w:rsidR="009669DA" w:rsidRDefault="009669DA" w:rsidP="00A63E9A"/>
    <w:p w14:paraId="723AF12B" w14:textId="61E704A0" w:rsidR="009669DA" w:rsidRPr="00AB0CB4" w:rsidRDefault="009669DA" w:rsidP="00A63E9A">
      <w:pPr>
        <w:rPr>
          <w:b/>
          <w:bCs/>
        </w:rPr>
      </w:pPr>
      <w:r w:rsidRPr="00AB0CB4">
        <w:rPr>
          <w:b/>
          <w:bCs/>
        </w:rPr>
        <w:t>Access</w:t>
      </w:r>
    </w:p>
    <w:p w14:paraId="5C67C4C8" w14:textId="77777777" w:rsidR="009669DA" w:rsidRDefault="009669DA" w:rsidP="00A63E9A"/>
    <w:p w14:paraId="340B6704" w14:textId="7C3D1276" w:rsidR="009669DA" w:rsidRPr="009669DA" w:rsidRDefault="009669DA" w:rsidP="009669DA">
      <w:pPr>
        <w:pStyle w:val="p1"/>
        <w:rPr>
          <w:rFonts w:asciiTheme="minorHAnsi" w:hAnsiTheme="minorHAnsi"/>
          <w:sz w:val="24"/>
          <w:szCs w:val="24"/>
        </w:rPr>
      </w:pPr>
      <w:r w:rsidRPr="009669DA">
        <w:rPr>
          <w:rFonts w:asciiTheme="minorHAnsi" w:hAnsiTheme="minorHAnsi"/>
          <w:sz w:val="24"/>
          <w:szCs w:val="24"/>
        </w:rPr>
        <w:t>There are good vehicular, transport and pedestrian links all around and to the site as you would expect being and</w:t>
      </w:r>
      <w:r>
        <w:rPr>
          <w:rFonts w:asciiTheme="minorHAnsi" w:hAnsiTheme="minorHAnsi"/>
          <w:sz w:val="24"/>
          <w:szCs w:val="24"/>
        </w:rPr>
        <w:t xml:space="preserve"> </w:t>
      </w:r>
      <w:r w:rsidRPr="009669DA">
        <w:rPr>
          <w:rFonts w:asciiTheme="minorHAnsi" w:hAnsiTheme="minorHAnsi"/>
          <w:sz w:val="24"/>
          <w:szCs w:val="24"/>
        </w:rPr>
        <w:t>existing Supermarket store.</w:t>
      </w:r>
    </w:p>
    <w:p w14:paraId="121348CF" w14:textId="77777777" w:rsidR="009669DA" w:rsidRDefault="009669DA" w:rsidP="009669DA">
      <w:pPr>
        <w:pStyle w:val="p1"/>
        <w:rPr>
          <w:rFonts w:asciiTheme="minorHAnsi" w:hAnsiTheme="minorHAnsi"/>
          <w:sz w:val="24"/>
          <w:szCs w:val="24"/>
        </w:rPr>
      </w:pPr>
    </w:p>
    <w:p w14:paraId="347BD2E7" w14:textId="34CCF926" w:rsidR="009669DA" w:rsidRPr="009669DA" w:rsidRDefault="009669DA" w:rsidP="009669DA">
      <w:pPr>
        <w:pStyle w:val="p1"/>
        <w:rPr>
          <w:rFonts w:asciiTheme="minorHAnsi" w:hAnsiTheme="minorHAnsi"/>
          <w:sz w:val="24"/>
          <w:szCs w:val="24"/>
        </w:rPr>
      </w:pPr>
      <w:r w:rsidRPr="009669DA">
        <w:rPr>
          <w:rFonts w:asciiTheme="minorHAnsi" w:hAnsiTheme="minorHAnsi"/>
          <w:sz w:val="24"/>
          <w:szCs w:val="24"/>
        </w:rPr>
        <w:t xml:space="preserve">Inclusive access to the new hub has been allowed for to the approach </w:t>
      </w:r>
      <w:r w:rsidR="00A65081" w:rsidRPr="009669DA">
        <w:rPr>
          <w:rFonts w:asciiTheme="minorHAnsi" w:hAnsiTheme="minorHAnsi"/>
          <w:sz w:val="24"/>
          <w:szCs w:val="24"/>
        </w:rPr>
        <w:t>and</w:t>
      </w:r>
      <w:r w:rsidRPr="009669DA">
        <w:rPr>
          <w:rFonts w:asciiTheme="minorHAnsi" w:hAnsiTheme="minorHAnsi"/>
          <w:sz w:val="24"/>
          <w:szCs w:val="24"/>
        </w:rPr>
        <w:t xml:space="preserve"> with the </w:t>
      </w:r>
      <w:r w:rsidR="00A626DA">
        <w:rPr>
          <w:rFonts w:asciiTheme="minorHAnsi" w:hAnsiTheme="minorHAnsi"/>
          <w:sz w:val="24"/>
          <w:szCs w:val="24"/>
        </w:rPr>
        <w:t>B</w:t>
      </w:r>
      <w:r w:rsidRPr="009669DA">
        <w:rPr>
          <w:rFonts w:asciiTheme="minorHAnsi" w:hAnsiTheme="minorHAnsi"/>
          <w:sz w:val="24"/>
          <w:szCs w:val="24"/>
        </w:rPr>
        <w:t xml:space="preserve">anking </w:t>
      </w:r>
      <w:r w:rsidR="00A626DA">
        <w:rPr>
          <w:rFonts w:asciiTheme="minorHAnsi" w:hAnsiTheme="minorHAnsi"/>
          <w:sz w:val="24"/>
          <w:szCs w:val="24"/>
        </w:rPr>
        <w:t>H</w:t>
      </w:r>
      <w:r w:rsidRPr="009669DA">
        <w:rPr>
          <w:rFonts w:asciiTheme="minorHAnsi" w:hAnsiTheme="minorHAnsi"/>
          <w:sz w:val="24"/>
          <w:szCs w:val="24"/>
        </w:rPr>
        <w:t>ub itself.</w:t>
      </w:r>
    </w:p>
    <w:p w14:paraId="1CFD3A83" w14:textId="77777777" w:rsidR="009669DA" w:rsidRDefault="009669DA" w:rsidP="009669DA">
      <w:pPr>
        <w:pStyle w:val="p1"/>
        <w:rPr>
          <w:rFonts w:asciiTheme="minorHAnsi" w:hAnsiTheme="minorHAnsi"/>
          <w:sz w:val="24"/>
          <w:szCs w:val="24"/>
        </w:rPr>
      </w:pPr>
    </w:p>
    <w:p w14:paraId="55599561" w14:textId="30697FE1" w:rsidR="009669DA" w:rsidRPr="009669DA" w:rsidRDefault="009669DA" w:rsidP="009669DA">
      <w:pPr>
        <w:pStyle w:val="p1"/>
        <w:rPr>
          <w:rFonts w:asciiTheme="minorHAnsi" w:hAnsiTheme="minorHAnsi"/>
          <w:sz w:val="24"/>
          <w:szCs w:val="24"/>
        </w:rPr>
      </w:pPr>
      <w:r w:rsidRPr="009669DA">
        <w:rPr>
          <w:rFonts w:asciiTheme="minorHAnsi" w:hAnsiTheme="minorHAnsi"/>
          <w:sz w:val="24"/>
          <w:szCs w:val="24"/>
        </w:rPr>
        <w:t xml:space="preserve">Compliance with approved document </w:t>
      </w:r>
      <w:r w:rsidR="00EA277A">
        <w:rPr>
          <w:rFonts w:asciiTheme="minorHAnsi" w:hAnsiTheme="minorHAnsi"/>
          <w:sz w:val="24"/>
          <w:szCs w:val="24"/>
        </w:rPr>
        <w:t>P</w:t>
      </w:r>
      <w:r w:rsidRPr="009669DA">
        <w:rPr>
          <w:rFonts w:asciiTheme="minorHAnsi" w:hAnsiTheme="minorHAnsi"/>
          <w:sz w:val="24"/>
          <w:szCs w:val="24"/>
        </w:rPr>
        <w:t>art-M has been adhered to incorporating ramped access, handrails and a fully</w:t>
      </w:r>
      <w:r>
        <w:rPr>
          <w:rFonts w:asciiTheme="minorHAnsi" w:hAnsiTheme="minorHAnsi"/>
          <w:sz w:val="24"/>
          <w:szCs w:val="24"/>
        </w:rPr>
        <w:t xml:space="preserve"> </w:t>
      </w:r>
      <w:r w:rsidRPr="009669DA">
        <w:rPr>
          <w:rFonts w:asciiTheme="minorHAnsi" w:hAnsiTheme="minorHAnsi"/>
          <w:sz w:val="24"/>
          <w:szCs w:val="24"/>
        </w:rPr>
        <w:t>automated door at the entrance to the hub, with</w:t>
      </w:r>
      <w:r w:rsidR="00A626DA">
        <w:rPr>
          <w:rFonts w:asciiTheme="minorHAnsi" w:hAnsiTheme="minorHAnsi"/>
          <w:sz w:val="24"/>
          <w:szCs w:val="24"/>
        </w:rPr>
        <w:t xml:space="preserve"> </w:t>
      </w:r>
      <w:r w:rsidRPr="009669DA">
        <w:rPr>
          <w:rFonts w:asciiTheme="minorHAnsi" w:hAnsiTheme="minorHAnsi"/>
          <w:sz w:val="24"/>
          <w:szCs w:val="24"/>
        </w:rPr>
        <w:t xml:space="preserve">manoeuvrability zones within for </w:t>
      </w:r>
      <w:r w:rsidR="00F056CF" w:rsidRPr="009669DA">
        <w:rPr>
          <w:rFonts w:asciiTheme="minorHAnsi" w:hAnsiTheme="minorHAnsi"/>
          <w:sz w:val="24"/>
          <w:szCs w:val="24"/>
        </w:rPr>
        <w:t>wheelchair</w:t>
      </w:r>
      <w:r w:rsidR="00F056CF">
        <w:rPr>
          <w:rFonts w:asciiTheme="minorHAnsi" w:hAnsiTheme="minorHAnsi"/>
          <w:sz w:val="24"/>
          <w:szCs w:val="24"/>
        </w:rPr>
        <w:t xml:space="preserve"> </w:t>
      </w:r>
      <w:r w:rsidRPr="009669DA">
        <w:rPr>
          <w:rFonts w:asciiTheme="minorHAnsi" w:hAnsiTheme="minorHAnsi"/>
          <w:sz w:val="24"/>
          <w:szCs w:val="24"/>
        </w:rPr>
        <w:t>use.</w:t>
      </w:r>
    </w:p>
    <w:p w14:paraId="3CB8E8C5" w14:textId="77777777" w:rsidR="009669DA" w:rsidRDefault="009669DA" w:rsidP="00A63E9A"/>
    <w:p w14:paraId="2DCF1B44" w14:textId="1B111FA2" w:rsidR="009669DA" w:rsidRPr="00AB0CB4" w:rsidRDefault="009669DA" w:rsidP="00A63E9A">
      <w:pPr>
        <w:rPr>
          <w:b/>
          <w:bCs/>
        </w:rPr>
      </w:pPr>
      <w:r w:rsidRPr="00AB0CB4">
        <w:rPr>
          <w:b/>
          <w:bCs/>
        </w:rPr>
        <w:t>Flood Risk</w:t>
      </w:r>
    </w:p>
    <w:p w14:paraId="7B939EB1" w14:textId="77777777" w:rsidR="009669DA" w:rsidRDefault="009669DA" w:rsidP="00A63E9A"/>
    <w:p w14:paraId="5FC9EF36" w14:textId="1AE2B729" w:rsidR="009669DA" w:rsidRDefault="00F056CF" w:rsidP="00A63E9A">
      <w:r>
        <w:t>Location of the modular banking cabin is shown below</w:t>
      </w:r>
      <w:r w:rsidR="005B7A5E">
        <w:t xml:space="preserve">.  Information available from </w:t>
      </w:r>
      <w:hyperlink r:id="rId14" w:history="1">
        <w:r w:rsidR="005B7A5E">
          <w:rPr>
            <w:rStyle w:val="Hyperlink"/>
          </w:rPr>
          <w:t>planning.data.gov.uk</w:t>
        </w:r>
      </w:hyperlink>
      <w:r w:rsidR="005B7A5E">
        <w:t xml:space="preserve"> and </w:t>
      </w:r>
      <w:hyperlink r:id="rId15" w:history="1">
        <w:r w:rsidR="005B7A5E">
          <w:rPr>
            <w:rStyle w:val="Hyperlink"/>
          </w:rPr>
          <w:t>flood-map-for-planning.service.gov.uk</w:t>
        </w:r>
      </w:hyperlink>
      <w:r w:rsidR="005B7A5E">
        <w:t xml:space="preserve"> </w:t>
      </w:r>
    </w:p>
    <w:p w14:paraId="57FA5B17" w14:textId="77777777" w:rsidR="005B7A5E" w:rsidRDefault="005B7A5E" w:rsidP="00A63E9A"/>
    <w:p w14:paraId="2A5B8F94" w14:textId="40E0881F" w:rsidR="005B7A5E" w:rsidRDefault="005B7A5E" w:rsidP="00A63E9A">
      <w:r>
        <w:rPr>
          <w:noProof/>
        </w:rPr>
        <w:lastRenderedPageBreak/>
        <w:drawing>
          <wp:inline distT="0" distB="0" distL="0" distR="0" wp14:anchorId="00D2E2AF" wp14:editId="5C8E7146">
            <wp:extent cx="5995002" cy="2945219"/>
            <wp:effectExtent l="0" t="0" r="6350" b="7620"/>
            <wp:docPr id="2026793444" name="Picture 5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793444" name="Picture 5" descr="A map of a city&#10;&#10;AI-generated content may be incorrec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480" cy="295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B789A" w14:textId="77777777" w:rsidR="005B7A5E" w:rsidRDefault="005B7A5E" w:rsidP="00A63E9A"/>
    <w:p w14:paraId="688FB718" w14:textId="622C7648" w:rsidR="005B7A5E" w:rsidRPr="005B7A5E" w:rsidRDefault="005B7A5E" w:rsidP="005B7A5E">
      <w:pPr>
        <w:pStyle w:val="p1"/>
        <w:rPr>
          <w:rFonts w:asciiTheme="minorHAnsi" w:hAnsiTheme="minorHAnsi"/>
          <w:sz w:val="24"/>
          <w:szCs w:val="24"/>
        </w:rPr>
      </w:pPr>
      <w:r w:rsidRPr="005B7A5E">
        <w:rPr>
          <w:rFonts w:asciiTheme="minorHAnsi" w:hAnsiTheme="minorHAnsi"/>
          <w:sz w:val="24"/>
          <w:szCs w:val="24"/>
        </w:rPr>
        <w:t xml:space="preserve">After reviewing the flood mapping for planning data, the surrounding land falls </w:t>
      </w:r>
      <w:r w:rsidR="00FC6894">
        <w:rPr>
          <w:rFonts w:asciiTheme="minorHAnsi" w:hAnsiTheme="minorHAnsi"/>
          <w:sz w:val="24"/>
          <w:szCs w:val="24"/>
        </w:rPr>
        <w:t>outside</w:t>
      </w:r>
      <w:r w:rsidRPr="005B7A5E">
        <w:rPr>
          <w:rFonts w:asciiTheme="minorHAnsi" w:hAnsiTheme="minorHAnsi"/>
          <w:sz w:val="24"/>
          <w:szCs w:val="24"/>
        </w:rPr>
        <w:t xml:space="preserve"> </w:t>
      </w:r>
      <w:r w:rsidR="00FC6894">
        <w:rPr>
          <w:rFonts w:asciiTheme="minorHAnsi" w:hAnsiTheme="minorHAnsi"/>
          <w:sz w:val="24"/>
          <w:szCs w:val="24"/>
        </w:rPr>
        <w:t>F</w:t>
      </w:r>
      <w:r w:rsidRPr="005B7A5E">
        <w:rPr>
          <w:rFonts w:asciiTheme="minorHAnsi" w:hAnsiTheme="minorHAnsi"/>
          <w:sz w:val="24"/>
          <w:szCs w:val="24"/>
        </w:rPr>
        <w:t xml:space="preserve">lood </w:t>
      </w:r>
      <w:r w:rsidR="00FC6894">
        <w:rPr>
          <w:rFonts w:asciiTheme="minorHAnsi" w:hAnsiTheme="minorHAnsi"/>
          <w:sz w:val="24"/>
          <w:szCs w:val="24"/>
        </w:rPr>
        <w:t>Z</w:t>
      </w:r>
      <w:r w:rsidRPr="005B7A5E">
        <w:rPr>
          <w:rFonts w:asciiTheme="minorHAnsi" w:hAnsiTheme="minorHAnsi"/>
          <w:sz w:val="24"/>
          <w:szCs w:val="24"/>
        </w:rPr>
        <w:t>one 1 has a low probability of flooding from rivers</w:t>
      </w:r>
      <w:r w:rsidR="00375EE5">
        <w:rPr>
          <w:rFonts w:asciiTheme="minorHAnsi" w:hAnsiTheme="minorHAnsi"/>
          <w:sz w:val="24"/>
          <w:szCs w:val="24"/>
        </w:rPr>
        <w:t>.</w:t>
      </w:r>
    </w:p>
    <w:p w14:paraId="447C5144" w14:textId="4C51C4F6" w:rsidR="005B7A5E" w:rsidRDefault="005B7A5E" w:rsidP="00A63E9A"/>
    <w:p w14:paraId="614C77E9" w14:textId="4EA6F113" w:rsidR="005B7A5E" w:rsidRPr="00AB0CB4" w:rsidRDefault="005B7A5E" w:rsidP="00A63E9A">
      <w:pPr>
        <w:rPr>
          <w:b/>
          <w:bCs/>
        </w:rPr>
      </w:pPr>
      <w:r w:rsidRPr="00AB0CB4">
        <w:rPr>
          <w:b/>
          <w:bCs/>
        </w:rPr>
        <w:t>Conclusion</w:t>
      </w:r>
    </w:p>
    <w:p w14:paraId="15BEDCE3" w14:textId="77777777" w:rsidR="005B7A5E" w:rsidRDefault="005B7A5E" w:rsidP="00A63E9A"/>
    <w:p w14:paraId="1AC6D74A" w14:textId="4BBC05BA" w:rsidR="005B7A5E" w:rsidRPr="005B7A5E" w:rsidRDefault="005B7A5E" w:rsidP="005B7A5E">
      <w:pPr>
        <w:pStyle w:val="p1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</w:t>
      </w:r>
      <w:r w:rsidRPr="005B7A5E">
        <w:rPr>
          <w:rFonts w:asciiTheme="minorHAnsi" w:hAnsiTheme="minorHAnsi"/>
          <w:sz w:val="24"/>
          <w:szCs w:val="24"/>
        </w:rPr>
        <w:t>he scheme seeks to offer more choice to customers and generating</w:t>
      </w:r>
      <w:r>
        <w:rPr>
          <w:rFonts w:asciiTheme="minorHAnsi" w:hAnsiTheme="minorHAnsi"/>
          <w:sz w:val="24"/>
          <w:szCs w:val="24"/>
        </w:rPr>
        <w:t xml:space="preserve"> </w:t>
      </w:r>
      <w:r w:rsidRPr="005B7A5E">
        <w:rPr>
          <w:rFonts w:asciiTheme="minorHAnsi" w:hAnsiTheme="minorHAnsi"/>
          <w:sz w:val="24"/>
          <w:szCs w:val="24"/>
        </w:rPr>
        <w:t>new employment opportunities through the provision of the banking hub. Cash Access UK</w:t>
      </w:r>
      <w:r w:rsidR="00AB0CB4">
        <w:rPr>
          <w:rFonts w:asciiTheme="minorHAnsi" w:hAnsiTheme="minorHAnsi"/>
          <w:sz w:val="24"/>
          <w:szCs w:val="24"/>
        </w:rPr>
        <w:t>,</w:t>
      </w:r>
      <w:r w:rsidRPr="005B7A5E">
        <w:rPr>
          <w:rFonts w:asciiTheme="minorHAnsi" w:hAnsiTheme="minorHAnsi"/>
          <w:sz w:val="24"/>
          <w:szCs w:val="24"/>
        </w:rPr>
        <w:t xml:space="preserve"> in conjunction with</w:t>
      </w:r>
      <w:r>
        <w:rPr>
          <w:rFonts w:asciiTheme="minorHAnsi" w:hAnsiTheme="minorHAnsi"/>
          <w:sz w:val="24"/>
          <w:szCs w:val="24"/>
        </w:rPr>
        <w:t xml:space="preserve"> Tesc</w:t>
      </w:r>
      <w:r w:rsidR="00AB0CB4">
        <w:rPr>
          <w:rFonts w:asciiTheme="minorHAnsi" w:hAnsiTheme="minorHAnsi"/>
          <w:sz w:val="24"/>
          <w:szCs w:val="24"/>
        </w:rPr>
        <w:t>o,</w:t>
      </w:r>
      <w:r w:rsidRPr="005B7A5E">
        <w:rPr>
          <w:rFonts w:asciiTheme="minorHAnsi" w:hAnsiTheme="minorHAnsi"/>
          <w:sz w:val="24"/>
          <w:szCs w:val="24"/>
        </w:rPr>
        <w:t xml:space="preserve"> hope that the advantages of this proposal as well as the overall benefits to the local</w:t>
      </w:r>
      <w:r>
        <w:rPr>
          <w:rFonts w:asciiTheme="minorHAnsi" w:hAnsiTheme="minorHAnsi"/>
          <w:sz w:val="24"/>
          <w:szCs w:val="24"/>
        </w:rPr>
        <w:t xml:space="preserve"> </w:t>
      </w:r>
      <w:r w:rsidRPr="005B7A5E">
        <w:rPr>
          <w:rFonts w:asciiTheme="minorHAnsi" w:hAnsiTheme="minorHAnsi"/>
          <w:sz w:val="24"/>
          <w:szCs w:val="24"/>
        </w:rPr>
        <w:t>community will be supported.</w:t>
      </w:r>
    </w:p>
    <w:p w14:paraId="09BCA4AD" w14:textId="77777777" w:rsidR="005B7A5E" w:rsidRPr="005B7A5E" w:rsidRDefault="005B7A5E" w:rsidP="00A63E9A"/>
    <w:sectPr w:rsidR="005B7A5E" w:rsidRPr="005B7A5E" w:rsidSect="00E7382E">
      <w:footerReference w:type="even" r:id="rId17"/>
      <w:footerReference w:type="default" r:id="rId18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8691C" w14:textId="77777777" w:rsidR="00484E1F" w:rsidRDefault="00484E1F" w:rsidP="00020896">
      <w:r>
        <w:separator/>
      </w:r>
    </w:p>
  </w:endnote>
  <w:endnote w:type="continuationSeparator" w:id="0">
    <w:p w14:paraId="1C4C7DCC" w14:textId="77777777" w:rsidR="00484E1F" w:rsidRDefault="00484E1F" w:rsidP="00020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987091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0FBFE54" w14:textId="5C05367B" w:rsidR="00020896" w:rsidRDefault="00020896" w:rsidP="005568E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6561F50" w14:textId="77777777" w:rsidR="00020896" w:rsidRDefault="000208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055043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8B6A3DA" w14:textId="51EB02DF" w:rsidR="00020896" w:rsidRDefault="00020896" w:rsidP="005568E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3366467" w14:textId="77777777" w:rsidR="00020896" w:rsidRDefault="000208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91657" w14:textId="77777777" w:rsidR="00484E1F" w:rsidRDefault="00484E1F" w:rsidP="00020896">
      <w:r>
        <w:separator/>
      </w:r>
    </w:p>
  </w:footnote>
  <w:footnote w:type="continuationSeparator" w:id="0">
    <w:p w14:paraId="7740C013" w14:textId="77777777" w:rsidR="00484E1F" w:rsidRDefault="00484E1F" w:rsidP="00020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A3D7E"/>
    <w:multiLevelType w:val="hybridMultilevel"/>
    <w:tmpl w:val="47C606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798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896"/>
    <w:rsid w:val="00020896"/>
    <w:rsid w:val="00070C3D"/>
    <w:rsid w:val="0008042C"/>
    <w:rsid w:val="000C0C0F"/>
    <w:rsid w:val="000C1902"/>
    <w:rsid w:val="000E5BA6"/>
    <w:rsid w:val="000E646A"/>
    <w:rsid w:val="0013039F"/>
    <w:rsid w:val="001A4866"/>
    <w:rsid w:val="001E22B1"/>
    <w:rsid w:val="002A71DF"/>
    <w:rsid w:val="002C0A21"/>
    <w:rsid w:val="002F5425"/>
    <w:rsid w:val="003000A3"/>
    <w:rsid w:val="00375EE5"/>
    <w:rsid w:val="003A0316"/>
    <w:rsid w:val="003B1E9B"/>
    <w:rsid w:val="00484995"/>
    <w:rsid w:val="00484E1F"/>
    <w:rsid w:val="004A5FC6"/>
    <w:rsid w:val="00503244"/>
    <w:rsid w:val="00546014"/>
    <w:rsid w:val="0058378B"/>
    <w:rsid w:val="005B7A5E"/>
    <w:rsid w:val="005F360D"/>
    <w:rsid w:val="00633AC8"/>
    <w:rsid w:val="00647F28"/>
    <w:rsid w:val="006B64EA"/>
    <w:rsid w:val="00717F5C"/>
    <w:rsid w:val="00742D8A"/>
    <w:rsid w:val="007669C8"/>
    <w:rsid w:val="00831B4E"/>
    <w:rsid w:val="00834D83"/>
    <w:rsid w:val="0091152A"/>
    <w:rsid w:val="00956E76"/>
    <w:rsid w:val="009669DA"/>
    <w:rsid w:val="00973A0D"/>
    <w:rsid w:val="009758FB"/>
    <w:rsid w:val="009835DB"/>
    <w:rsid w:val="009B5B96"/>
    <w:rsid w:val="009B78B2"/>
    <w:rsid w:val="00A2611C"/>
    <w:rsid w:val="00A4082B"/>
    <w:rsid w:val="00A626DA"/>
    <w:rsid w:val="00A63E9A"/>
    <w:rsid w:val="00A65081"/>
    <w:rsid w:val="00A8230C"/>
    <w:rsid w:val="00AA0316"/>
    <w:rsid w:val="00AA44B4"/>
    <w:rsid w:val="00AB0CB4"/>
    <w:rsid w:val="00B76162"/>
    <w:rsid w:val="00BC1F05"/>
    <w:rsid w:val="00C26C5F"/>
    <w:rsid w:val="00C3015C"/>
    <w:rsid w:val="00C725EF"/>
    <w:rsid w:val="00C86DEF"/>
    <w:rsid w:val="00CB35F3"/>
    <w:rsid w:val="00D04D2B"/>
    <w:rsid w:val="00DB0ECA"/>
    <w:rsid w:val="00E7382E"/>
    <w:rsid w:val="00EA277A"/>
    <w:rsid w:val="00EC38AA"/>
    <w:rsid w:val="00F056CF"/>
    <w:rsid w:val="00FC6894"/>
    <w:rsid w:val="00FF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4B890"/>
  <w15:chartTrackingRefBased/>
  <w15:docId w15:val="{D23E4858-A8D6-774C-AEBD-12ECA14A4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08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08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8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08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8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8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8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8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8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08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08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8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08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08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08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08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08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8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08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0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089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08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08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08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08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08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08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08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0896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0208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0896"/>
  </w:style>
  <w:style w:type="character" w:styleId="PageNumber">
    <w:name w:val="page number"/>
    <w:basedOn w:val="DefaultParagraphFont"/>
    <w:uiPriority w:val="99"/>
    <w:semiHidden/>
    <w:unhideWhenUsed/>
    <w:rsid w:val="00020896"/>
  </w:style>
  <w:style w:type="character" w:styleId="Hyperlink">
    <w:name w:val="Hyperlink"/>
    <w:basedOn w:val="DefaultParagraphFont"/>
    <w:uiPriority w:val="99"/>
    <w:unhideWhenUsed/>
    <w:rsid w:val="0091152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152A"/>
    <w:rPr>
      <w:color w:val="605E5C"/>
      <w:shd w:val="clear" w:color="auto" w:fill="E1DFDD"/>
    </w:rPr>
  </w:style>
  <w:style w:type="paragraph" w:customStyle="1" w:styleId="p1">
    <w:name w:val="p1"/>
    <w:basedOn w:val="Normal"/>
    <w:rsid w:val="00A63E9A"/>
    <w:rPr>
      <w:rFonts w:ascii="Helvetica" w:eastAsia="Times New Roman" w:hAnsi="Helvetica" w:cs="Times New Roman"/>
      <w:color w:val="000000"/>
      <w:sz w:val="15"/>
      <w:szCs w:val="15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647F2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image" Target="media/image1.png"/><Relationship Id="rId12" Type="http://schemas.openxmlformats.org/officeDocument/2006/relationships/hyperlink" Target="https://www.planning.data.gov.uk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flood-map-for-planning.service.gov.uk/" TargetMode="External"/><Relationship Id="rId23" Type="http://schemas.openxmlformats.org/officeDocument/2006/relationships/customXml" Target="../customXml/item3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planning.data.gov.uk/" TargetMode="Externa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Design and Access Statement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67F538BE-71C7-4E54-8542-C8C6175E5B59}"/>
</file>

<file path=customXml/itemProps2.xml><?xml version="1.0" encoding="utf-8"?>
<ds:datastoreItem xmlns:ds="http://schemas.openxmlformats.org/officeDocument/2006/customXml" ds:itemID="{D67AC98C-7787-4AE8-AD31-8FFE05420C98}"/>
</file>

<file path=customXml/itemProps3.xml><?xml version="1.0" encoding="utf-8"?>
<ds:datastoreItem xmlns:ds="http://schemas.openxmlformats.org/officeDocument/2006/customXml" ds:itemID="{212E0656-0155-425B-9B6D-1337736595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7</Pages>
  <Words>1435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Simpson</dc:creator>
  <cp:keywords/>
  <dc:description/>
  <cp:lastModifiedBy>Simpson, Ian</cp:lastModifiedBy>
  <cp:revision>43</cp:revision>
  <dcterms:created xsi:type="dcterms:W3CDTF">2025-12-30T09:20:00Z</dcterms:created>
  <dcterms:modified xsi:type="dcterms:W3CDTF">2026-01-21T11:17:00Z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e9209c-e354-4d83-bca2-a984d9b9e700_Enabled">
    <vt:lpwstr>true</vt:lpwstr>
  </property>
  <property fmtid="{D5CDD505-2E9C-101B-9397-08002B2CF9AE}" pid="3" name="MSIP_Label_9be9209c-e354-4d83-bca2-a984d9b9e700_SetDate">
    <vt:lpwstr>2026-01-07T09:12:14Z</vt:lpwstr>
  </property>
  <property fmtid="{D5CDD505-2E9C-101B-9397-08002B2CF9AE}" pid="4" name="MSIP_Label_9be9209c-e354-4d83-bca2-a984d9b9e700_Method">
    <vt:lpwstr>Privileged</vt:lpwstr>
  </property>
  <property fmtid="{D5CDD505-2E9C-101B-9397-08002B2CF9AE}" pid="5" name="MSIP_Label_9be9209c-e354-4d83-bca2-a984d9b9e700_Name">
    <vt:lpwstr>Confidential</vt:lpwstr>
  </property>
  <property fmtid="{D5CDD505-2E9C-101B-9397-08002B2CF9AE}" pid="6" name="MSIP_Label_9be9209c-e354-4d83-bca2-a984d9b9e700_SiteId">
    <vt:lpwstr>6539da08-b835-422b-bc32-76ca20bec464</vt:lpwstr>
  </property>
  <property fmtid="{D5CDD505-2E9C-101B-9397-08002B2CF9AE}" pid="7" name="MSIP_Label_9be9209c-e354-4d83-bca2-a984d9b9e700_ActionId">
    <vt:lpwstr>10b6b805-8cc3-400d-9679-679290ea94cb</vt:lpwstr>
  </property>
  <property fmtid="{D5CDD505-2E9C-101B-9397-08002B2CF9AE}" pid="8" name="MSIP_Label_9be9209c-e354-4d83-bca2-a984d9b9e700_ContentBits">
    <vt:lpwstr>0</vt:lpwstr>
  </property>
  <property fmtid="{D5CDD505-2E9C-101B-9397-08002B2CF9AE}" pid="9" name="MSIP_Label_9be9209c-e354-4d83-bca2-a984d9b9e700_Tag">
    <vt:lpwstr>10, 0, 1, 1</vt:lpwstr>
  </property>
  <property fmtid="{D5CDD505-2E9C-101B-9397-08002B2CF9AE}" pid="10" name="ContentTypeId">
    <vt:lpwstr>0x01010084F35F844C555749A4A584284E5541DC</vt:lpwstr>
  </property>
  <property fmtid="{D5CDD505-2E9C-101B-9397-08002B2CF9AE}" pid="11" name="MediaServiceImageTags">
    <vt:lpwstr/>
  </property>
</Properties>
</file>