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94E880" w14:textId="4E3CD50A" w:rsidR="00F84EA1" w:rsidRDefault="00D55C1A">
      <w:r>
        <w:rPr>
          <w:noProof/>
        </w:rPr>
        <w:drawing>
          <wp:inline distT="0" distB="0" distL="0" distR="0" wp14:anchorId="1AD1B923" wp14:editId="06E304D3">
            <wp:extent cx="2266950" cy="1327170"/>
            <wp:effectExtent l="0" t="0" r="0" b="6350"/>
            <wp:docPr id="1" name="Picture 1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 with medium confidenc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2938" cy="133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C3A98" w14:textId="08D1554A" w:rsidR="00D55C1A" w:rsidRPr="00D55C1A" w:rsidRDefault="00D55C1A" w:rsidP="00D55C1A">
      <w:pPr>
        <w:spacing w:after="0"/>
        <w:rPr>
          <w:b/>
          <w:bCs/>
          <w:sz w:val="28"/>
          <w:szCs w:val="28"/>
          <w:u w:val="single"/>
        </w:rPr>
      </w:pPr>
      <w:r w:rsidRPr="00D55C1A">
        <w:rPr>
          <w:b/>
          <w:bCs/>
          <w:sz w:val="28"/>
          <w:szCs w:val="28"/>
          <w:u w:val="single"/>
        </w:rPr>
        <w:t>Queens House</w:t>
      </w:r>
    </w:p>
    <w:p w14:paraId="1176E883" w14:textId="5F6D0ECF" w:rsidR="00D55C1A" w:rsidRPr="00D55C1A" w:rsidRDefault="00D55C1A" w:rsidP="00D55C1A">
      <w:pPr>
        <w:spacing w:after="0"/>
        <w:rPr>
          <w:b/>
          <w:bCs/>
          <w:sz w:val="28"/>
          <w:szCs w:val="28"/>
          <w:u w:val="single"/>
        </w:rPr>
      </w:pPr>
      <w:r w:rsidRPr="00D55C1A">
        <w:rPr>
          <w:b/>
          <w:bCs/>
          <w:sz w:val="28"/>
          <w:szCs w:val="28"/>
          <w:u w:val="single"/>
        </w:rPr>
        <w:t xml:space="preserve">Planning Application for Change of Use &amp; </w:t>
      </w:r>
      <w:r w:rsidR="00555C83">
        <w:rPr>
          <w:b/>
          <w:bCs/>
          <w:sz w:val="28"/>
          <w:szCs w:val="28"/>
          <w:u w:val="single"/>
        </w:rPr>
        <w:t>A</w:t>
      </w:r>
      <w:r w:rsidRPr="00D55C1A">
        <w:rPr>
          <w:b/>
          <w:bCs/>
          <w:sz w:val="28"/>
          <w:szCs w:val="28"/>
          <w:u w:val="single"/>
        </w:rPr>
        <w:t>ssociated External Works</w:t>
      </w:r>
    </w:p>
    <w:p w14:paraId="3F69439E" w14:textId="2296D0A5" w:rsidR="00D55C1A" w:rsidRPr="00D55C1A" w:rsidRDefault="00D55C1A">
      <w:pPr>
        <w:rPr>
          <w:u w:val="single"/>
        </w:rPr>
      </w:pPr>
      <w:r w:rsidRPr="00D55C1A">
        <w:rPr>
          <w:b/>
          <w:bCs/>
          <w:sz w:val="28"/>
          <w:szCs w:val="28"/>
          <w:u w:val="single"/>
        </w:rPr>
        <w:t>Supporting Statement</w:t>
      </w:r>
    </w:p>
    <w:p w14:paraId="6CA2429A" w14:textId="39EBAE64" w:rsidR="00DD7D15" w:rsidRDefault="00DD7D15">
      <w:r>
        <w:t xml:space="preserve">Full address: </w:t>
      </w:r>
    </w:p>
    <w:p w14:paraId="218DF744" w14:textId="6EE228C3" w:rsidR="00DD7D15" w:rsidRDefault="00DD7D15" w:rsidP="00DD7D15">
      <w:pPr>
        <w:spacing w:after="0"/>
      </w:pPr>
      <w:r>
        <w:t>Queens House</w:t>
      </w:r>
    </w:p>
    <w:p w14:paraId="61C1AA62" w14:textId="19C294D3" w:rsidR="00D55C1A" w:rsidRDefault="00D55C1A" w:rsidP="00DD7D15">
      <w:pPr>
        <w:spacing w:after="0"/>
      </w:pPr>
      <w:r>
        <w:t>Queens Road</w:t>
      </w:r>
    </w:p>
    <w:p w14:paraId="656E0E35" w14:textId="377DAD66" w:rsidR="00D55C1A" w:rsidRDefault="00D55C1A">
      <w:r>
        <w:t>Barnsley MBC S71 1AR</w:t>
      </w:r>
      <w:r w:rsidR="00DD7D15">
        <w:t>.</w:t>
      </w:r>
    </w:p>
    <w:p w14:paraId="6B71F719" w14:textId="0E215A25" w:rsidR="00EA1AAB" w:rsidRDefault="00EA1AAB"/>
    <w:p w14:paraId="1EA6DB7A" w14:textId="1F5FD6D0" w:rsidR="00EA1AAB" w:rsidRDefault="00EA1AAB" w:rsidP="00EA1AAB">
      <w:r>
        <w:t>The application is for the proposed change of use / alteration &amp; refurbishment of the existing two storey building from residential flats to a mixture of offices</w:t>
      </w:r>
      <w:r w:rsidR="00A2635F">
        <w:t xml:space="preserve"> (Class E)</w:t>
      </w:r>
      <w:r>
        <w:t>, residential institutional</w:t>
      </w:r>
      <w:r w:rsidR="00A2635F">
        <w:t xml:space="preserve"> </w:t>
      </w:r>
      <w:r w:rsidR="00157881">
        <w:t>(</w:t>
      </w:r>
      <w:r w:rsidR="00A2635F">
        <w:t>Class C2</w:t>
      </w:r>
      <w:r w:rsidR="00157881">
        <w:t>)</w:t>
      </w:r>
      <w:r>
        <w:t xml:space="preserve"> and short stay lodging type accommodation</w:t>
      </w:r>
      <w:r w:rsidR="00157881">
        <w:t xml:space="preserve"> (Class C1)</w:t>
      </w:r>
      <w:r>
        <w:t xml:space="preserve">. </w:t>
      </w:r>
    </w:p>
    <w:p w14:paraId="023E99F0" w14:textId="2ADBC5D3" w:rsidR="00EA1AAB" w:rsidRDefault="00EA1AAB" w:rsidP="00EA1AAB">
      <w:r>
        <w:t xml:space="preserve">In addition, the refurbishment and change of use to the single storey units from </w:t>
      </w:r>
      <w:proofErr w:type="gramStart"/>
      <w:r>
        <w:t>residential to residential</w:t>
      </w:r>
      <w:proofErr w:type="gramEnd"/>
      <w:r>
        <w:t xml:space="preserve"> institution accommodation</w:t>
      </w:r>
      <w:r w:rsidR="00340AE9">
        <w:t xml:space="preserve"> (Class C2)</w:t>
      </w:r>
      <w:r>
        <w:t>. The application will include associated external works</w:t>
      </w:r>
      <w:r w:rsidR="00340AE9">
        <w:t xml:space="preserve"> </w:t>
      </w:r>
      <w:r>
        <w:t>.</w:t>
      </w:r>
    </w:p>
    <w:p w14:paraId="36A42BA9" w14:textId="08926EF9" w:rsidR="00EA1AAB" w:rsidRDefault="00EA1AAB" w:rsidP="00EA1AAB">
      <w:r>
        <w:t>It is proposed the property will be used to provide managed temporary housing and lifestyle support to adults in need.</w:t>
      </w:r>
    </w:p>
    <w:p w14:paraId="7FE9D161" w14:textId="6787D35A" w:rsidR="00555C83" w:rsidRDefault="00EA1AAB" w:rsidP="00555C83">
      <w:pPr>
        <w:spacing w:after="0"/>
      </w:pPr>
      <w:r>
        <w:t>The works also include</w:t>
      </w:r>
      <w:r w:rsidR="006C73A7">
        <w:t xml:space="preserve"> external works comprising</w:t>
      </w:r>
      <w:r>
        <w:t xml:space="preserve"> a new powder coated steel personnel gate, double vehicle gate, associated steel fence panels</w:t>
      </w:r>
      <w:r w:rsidR="00555C83">
        <w:t xml:space="preserve"> and a 1.8m high timber fence to the perimeter of the site. Also included is the  construction of a new</w:t>
      </w:r>
      <w:r w:rsidR="006C73A7">
        <w:t xml:space="preserve"> wheel-chair access ramp to two-storey building and</w:t>
      </w:r>
      <w:r w:rsidR="00555C83">
        <w:t xml:space="preserve"> tarmac footpath </w:t>
      </w:r>
      <w:r w:rsidR="004B7863">
        <w:t>from the pavement to the entrance gate – see illustration</w:t>
      </w:r>
      <w:r w:rsidR="00524E86">
        <w:t>s</w:t>
      </w:r>
      <w:r w:rsidR="004B7863">
        <w:t xml:space="preserve"> below.</w:t>
      </w:r>
    </w:p>
    <w:p w14:paraId="303EFB22" w14:textId="7B350AEF" w:rsidR="00524E86" w:rsidRDefault="00524E86" w:rsidP="00555C83">
      <w:pPr>
        <w:spacing w:after="0"/>
      </w:pPr>
    </w:p>
    <w:p w14:paraId="3CF16CE2" w14:textId="311E5E30" w:rsidR="00524E86" w:rsidRDefault="00524E86" w:rsidP="00555C83">
      <w:pPr>
        <w:spacing w:after="0"/>
      </w:pPr>
      <w:r>
        <w:rPr>
          <w:noProof/>
        </w:rPr>
        <w:lastRenderedPageBreak/>
        <w:drawing>
          <wp:inline distT="0" distB="0" distL="0" distR="0" wp14:anchorId="75101EEB" wp14:editId="41186726">
            <wp:extent cx="5731510" cy="402844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2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BA612" w14:textId="720EDB33" w:rsidR="00524E86" w:rsidRDefault="00524E86" w:rsidP="00555C83">
      <w:pPr>
        <w:spacing w:after="0"/>
      </w:pPr>
    </w:p>
    <w:p w14:paraId="3EFC2B7D" w14:textId="60C407DF" w:rsidR="00524E86" w:rsidRDefault="00524E86" w:rsidP="00555C83">
      <w:pPr>
        <w:spacing w:after="0"/>
      </w:pPr>
      <w:r>
        <w:rPr>
          <w:noProof/>
        </w:rPr>
        <w:drawing>
          <wp:inline distT="0" distB="0" distL="0" distR="0" wp14:anchorId="062EA87E" wp14:editId="536E7D9C">
            <wp:extent cx="5731510" cy="4032250"/>
            <wp:effectExtent l="0" t="0" r="254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3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EF098" w14:textId="4A10D75A" w:rsidR="006C73A7" w:rsidRDefault="006C73A7" w:rsidP="00555C83">
      <w:pPr>
        <w:spacing w:after="0"/>
      </w:pPr>
    </w:p>
    <w:p w14:paraId="03227343" w14:textId="394A4590" w:rsidR="006C73A7" w:rsidRDefault="006C73A7" w:rsidP="00555C83">
      <w:pPr>
        <w:spacing w:after="0"/>
      </w:pPr>
      <w:r>
        <w:rPr>
          <w:noProof/>
        </w:rPr>
        <w:drawing>
          <wp:inline distT="0" distB="0" distL="0" distR="0" wp14:anchorId="715B7961" wp14:editId="0C757105">
            <wp:extent cx="5731510" cy="404431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4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80C83" w14:textId="41742D36" w:rsidR="00EA1AAB" w:rsidRDefault="00EA1AAB" w:rsidP="00EA1AAB">
      <w:r>
        <w:t xml:space="preserve"> </w:t>
      </w:r>
    </w:p>
    <w:p w14:paraId="308BEBD3" w14:textId="77777777" w:rsidR="00EA1AAB" w:rsidRDefault="00EA1AAB"/>
    <w:sectPr w:rsidR="00EA1AA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6705"/>
    <w:rsid w:val="00157881"/>
    <w:rsid w:val="00340AE9"/>
    <w:rsid w:val="004B7863"/>
    <w:rsid w:val="00524E86"/>
    <w:rsid w:val="00555C83"/>
    <w:rsid w:val="006C73A7"/>
    <w:rsid w:val="008A6705"/>
    <w:rsid w:val="00A2635F"/>
    <w:rsid w:val="00D55C1A"/>
    <w:rsid w:val="00DD7D15"/>
    <w:rsid w:val="00E132FD"/>
    <w:rsid w:val="00EA1AAB"/>
    <w:rsid w:val="00F84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B20736"/>
  <w15:chartTrackingRefBased/>
  <w15:docId w15:val="{CBCC4575-0F2F-495C-9DA9-0F4569C50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856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ileType1 xmlns="f4edfb27-fdcf-4944-9520-fd54d4f1d725">Supporting Documentation</FileType1>
    <_Flow_SignoffStatus xmlns="0cd06ba8-3d0c-4461-b1b9-cc99cc46e70a" xsi:nil="true"/>
    <CategoryDescription xmlns="http://schemas.microsoft.com/sharepoint.v3">14012022</CategoryDescription>
    <Public xmlns="f4edfb27-fdcf-4944-9520-fd54d4f1d725">true</Public>
    <lcf76f155ced4ddcb4097134ff3c332f xmlns="0cd06ba8-3d0c-4461-b1b9-cc99cc46e70a">
      <Terms xmlns="http://schemas.microsoft.com/office/infopath/2007/PartnerControls"/>
    </lcf76f155ced4ddcb4097134ff3c332f>
    <TaxCatchAll xmlns="f4edfb27-fdcf-4944-9520-fd54d4f1d72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F35F844C555749A4A584284E5541DC" ma:contentTypeVersion="40" ma:contentTypeDescription="Create a new document." ma:contentTypeScope="" ma:versionID="9f8c8a48736313b6d2684906ad4f928f">
  <xsd:schema xmlns:xsd="http://www.w3.org/2001/XMLSchema" xmlns:xs="http://www.w3.org/2001/XMLSchema" xmlns:p="http://schemas.microsoft.com/office/2006/metadata/properties" xmlns:ns2="http://schemas.microsoft.com/sharepoint.v3" xmlns:ns3="f4edfb27-fdcf-4944-9520-fd54d4f1d725" xmlns:ns4="0cd06ba8-3d0c-4461-b1b9-cc99cc46e70a" targetNamespace="http://schemas.microsoft.com/office/2006/metadata/properties" ma:root="true" ma:fieldsID="9c536e181234c9d3f1eaed877eda6679" ns2:_="" ns3:_="" ns4:_="">
    <xsd:import namespace="http://schemas.microsoft.com/sharepoint.v3"/>
    <xsd:import namespace="f4edfb27-fdcf-4944-9520-fd54d4f1d725"/>
    <xsd:import namespace="0cd06ba8-3d0c-4461-b1b9-cc99cc46e70a"/>
    <xsd:element name="properties">
      <xsd:complexType>
        <xsd:sequence>
          <xsd:element name="documentManagement">
            <xsd:complexType>
              <xsd:all>
                <xsd:element ref="ns2:CategoryDescription" minOccurs="0"/>
                <xsd:element ref="ns3:Public" minOccurs="0"/>
                <xsd:element ref="ns3:FileType1" minOccurs="0"/>
                <xsd:element ref="ns4:_Flow_SignoffStatus" minOccurs="0"/>
                <xsd:element ref="ns3:SharedWithUsers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  <xsd:element ref="ns4:lcf76f155ced4ddcb4097134ff3c332f" minOccurs="0"/>
                <xsd:element ref="ns3:TaxCatchAll" minOccurs="0"/>
                <xsd:element ref="ns4:MediaServiceObjectDetectorVersion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1" nillable="true" ma:displayName="Description" ma:internalName="CategoryDescrip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edfb27-fdcf-4944-9520-fd54d4f1d725" elementFormDefault="qualified">
    <xsd:import namespace="http://schemas.microsoft.com/office/2006/documentManagement/types"/>
    <xsd:import namespace="http://schemas.microsoft.com/office/infopath/2007/PartnerControls"/>
    <xsd:element name="Public" ma:index="2" nillable="true" ma:displayName="Public" ma:default="0" ma:internalName="Public" ma:readOnly="false">
      <xsd:simpleType>
        <xsd:restriction base="dms:Boolean"/>
      </xsd:simpleType>
    </xsd:element>
    <xsd:element name="FileType1" ma:index="4" nillable="true" ma:displayName="FileType" ma:format="Dropdown" ma:internalName="FileType1" ma:readOnly="false">
      <xsd:simpleType>
        <xsd:union memberTypes="dms:Text">
          <xsd:simpleType>
            <xsd:restriction base="dms:Choice">
              <xsd:enumeration value="Affordable Housing Statement"/>
              <xsd:enumeration value="Air Quality Assessment"/>
              <xsd:enumeration value="Amended Documentation"/>
              <xsd:enumeration value="Appeal"/>
              <xsd:enumeration value="Application Form"/>
              <xsd:enumeration value="Building for Life 12 Assessment"/>
              <xsd:enumeration value="Comments"/>
              <xsd:enumeration value="Consultee Response"/>
              <xsd:enumeration value="Correspondence"/>
              <xsd:enumeration value="Decision Notice"/>
              <xsd:enumeration value="Design and Access Statement"/>
              <xsd:enumeration value="Ecology Survey"/>
              <xsd:enumeration value="Energy/Sustainability Statement"/>
              <xsd:enumeration value="Environmental Statement"/>
              <xsd:enumeration value="Environmental Statement Appendices"/>
              <xsd:enumeration value="Flood Risk Assessment"/>
              <xsd:enumeration value="Ground Investigation Reports"/>
              <xsd:enumeration value="Heritage Statement and Archaeological Assessments"/>
              <xsd:enumeration value="Noise Survey"/>
              <xsd:enumeration value="Photograph"/>
              <xsd:enumeration value="Plans"/>
              <xsd:enumeration value="Planning Obligation(s)/S106 Agreement"/>
              <xsd:enumeration value="Planning Statement"/>
              <xsd:enumeration value="Post Decision"/>
              <xsd:enumeration value="Reports"/>
              <xsd:enumeration value="Retail Impact Assessment"/>
              <xsd:enumeration value="Site Investigation"/>
              <xsd:enumeration value="Statement"/>
              <xsd:enumeration value="SUDS/Foul &amp; Surface Water Drainage Details"/>
              <xsd:enumeration value="Superseded Documentation"/>
              <xsd:enumeration value="Supporting Documentation"/>
              <xsd:enumeration value="Transport Assessment"/>
              <xsd:enumeration value="Travel Plan"/>
              <xsd:enumeration value="Tree Survey"/>
            </xsd:restriction>
          </xsd:simpleType>
        </xsd:union>
      </xsd:simpleType>
    </xsd:element>
    <xsd:element name="SharedWithUsers" ma:index="11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7" nillable="true" ma:displayName="Taxonomy Catch All Column" ma:hidden="true" ma:list="{e430abd0-4525-4326-9100-3699c1acf24f}" ma:internalName="TaxCatchAll" ma:showField="CatchAllData" ma:web="f4edfb27-fdcf-4944-9520-fd54d4f1d72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d06ba8-3d0c-4461-b1b9-cc99cc46e70a" elementFormDefault="qualified">
    <xsd:import namespace="http://schemas.microsoft.com/office/2006/documentManagement/types"/>
    <xsd:import namespace="http://schemas.microsoft.com/office/infopath/2007/PartnerControls"/>
    <xsd:element name="_Flow_SignoffStatus" ma:index="5" nillable="true" ma:displayName="Sign-off status" ma:internalName="Sign_x002d_off_x0020_status" ma:readOnly="false">
      <xsd:simpleType>
        <xsd:restriction base="dms:Text"/>
      </xsd:simple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hidden="true" ma:internalName="MediaServiceOCR" ma:readOnly="true">
      <xsd:simpleType>
        <xsd:restriction base="dms:Note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hidden="true" ma:internalName="MediaServiceKeyPoints" ma:readOnly="true">
      <xsd:simpleType>
        <xsd:restriction base="dms:Note"/>
      </xsd:simpleType>
    </xsd:element>
    <xsd:element name="MediaServiceLocation" ma:index="22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bea54bfa-c754-41e3-b0e3-5b6fcaa026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51EA522-730D-41EA-A8CB-211E03E2DB54}">
  <ds:schemaRefs>
    <ds:schemaRef ds:uri="http://schemas.microsoft.com/office/2006/metadata/properties"/>
    <ds:schemaRef ds:uri="http://schemas.microsoft.com/office/infopath/2007/PartnerControls"/>
    <ds:schemaRef ds:uri="f4edfb27-fdcf-4944-9520-fd54d4f1d725"/>
    <ds:schemaRef ds:uri="0cd06ba8-3d0c-4461-b1b9-cc99cc46e70a"/>
    <ds:schemaRef ds:uri="http://schemas.microsoft.com/sharepoint.v3"/>
  </ds:schemaRefs>
</ds:datastoreItem>
</file>

<file path=customXml/itemProps2.xml><?xml version="1.0" encoding="utf-8"?>
<ds:datastoreItem xmlns:ds="http://schemas.openxmlformats.org/officeDocument/2006/customXml" ds:itemID="{C2F32C00-079E-40FA-BC61-EBE1687D52E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8DE79F-5968-4BC5-A2A8-CB27951166A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170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Young , Matthew (SENIOR ARCHITECTURAL TECHNOLOGIST)</dc:creator>
  <cp:keywords/>
  <dc:description/>
  <cp:lastModifiedBy>Hyde , James (PLANNING OFFICER)</cp:lastModifiedBy>
  <cp:revision>9</cp:revision>
  <dcterms:created xsi:type="dcterms:W3CDTF">2021-12-22T14:39:00Z</dcterms:created>
  <dcterms:modified xsi:type="dcterms:W3CDTF">2022-03-09T13:49:00Z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0x01010084F35F844C555749A4A584284E5541DC</vt:lpwstr>
  </property>
</Properties>
</file>