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617A12" w14:textId="77777777" w:rsidR="00EC3E2F" w:rsidRPr="007039FE" w:rsidRDefault="00EC3E2F" w:rsidP="00090BBC">
      <w:pPr>
        <w:rPr>
          <w:rFonts w:ascii="Arial" w:hAnsi="Arial" w:cs="Arial"/>
          <w:sz w:val="22"/>
          <w:szCs w:val="22"/>
        </w:rPr>
      </w:pPr>
    </w:p>
    <w:p w14:paraId="2D617A13" w14:textId="77777777" w:rsidR="00EC3E2F" w:rsidRDefault="00435283" w:rsidP="00090BBC">
      <w:pPr>
        <w:pBdr>
          <w:top w:val="single" w:sz="12" w:space="1" w:color="auto"/>
        </w:pBdr>
        <w:rPr>
          <w:rFonts w:ascii="Arial" w:hAnsi="Arial" w:cs="Arial"/>
          <w:b/>
          <w:sz w:val="22"/>
          <w:szCs w:val="22"/>
        </w:rPr>
      </w:pPr>
      <w:r>
        <w:rPr>
          <w:rFonts w:ascii="Arial" w:hAnsi="Arial" w:cs="Arial"/>
          <w:b/>
          <w:sz w:val="22"/>
          <w:szCs w:val="22"/>
        </w:rPr>
        <w:t>201</w:t>
      </w:r>
      <w:r w:rsidR="0058337E">
        <w:rPr>
          <w:rFonts w:ascii="Arial" w:hAnsi="Arial" w:cs="Arial"/>
          <w:b/>
          <w:sz w:val="22"/>
          <w:szCs w:val="22"/>
        </w:rPr>
        <w:t>7/0405</w:t>
      </w:r>
    </w:p>
    <w:p w14:paraId="2D617A14" w14:textId="77777777" w:rsidR="00EC3E2F" w:rsidRDefault="00EC3E2F" w:rsidP="00090BBC">
      <w:pPr>
        <w:pBdr>
          <w:top w:val="single" w:sz="12" w:space="1" w:color="auto"/>
        </w:pBdr>
        <w:rPr>
          <w:rFonts w:ascii="Arial" w:hAnsi="Arial" w:cs="Arial"/>
          <w:b/>
          <w:sz w:val="22"/>
          <w:szCs w:val="22"/>
        </w:rPr>
      </w:pPr>
    </w:p>
    <w:p w14:paraId="2D617A15" w14:textId="77777777" w:rsidR="00D539E4" w:rsidRDefault="0058337E" w:rsidP="00090BBC">
      <w:pPr>
        <w:pBdr>
          <w:top w:val="single" w:sz="12" w:space="1" w:color="auto"/>
        </w:pBdr>
        <w:rPr>
          <w:rFonts w:ascii="Arial" w:hAnsi="Arial" w:cs="Arial"/>
          <w:b/>
          <w:sz w:val="22"/>
          <w:szCs w:val="22"/>
        </w:rPr>
      </w:pPr>
      <w:r>
        <w:rPr>
          <w:rFonts w:ascii="Arial" w:hAnsi="Arial" w:cs="Arial"/>
          <w:b/>
          <w:noProof/>
          <w:sz w:val="22"/>
          <w:szCs w:val="22"/>
          <w:lang w:eastAsia="en-GB"/>
        </w:rPr>
        <w:drawing>
          <wp:inline distT="0" distB="0" distL="0" distR="0" wp14:anchorId="2D617AAF" wp14:editId="2D617AB0">
            <wp:extent cx="2667000" cy="2002205"/>
            <wp:effectExtent l="0" t="0" r="0" b="0"/>
            <wp:docPr id="10" name="Picture 10" descr="H:\Development Management\Outer Area\General\Georgina's\photos\2017\17.5.17\2017 0405 and 2017 0406 (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Development Management\Outer Area\General\Georgina's\photos\2017\17.5.17\2017 0405 and 2017 0406 (3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69607" cy="2004162"/>
                    </a:xfrm>
                    <a:prstGeom prst="rect">
                      <a:avLst/>
                    </a:prstGeom>
                    <a:noFill/>
                    <a:ln>
                      <a:noFill/>
                    </a:ln>
                  </pic:spPr>
                </pic:pic>
              </a:graphicData>
            </a:graphic>
          </wp:inline>
        </w:drawing>
      </w:r>
      <w:r>
        <w:rPr>
          <w:rFonts w:ascii="Arial" w:hAnsi="Arial" w:cs="Arial"/>
          <w:b/>
          <w:noProof/>
          <w:sz w:val="22"/>
          <w:szCs w:val="22"/>
          <w:lang w:eastAsia="en-GB"/>
        </w:rPr>
        <w:drawing>
          <wp:inline distT="0" distB="0" distL="0" distR="0" wp14:anchorId="2D617AB1" wp14:editId="2D617AB2">
            <wp:extent cx="2664395" cy="2000250"/>
            <wp:effectExtent l="0" t="0" r="3175" b="0"/>
            <wp:docPr id="9" name="Picture 9" descr="H:\Development Management\Outer Area\General\Georgina's\photos\2017\17.5.17\2017 0405 and 2017 0406 (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Development Management\Outer Area\General\Georgina's\photos\2017\17.5.17\2017 0405 and 2017 0406 (2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7000" cy="2002205"/>
                    </a:xfrm>
                    <a:prstGeom prst="rect">
                      <a:avLst/>
                    </a:prstGeom>
                    <a:noFill/>
                    <a:ln>
                      <a:noFill/>
                    </a:ln>
                  </pic:spPr>
                </pic:pic>
              </a:graphicData>
            </a:graphic>
          </wp:inline>
        </w:drawing>
      </w:r>
      <w:r>
        <w:rPr>
          <w:rFonts w:ascii="Arial" w:hAnsi="Arial" w:cs="Arial"/>
          <w:b/>
          <w:noProof/>
          <w:sz w:val="22"/>
          <w:szCs w:val="22"/>
          <w:lang w:eastAsia="en-GB"/>
        </w:rPr>
        <w:drawing>
          <wp:inline distT="0" distB="0" distL="0" distR="0" wp14:anchorId="2D617AB3" wp14:editId="2D617AB4">
            <wp:extent cx="2667000" cy="2002206"/>
            <wp:effectExtent l="0" t="0" r="0" b="0"/>
            <wp:docPr id="8" name="Picture 8" descr="H:\Development Management\Outer Area\General\Georgina's\photos\2017\17.5.17\2017 0405 and 2017 0406 (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Development Management\Outer Area\General\Georgina's\photos\2017\17.5.17\2017 0405 and 2017 0406 (15).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67308" cy="2002437"/>
                    </a:xfrm>
                    <a:prstGeom prst="rect">
                      <a:avLst/>
                    </a:prstGeom>
                    <a:noFill/>
                    <a:ln>
                      <a:noFill/>
                    </a:ln>
                  </pic:spPr>
                </pic:pic>
              </a:graphicData>
            </a:graphic>
          </wp:inline>
        </w:drawing>
      </w:r>
      <w:r>
        <w:rPr>
          <w:rFonts w:ascii="Arial" w:hAnsi="Arial" w:cs="Arial"/>
          <w:b/>
          <w:noProof/>
          <w:sz w:val="22"/>
          <w:szCs w:val="22"/>
          <w:lang w:eastAsia="en-GB"/>
        </w:rPr>
        <w:drawing>
          <wp:inline distT="0" distB="0" distL="0" distR="0" wp14:anchorId="2D617AB5" wp14:editId="2D617AB6">
            <wp:extent cx="2667000" cy="2002206"/>
            <wp:effectExtent l="0" t="0" r="0" b="0"/>
            <wp:docPr id="7" name="Picture 7" descr="H:\Development Management\Outer Area\General\Georgina's\photos\2017\17.5.17\2017 0405 and 2017 0406 (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Development Management\Outer Area\General\Georgina's\photos\2017\17.5.17\2017 0405 and 2017 0406 (1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67000" cy="2002206"/>
                    </a:xfrm>
                    <a:prstGeom prst="rect">
                      <a:avLst/>
                    </a:prstGeom>
                    <a:noFill/>
                    <a:ln>
                      <a:noFill/>
                    </a:ln>
                  </pic:spPr>
                </pic:pic>
              </a:graphicData>
            </a:graphic>
          </wp:inline>
        </w:drawing>
      </w:r>
      <w:r>
        <w:rPr>
          <w:rFonts w:ascii="Arial" w:hAnsi="Arial" w:cs="Arial"/>
          <w:b/>
          <w:noProof/>
          <w:sz w:val="22"/>
          <w:szCs w:val="22"/>
          <w:lang w:eastAsia="en-GB"/>
        </w:rPr>
        <w:drawing>
          <wp:inline distT="0" distB="0" distL="0" distR="0" wp14:anchorId="2D617AB7" wp14:editId="2D617AB8">
            <wp:extent cx="2667000" cy="2002205"/>
            <wp:effectExtent l="0" t="0" r="0" b="0"/>
            <wp:docPr id="6" name="Picture 6" descr="H:\Development Management\Outer Area\General\Georgina's\photos\2017\17.5.17\2017 0405 and 2017 0406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Development Management\Outer Area\General\Georgina's\photos\2017\17.5.17\2017 0405 and 2017 0406 (1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67000" cy="2002205"/>
                    </a:xfrm>
                    <a:prstGeom prst="rect">
                      <a:avLst/>
                    </a:prstGeom>
                    <a:noFill/>
                    <a:ln>
                      <a:noFill/>
                    </a:ln>
                  </pic:spPr>
                </pic:pic>
              </a:graphicData>
            </a:graphic>
          </wp:inline>
        </w:drawing>
      </w:r>
      <w:r>
        <w:rPr>
          <w:rFonts w:ascii="Arial" w:hAnsi="Arial" w:cs="Arial"/>
          <w:b/>
          <w:noProof/>
          <w:sz w:val="22"/>
          <w:szCs w:val="22"/>
          <w:lang w:eastAsia="en-GB"/>
        </w:rPr>
        <w:drawing>
          <wp:inline distT="0" distB="0" distL="0" distR="0" wp14:anchorId="2D617AB9" wp14:editId="2D617ABA">
            <wp:extent cx="2667000" cy="2002206"/>
            <wp:effectExtent l="0" t="0" r="0" b="0"/>
            <wp:docPr id="2" name="Picture 2" descr="H:\Development Management\Outer Area\General\Georgina's\photos\2017\17.5.17\2017 0405 and 2017 0406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Development Management\Outer Area\General\Georgina's\photos\2017\17.5.17\2017 0405 and 2017 0406 (8).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67000" cy="2002206"/>
                    </a:xfrm>
                    <a:prstGeom prst="rect">
                      <a:avLst/>
                    </a:prstGeom>
                    <a:noFill/>
                    <a:ln>
                      <a:noFill/>
                    </a:ln>
                  </pic:spPr>
                </pic:pic>
              </a:graphicData>
            </a:graphic>
          </wp:inline>
        </w:drawing>
      </w:r>
      <w:r>
        <w:rPr>
          <w:rFonts w:ascii="Arial" w:hAnsi="Arial" w:cs="Arial"/>
          <w:b/>
          <w:noProof/>
          <w:sz w:val="22"/>
          <w:szCs w:val="22"/>
          <w:lang w:eastAsia="en-GB"/>
        </w:rPr>
        <w:drawing>
          <wp:inline distT="0" distB="0" distL="0" distR="0" wp14:anchorId="2D617ABB" wp14:editId="2D617ABC">
            <wp:extent cx="2667000" cy="2002205"/>
            <wp:effectExtent l="0" t="0" r="0" b="0"/>
            <wp:docPr id="1" name="Picture 1" descr="H:\Development Management\Outer Area\General\Georgina's\photos\2017\17.5.17\2017 0405 and 2017 0406 (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evelopment Management\Outer Area\General\Georgina's\photos\2017\17.5.17\2017 0405 and 2017 0406 (33).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67000" cy="2002205"/>
                    </a:xfrm>
                    <a:prstGeom prst="rect">
                      <a:avLst/>
                    </a:prstGeom>
                    <a:noFill/>
                    <a:ln>
                      <a:noFill/>
                    </a:ln>
                  </pic:spPr>
                </pic:pic>
              </a:graphicData>
            </a:graphic>
          </wp:inline>
        </w:drawing>
      </w:r>
    </w:p>
    <w:p w14:paraId="2D617A16" w14:textId="77777777" w:rsidR="00EC3E2F" w:rsidRDefault="00EC3E2F" w:rsidP="00090BBC">
      <w:pPr>
        <w:rPr>
          <w:rFonts w:ascii="Arial" w:hAnsi="Arial" w:cs="Arial"/>
          <w:b/>
          <w:sz w:val="22"/>
          <w:szCs w:val="22"/>
        </w:rPr>
      </w:pPr>
      <w:bookmarkStart w:id="0" w:name="OLE_LINK1"/>
    </w:p>
    <w:p w14:paraId="2D617A17" w14:textId="77777777" w:rsidR="0058337E" w:rsidRDefault="0058337E" w:rsidP="00090BBC">
      <w:pPr>
        <w:rPr>
          <w:rFonts w:ascii="Arial" w:hAnsi="Arial" w:cs="Arial"/>
          <w:b/>
          <w:sz w:val="22"/>
          <w:szCs w:val="22"/>
        </w:rPr>
      </w:pPr>
    </w:p>
    <w:p w14:paraId="2D617A18" w14:textId="77777777" w:rsidR="0058337E" w:rsidRDefault="0058337E" w:rsidP="00090BBC">
      <w:pPr>
        <w:rPr>
          <w:rFonts w:ascii="Arial" w:hAnsi="Arial" w:cs="Arial"/>
          <w:b/>
          <w:sz w:val="22"/>
          <w:szCs w:val="22"/>
        </w:rPr>
      </w:pPr>
    </w:p>
    <w:p w14:paraId="2D617A19" w14:textId="77777777" w:rsidR="00EC3E2F" w:rsidRDefault="00EC3E2F" w:rsidP="00090BBC">
      <w:pPr>
        <w:rPr>
          <w:rFonts w:ascii="Arial" w:hAnsi="Arial" w:cs="Arial"/>
          <w:b/>
          <w:sz w:val="22"/>
          <w:szCs w:val="22"/>
        </w:rPr>
      </w:pPr>
      <w:r>
        <w:rPr>
          <w:rFonts w:ascii="Arial" w:hAnsi="Arial" w:cs="Arial"/>
          <w:b/>
          <w:sz w:val="22"/>
          <w:szCs w:val="22"/>
        </w:rPr>
        <w:lastRenderedPageBreak/>
        <w:t>Site History</w:t>
      </w:r>
    </w:p>
    <w:p w14:paraId="2D617A1A" w14:textId="77777777" w:rsidR="00EC3E2F" w:rsidRDefault="00EC3E2F" w:rsidP="00090BBC">
      <w:pPr>
        <w:rPr>
          <w:rFonts w:ascii="Arial" w:hAnsi="Arial" w:cs="Arial"/>
          <w:b/>
          <w:sz w:val="22"/>
          <w:szCs w:val="22"/>
        </w:rPr>
      </w:pPr>
    </w:p>
    <w:p w14:paraId="2D617A1B" w14:textId="77777777" w:rsidR="003A2F25" w:rsidRDefault="0058337E" w:rsidP="003A2F25">
      <w:pPr>
        <w:rPr>
          <w:rFonts w:ascii="Arial" w:hAnsi="Arial" w:cs="Arial"/>
          <w:sz w:val="22"/>
          <w:szCs w:val="22"/>
        </w:rPr>
      </w:pPr>
      <w:r>
        <w:rPr>
          <w:rFonts w:ascii="Arial" w:hAnsi="Arial" w:cs="Arial"/>
          <w:sz w:val="22"/>
          <w:szCs w:val="22"/>
        </w:rPr>
        <w:t xml:space="preserve">2014/1171 Erection of 3 no. four bedroomed detached dwellings - Withdrawn </w:t>
      </w:r>
    </w:p>
    <w:p w14:paraId="2D617A1C" w14:textId="77777777" w:rsidR="0058337E" w:rsidRDefault="0058337E" w:rsidP="003A2F25">
      <w:pPr>
        <w:rPr>
          <w:rFonts w:ascii="Arial" w:hAnsi="Arial" w:cs="Arial"/>
          <w:sz w:val="22"/>
          <w:szCs w:val="22"/>
        </w:rPr>
      </w:pPr>
      <w:r>
        <w:rPr>
          <w:rFonts w:ascii="Arial" w:hAnsi="Arial" w:cs="Arial"/>
          <w:sz w:val="22"/>
          <w:szCs w:val="22"/>
        </w:rPr>
        <w:t>2015/0546 Erection of 3 no. dwellings and vehicular access to the highway</w:t>
      </w:r>
    </w:p>
    <w:p w14:paraId="2D617A1D" w14:textId="77777777" w:rsidR="003C12BD" w:rsidRPr="003C12BD" w:rsidRDefault="003C12BD" w:rsidP="00090BBC">
      <w:pPr>
        <w:rPr>
          <w:rFonts w:ascii="Arial" w:hAnsi="Arial" w:cs="Arial"/>
          <w:sz w:val="22"/>
          <w:szCs w:val="22"/>
        </w:rPr>
      </w:pPr>
    </w:p>
    <w:p w14:paraId="2D617A1E" w14:textId="77777777" w:rsidR="00EC3E2F" w:rsidRDefault="00EC3E2F" w:rsidP="00090BBC">
      <w:pPr>
        <w:rPr>
          <w:rFonts w:ascii="Arial" w:hAnsi="Arial" w:cs="Arial"/>
          <w:b/>
          <w:sz w:val="22"/>
          <w:szCs w:val="22"/>
        </w:rPr>
      </w:pPr>
      <w:r w:rsidRPr="007039FE">
        <w:rPr>
          <w:rFonts w:ascii="Arial" w:hAnsi="Arial" w:cs="Arial"/>
          <w:b/>
          <w:sz w:val="22"/>
          <w:szCs w:val="22"/>
        </w:rPr>
        <w:t>Site Description</w:t>
      </w:r>
    </w:p>
    <w:p w14:paraId="2D617A1F" w14:textId="77777777" w:rsidR="00EC3E2F" w:rsidRDefault="00EC3E2F" w:rsidP="00090BBC">
      <w:pPr>
        <w:rPr>
          <w:rFonts w:ascii="Arial" w:hAnsi="Arial" w:cs="Arial"/>
          <w:sz w:val="22"/>
          <w:szCs w:val="22"/>
        </w:rPr>
      </w:pPr>
    </w:p>
    <w:p w14:paraId="2D617A20" w14:textId="77777777" w:rsidR="00687AF2" w:rsidRDefault="00F86ABC" w:rsidP="0058337E">
      <w:pPr>
        <w:rPr>
          <w:rFonts w:ascii="Arial" w:hAnsi="Arial" w:cs="Arial"/>
          <w:sz w:val="22"/>
          <w:szCs w:val="22"/>
        </w:rPr>
      </w:pPr>
      <w:r>
        <w:rPr>
          <w:rFonts w:ascii="Arial" w:hAnsi="Arial" w:cs="Arial"/>
          <w:sz w:val="22"/>
          <w:szCs w:val="22"/>
        </w:rPr>
        <w:t>The site</w:t>
      </w:r>
      <w:r w:rsidR="003A2F25">
        <w:rPr>
          <w:rFonts w:ascii="Arial" w:hAnsi="Arial" w:cs="Arial"/>
          <w:sz w:val="22"/>
          <w:szCs w:val="22"/>
        </w:rPr>
        <w:t xml:space="preserve"> forms a </w:t>
      </w:r>
      <w:r w:rsidR="0058337E">
        <w:rPr>
          <w:rFonts w:ascii="Arial" w:hAnsi="Arial" w:cs="Arial"/>
          <w:sz w:val="22"/>
          <w:szCs w:val="22"/>
        </w:rPr>
        <w:t xml:space="preserve">part of a large side garden area associated with 116 </w:t>
      </w:r>
      <w:proofErr w:type="spellStart"/>
      <w:r w:rsidR="0058337E">
        <w:rPr>
          <w:rFonts w:ascii="Arial" w:hAnsi="Arial" w:cs="Arial"/>
          <w:sz w:val="22"/>
          <w:szCs w:val="22"/>
        </w:rPr>
        <w:t>Churchfield</w:t>
      </w:r>
      <w:proofErr w:type="spellEnd"/>
      <w:r w:rsidR="0058337E">
        <w:rPr>
          <w:rFonts w:ascii="Arial" w:hAnsi="Arial" w:cs="Arial"/>
          <w:sz w:val="22"/>
          <w:szCs w:val="22"/>
        </w:rPr>
        <w:t xml:space="preserve"> Lane, </w:t>
      </w:r>
      <w:proofErr w:type="spellStart"/>
      <w:r w:rsidR="0058337E">
        <w:rPr>
          <w:rFonts w:ascii="Arial" w:hAnsi="Arial" w:cs="Arial"/>
          <w:sz w:val="22"/>
          <w:szCs w:val="22"/>
        </w:rPr>
        <w:t>Kexbrough</w:t>
      </w:r>
      <w:proofErr w:type="spellEnd"/>
      <w:r w:rsidR="0058337E">
        <w:rPr>
          <w:rFonts w:ascii="Arial" w:hAnsi="Arial" w:cs="Arial"/>
          <w:sz w:val="22"/>
          <w:szCs w:val="22"/>
        </w:rPr>
        <w:t>.  The garden area has been sectioned to form 2 building plots, one which is subject to this planning application</w:t>
      </w:r>
      <w:r w:rsidR="00EC47F1">
        <w:rPr>
          <w:rFonts w:ascii="Arial" w:hAnsi="Arial" w:cs="Arial"/>
          <w:sz w:val="22"/>
          <w:szCs w:val="22"/>
        </w:rPr>
        <w:t xml:space="preserve"> 2017/0406 known as the Ea</w:t>
      </w:r>
      <w:r w:rsidR="00687AF2">
        <w:rPr>
          <w:rFonts w:ascii="Arial" w:hAnsi="Arial" w:cs="Arial"/>
          <w:sz w:val="22"/>
          <w:szCs w:val="22"/>
        </w:rPr>
        <w:t xml:space="preserve">stern plot and one which is subject to planning </w:t>
      </w:r>
      <w:r w:rsidR="00EC47F1">
        <w:rPr>
          <w:rFonts w:ascii="Arial" w:hAnsi="Arial" w:cs="Arial"/>
          <w:sz w:val="22"/>
          <w:szCs w:val="22"/>
        </w:rPr>
        <w:t>application 2017/0405 known as the We</w:t>
      </w:r>
      <w:r w:rsidR="00687AF2">
        <w:rPr>
          <w:rFonts w:ascii="Arial" w:hAnsi="Arial" w:cs="Arial"/>
          <w:sz w:val="22"/>
          <w:szCs w:val="22"/>
        </w:rPr>
        <w:t>stern plot</w:t>
      </w:r>
      <w:r w:rsidR="0058337E">
        <w:rPr>
          <w:rFonts w:ascii="Arial" w:hAnsi="Arial" w:cs="Arial"/>
          <w:sz w:val="22"/>
          <w:szCs w:val="22"/>
        </w:rPr>
        <w:t>.</w:t>
      </w:r>
      <w:r w:rsidR="00687AF2">
        <w:rPr>
          <w:rFonts w:ascii="Arial" w:hAnsi="Arial" w:cs="Arial"/>
          <w:sz w:val="22"/>
          <w:szCs w:val="22"/>
        </w:rPr>
        <w:t xml:space="preserve">  The plots are flanked on either side by large red brick semi-detached properties.  </w:t>
      </w:r>
      <w:r w:rsidR="00844E50">
        <w:rPr>
          <w:rFonts w:ascii="Arial" w:hAnsi="Arial" w:cs="Arial"/>
          <w:sz w:val="22"/>
          <w:szCs w:val="22"/>
        </w:rPr>
        <w:t xml:space="preserve">  </w:t>
      </w:r>
    </w:p>
    <w:p w14:paraId="2D617A21" w14:textId="77777777" w:rsidR="00687AF2" w:rsidRDefault="00687AF2" w:rsidP="0058337E">
      <w:pPr>
        <w:rPr>
          <w:rFonts w:ascii="Arial" w:hAnsi="Arial" w:cs="Arial"/>
          <w:sz w:val="22"/>
          <w:szCs w:val="22"/>
        </w:rPr>
      </w:pPr>
    </w:p>
    <w:p w14:paraId="2D617A22" w14:textId="77777777" w:rsidR="00E306FB" w:rsidRDefault="00EC47F1" w:rsidP="0058337E">
      <w:pPr>
        <w:rPr>
          <w:rFonts w:ascii="Arial" w:hAnsi="Arial" w:cs="Arial"/>
          <w:sz w:val="22"/>
          <w:szCs w:val="22"/>
        </w:rPr>
      </w:pPr>
      <w:r>
        <w:rPr>
          <w:rFonts w:ascii="Arial" w:hAnsi="Arial" w:cs="Arial"/>
          <w:sz w:val="22"/>
          <w:szCs w:val="22"/>
        </w:rPr>
        <w:t>To the east</w:t>
      </w:r>
      <w:r w:rsidR="00687AF2">
        <w:rPr>
          <w:rFonts w:ascii="Arial" w:hAnsi="Arial" w:cs="Arial"/>
          <w:sz w:val="22"/>
          <w:szCs w:val="22"/>
        </w:rPr>
        <w:t xml:space="preserve"> of the site is a pair of semi-detached properties and to the west of the site is another building plot which is the </w:t>
      </w:r>
      <w:r>
        <w:rPr>
          <w:rFonts w:ascii="Arial" w:hAnsi="Arial" w:cs="Arial"/>
          <w:sz w:val="22"/>
          <w:szCs w:val="22"/>
        </w:rPr>
        <w:t>subject of application 2017/0405</w:t>
      </w:r>
      <w:r w:rsidR="00687AF2">
        <w:rPr>
          <w:rFonts w:ascii="Arial" w:hAnsi="Arial" w:cs="Arial"/>
          <w:sz w:val="22"/>
          <w:szCs w:val="22"/>
        </w:rPr>
        <w:t xml:space="preserve">.  Beyond the building plot are more large semi-detached properties.  </w:t>
      </w:r>
      <w:r w:rsidR="00844E50">
        <w:rPr>
          <w:rFonts w:ascii="Arial" w:hAnsi="Arial" w:cs="Arial"/>
          <w:sz w:val="22"/>
          <w:szCs w:val="22"/>
        </w:rPr>
        <w:t>The plot for considera</w:t>
      </w:r>
      <w:r>
        <w:rPr>
          <w:rFonts w:ascii="Arial" w:hAnsi="Arial" w:cs="Arial"/>
          <w:sz w:val="22"/>
          <w:szCs w:val="22"/>
        </w:rPr>
        <w:t>tion is directly adjacent to 112</w:t>
      </w:r>
      <w:r w:rsidR="00844E50">
        <w:rPr>
          <w:rFonts w:ascii="Arial" w:hAnsi="Arial" w:cs="Arial"/>
          <w:sz w:val="22"/>
          <w:szCs w:val="22"/>
        </w:rPr>
        <w:t xml:space="preserve"> </w:t>
      </w:r>
      <w:proofErr w:type="spellStart"/>
      <w:r w:rsidR="00844E50">
        <w:rPr>
          <w:rFonts w:ascii="Arial" w:hAnsi="Arial" w:cs="Arial"/>
          <w:sz w:val="22"/>
          <w:szCs w:val="22"/>
        </w:rPr>
        <w:t>Churchfield</w:t>
      </w:r>
      <w:proofErr w:type="spellEnd"/>
      <w:r w:rsidR="00844E50">
        <w:rPr>
          <w:rFonts w:ascii="Arial" w:hAnsi="Arial" w:cs="Arial"/>
          <w:sz w:val="22"/>
          <w:szCs w:val="22"/>
        </w:rPr>
        <w:t xml:space="preserve"> Lane.  The site has been cleared and is bound by a mix of hedging and fencing.  A wooden fence provides a boundary along the frontage facing the main road.  </w:t>
      </w:r>
      <w:r w:rsidR="005B2D5F">
        <w:rPr>
          <w:rFonts w:ascii="Arial" w:hAnsi="Arial" w:cs="Arial"/>
          <w:sz w:val="22"/>
          <w:szCs w:val="22"/>
        </w:rPr>
        <w:t>Access to 112</w:t>
      </w:r>
      <w:r w:rsidR="00844E50">
        <w:rPr>
          <w:rFonts w:ascii="Arial" w:hAnsi="Arial" w:cs="Arial"/>
          <w:sz w:val="22"/>
          <w:szCs w:val="22"/>
        </w:rPr>
        <w:t xml:space="preserve"> is located adjacent to this site, </w:t>
      </w:r>
      <w:r w:rsidR="005B2D5F">
        <w:rPr>
          <w:rFonts w:ascii="Arial" w:hAnsi="Arial" w:cs="Arial"/>
          <w:sz w:val="22"/>
          <w:szCs w:val="22"/>
        </w:rPr>
        <w:t>with the neighbouring detached garage located on the adjoining boundary</w:t>
      </w:r>
      <w:r w:rsidR="00844E50">
        <w:rPr>
          <w:rFonts w:ascii="Arial" w:hAnsi="Arial" w:cs="Arial"/>
          <w:sz w:val="22"/>
          <w:szCs w:val="22"/>
        </w:rPr>
        <w:t xml:space="preserve">.  The site is within a residential area, characterised by a mix of house types, </w:t>
      </w:r>
      <w:r w:rsidR="00687AF2">
        <w:rPr>
          <w:rFonts w:ascii="Arial" w:hAnsi="Arial" w:cs="Arial"/>
          <w:sz w:val="22"/>
          <w:szCs w:val="22"/>
        </w:rPr>
        <w:t xml:space="preserve">red brick </w:t>
      </w:r>
      <w:r w:rsidR="00844E50">
        <w:rPr>
          <w:rFonts w:ascii="Arial" w:hAnsi="Arial" w:cs="Arial"/>
          <w:sz w:val="22"/>
          <w:szCs w:val="22"/>
        </w:rPr>
        <w:t>detached and semi-detached.</w:t>
      </w:r>
      <w:r w:rsidR="00012CA9">
        <w:rPr>
          <w:rFonts w:ascii="Arial" w:hAnsi="Arial" w:cs="Arial"/>
          <w:sz w:val="22"/>
          <w:szCs w:val="22"/>
        </w:rPr>
        <w:t xml:space="preserve">  There is a bus stop adjacent to number 118 located on the same side of the road.  </w:t>
      </w:r>
      <w:r w:rsidR="00844E50">
        <w:rPr>
          <w:rFonts w:ascii="Arial" w:hAnsi="Arial" w:cs="Arial"/>
          <w:sz w:val="22"/>
          <w:szCs w:val="22"/>
        </w:rPr>
        <w:t xml:space="preserve"> </w:t>
      </w:r>
    </w:p>
    <w:p w14:paraId="2D617A23" w14:textId="77777777" w:rsidR="008E14D1" w:rsidRDefault="00E306FB" w:rsidP="00F86ABC">
      <w:pPr>
        <w:rPr>
          <w:rFonts w:ascii="Arial" w:hAnsi="Arial" w:cs="Arial"/>
          <w:sz w:val="22"/>
          <w:szCs w:val="22"/>
        </w:rPr>
      </w:pPr>
      <w:r>
        <w:rPr>
          <w:rFonts w:ascii="Arial" w:hAnsi="Arial" w:cs="Arial"/>
          <w:sz w:val="22"/>
          <w:szCs w:val="22"/>
        </w:rPr>
        <w:t xml:space="preserve">   </w:t>
      </w:r>
    </w:p>
    <w:p w14:paraId="2D617A24" w14:textId="77777777" w:rsidR="00EC3E2F" w:rsidRPr="007039FE" w:rsidRDefault="00EC3E2F" w:rsidP="00090BBC">
      <w:pPr>
        <w:rPr>
          <w:rFonts w:ascii="Arial" w:hAnsi="Arial" w:cs="Arial"/>
          <w:b/>
          <w:sz w:val="22"/>
          <w:szCs w:val="22"/>
        </w:rPr>
      </w:pPr>
      <w:r w:rsidRPr="007039FE">
        <w:rPr>
          <w:rFonts w:ascii="Arial" w:hAnsi="Arial" w:cs="Arial"/>
          <w:b/>
          <w:sz w:val="22"/>
          <w:szCs w:val="22"/>
        </w:rPr>
        <w:t>Proposed Development</w:t>
      </w:r>
    </w:p>
    <w:p w14:paraId="2D617A25" w14:textId="77777777" w:rsidR="00EC3E2F" w:rsidRDefault="00EC3E2F" w:rsidP="00090BBC">
      <w:pPr>
        <w:rPr>
          <w:rFonts w:ascii="Arial" w:hAnsi="Arial" w:cs="Arial"/>
          <w:sz w:val="22"/>
          <w:szCs w:val="22"/>
        </w:rPr>
      </w:pPr>
    </w:p>
    <w:p w14:paraId="2D617A26" w14:textId="77777777" w:rsidR="00246562" w:rsidRDefault="00985DB0" w:rsidP="00152DBD">
      <w:pPr>
        <w:rPr>
          <w:rFonts w:ascii="Arial" w:hAnsi="Arial" w:cs="Arial"/>
          <w:sz w:val="22"/>
          <w:szCs w:val="22"/>
        </w:rPr>
      </w:pPr>
      <w:r>
        <w:rPr>
          <w:rFonts w:ascii="Arial" w:hAnsi="Arial" w:cs="Arial"/>
          <w:sz w:val="22"/>
          <w:szCs w:val="22"/>
        </w:rPr>
        <w:t xml:space="preserve">Planning permission is sought to erect a 2 storey detached </w:t>
      </w:r>
      <w:r w:rsidR="00246562">
        <w:rPr>
          <w:rFonts w:ascii="Arial" w:hAnsi="Arial" w:cs="Arial"/>
          <w:sz w:val="22"/>
          <w:szCs w:val="22"/>
        </w:rPr>
        <w:t xml:space="preserve">4 bed </w:t>
      </w:r>
      <w:r>
        <w:rPr>
          <w:rFonts w:ascii="Arial" w:hAnsi="Arial" w:cs="Arial"/>
          <w:sz w:val="22"/>
          <w:szCs w:val="22"/>
        </w:rPr>
        <w:t xml:space="preserve">dwelling with </w:t>
      </w:r>
      <w:r w:rsidR="00012CA9">
        <w:rPr>
          <w:rFonts w:ascii="Arial" w:hAnsi="Arial" w:cs="Arial"/>
          <w:sz w:val="22"/>
          <w:szCs w:val="22"/>
        </w:rPr>
        <w:t>integral</w:t>
      </w:r>
      <w:r>
        <w:rPr>
          <w:rFonts w:ascii="Arial" w:hAnsi="Arial" w:cs="Arial"/>
          <w:sz w:val="22"/>
          <w:szCs w:val="22"/>
        </w:rPr>
        <w:t xml:space="preserve"> garage.</w:t>
      </w:r>
      <w:r w:rsidR="00246562">
        <w:rPr>
          <w:rFonts w:ascii="Arial" w:hAnsi="Arial" w:cs="Arial"/>
          <w:sz w:val="22"/>
          <w:szCs w:val="22"/>
        </w:rPr>
        <w:t xml:space="preserve">  The proposed dwelling has been aligned in orientation with No. </w:t>
      </w:r>
      <w:r w:rsidR="00CC262E">
        <w:rPr>
          <w:rFonts w:ascii="Arial" w:hAnsi="Arial" w:cs="Arial"/>
          <w:sz w:val="22"/>
          <w:szCs w:val="22"/>
        </w:rPr>
        <w:t>116</w:t>
      </w:r>
      <w:r w:rsidR="00246562">
        <w:rPr>
          <w:rFonts w:ascii="Arial" w:hAnsi="Arial" w:cs="Arial"/>
          <w:sz w:val="22"/>
          <w:szCs w:val="22"/>
        </w:rPr>
        <w:t xml:space="preserve">, set back from the road with </w:t>
      </w:r>
      <w:r w:rsidR="00CC262E">
        <w:rPr>
          <w:rFonts w:ascii="Arial" w:hAnsi="Arial" w:cs="Arial"/>
          <w:sz w:val="22"/>
          <w:szCs w:val="22"/>
        </w:rPr>
        <w:t xml:space="preserve">a shared driveway (with the proposed </w:t>
      </w:r>
      <w:r w:rsidR="005B2D5F">
        <w:rPr>
          <w:rFonts w:ascii="Arial" w:hAnsi="Arial" w:cs="Arial"/>
          <w:sz w:val="22"/>
          <w:szCs w:val="22"/>
        </w:rPr>
        <w:t>site 2017/0405</w:t>
      </w:r>
      <w:r w:rsidR="00CC262E">
        <w:rPr>
          <w:rFonts w:ascii="Arial" w:hAnsi="Arial" w:cs="Arial"/>
          <w:sz w:val="22"/>
          <w:szCs w:val="22"/>
        </w:rPr>
        <w:t xml:space="preserve">) leading to a private driveway, serving the integral garage, off road parking and turning area.  The </w:t>
      </w:r>
      <w:r w:rsidR="00E11F1D">
        <w:rPr>
          <w:rFonts w:ascii="Arial" w:hAnsi="Arial" w:cs="Arial"/>
          <w:sz w:val="22"/>
          <w:szCs w:val="22"/>
        </w:rPr>
        <w:t xml:space="preserve">driveway material has been stated as tarmac within the application form, although within the </w:t>
      </w:r>
      <w:r w:rsidR="005B2D5F">
        <w:rPr>
          <w:rFonts w:ascii="Arial" w:hAnsi="Arial" w:cs="Arial"/>
          <w:sz w:val="22"/>
          <w:szCs w:val="22"/>
        </w:rPr>
        <w:t>planning statement has</w:t>
      </w:r>
      <w:r w:rsidR="00E11F1D">
        <w:rPr>
          <w:rFonts w:ascii="Arial" w:hAnsi="Arial" w:cs="Arial"/>
          <w:sz w:val="22"/>
          <w:szCs w:val="22"/>
        </w:rPr>
        <w:t xml:space="preserve"> been presented as permeable.   </w:t>
      </w:r>
    </w:p>
    <w:p w14:paraId="2D617A27" w14:textId="77777777" w:rsidR="00246562" w:rsidRDefault="00246562" w:rsidP="00152DBD">
      <w:pPr>
        <w:rPr>
          <w:rFonts w:ascii="Arial" w:hAnsi="Arial" w:cs="Arial"/>
          <w:sz w:val="22"/>
          <w:szCs w:val="22"/>
        </w:rPr>
      </w:pPr>
    </w:p>
    <w:p w14:paraId="2D617A28" w14:textId="77777777" w:rsidR="00663056" w:rsidRDefault="00246562" w:rsidP="00152DBD">
      <w:pPr>
        <w:rPr>
          <w:rFonts w:ascii="Arial" w:hAnsi="Arial" w:cs="Arial"/>
          <w:sz w:val="22"/>
          <w:szCs w:val="22"/>
        </w:rPr>
      </w:pPr>
      <w:r>
        <w:rPr>
          <w:rFonts w:ascii="Arial" w:hAnsi="Arial" w:cs="Arial"/>
          <w:sz w:val="22"/>
          <w:szCs w:val="22"/>
        </w:rPr>
        <w:t>The dwelling itself has been designed with a pitched roof</w:t>
      </w:r>
      <w:r w:rsidR="00893568">
        <w:rPr>
          <w:rFonts w:ascii="Arial" w:hAnsi="Arial" w:cs="Arial"/>
          <w:sz w:val="22"/>
          <w:szCs w:val="22"/>
        </w:rPr>
        <w:t xml:space="preserve"> and </w:t>
      </w:r>
      <w:r w:rsidR="00CC262E">
        <w:rPr>
          <w:rFonts w:ascii="Arial" w:hAnsi="Arial" w:cs="Arial"/>
          <w:sz w:val="22"/>
          <w:szCs w:val="22"/>
        </w:rPr>
        <w:t xml:space="preserve">2 symmetrical gable fronting </w:t>
      </w:r>
      <w:r w:rsidR="00893568">
        <w:rPr>
          <w:rFonts w:ascii="Arial" w:hAnsi="Arial" w:cs="Arial"/>
          <w:sz w:val="22"/>
          <w:szCs w:val="22"/>
        </w:rPr>
        <w:t xml:space="preserve">two storey </w:t>
      </w:r>
      <w:r w:rsidR="00CC262E">
        <w:rPr>
          <w:rFonts w:ascii="Arial" w:hAnsi="Arial" w:cs="Arial"/>
          <w:sz w:val="22"/>
          <w:szCs w:val="22"/>
        </w:rPr>
        <w:t>projections</w:t>
      </w:r>
      <w:r w:rsidR="00893568">
        <w:rPr>
          <w:rFonts w:ascii="Arial" w:hAnsi="Arial" w:cs="Arial"/>
          <w:sz w:val="22"/>
          <w:szCs w:val="22"/>
        </w:rPr>
        <w:t xml:space="preserve">.  </w:t>
      </w:r>
      <w:r w:rsidR="00663056">
        <w:rPr>
          <w:rFonts w:ascii="Arial" w:hAnsi="Arial" w:cs="Arial"/>
          <w:sz w:val="22"/>
          <w:szCs w:val="22"/>
        </w:rPr>
        <w:t xml:space="preserve">There </w:t>
      </w:r>
      <w:r w:rsidR="005B2D5F">
        <w:rPr>
          <w:rFonts w:ascii="Arial" w:hAnsi="Arial" w:cs="Arial"/>
          <w:sz w:val="22"/>
          <w:szCs w:val="22"/>
        </w:rPr>
        <w:t>are 2 windows proposed on the west</w:t>
      </w:r>
      <w:r w:rsidR="00663056">
        <w:rPr>
          <w:rFonts w:ascii="Arial" w:hAnsi="Arial" w:cs="Arial"/>
          <w:sz w:val="22"/>
          <w:szCs w:val="22"/>
        </w:rPr>
        <w:t>ern elevation that will be obscurely glazed serving a bathroom and w/c.</w:t>
      </w:r>
      <w:r w:rsidR="0028718B">
        <w:rPr>
          <w:rFonts w:ascii="Arial" w:hAnsi="Arial" w:cs="Arial"/>
          <w:sz w:val="22"/>
          <w:szCs w:val="22"/>
        </w:rPr>
        <w:t xml:space="preserve">  </w:t>
      </w:r>
      <w:r w:rsidR="00663056">
        <w:rPr>
          <w:rFonts w:ascii="Arial" w:hAnsi="Arial" w:cs="Arial"/>
          <w:sz w:val="22"/>
          <w:szCs w:val="22"/>
        </w:rPr>
        <w:t xml:space="preserve">The proposal will have 4 bedrooms, a bathroom and </w:t>
      </w:r>
      <w:proofErr w:type="spellStart"/>
      <w:r w:rsidR="00663056">
        <w:rPr>
          <w:rFonts w:ascii="Arial" w:hAnsi="Arial" w:cs="Arial"/>
          <w:sz w:val="22"/>
          <w:szCs w:val="22"/>
        </w:rPr>
        <w:t>en</w:t>
      </w:r>
      <w:proofErr w:type="spellEnd"/>
      <w:r w:rsidR="00663056">
        <w:rPr>
          <w:rFonts w:ascii="Arial" w:hAnsi="Arial" w:cs="Arial"/>
          <w:sz w:val="22"/>
          <w:szCs w:val="22"/>
        </w:rPr>
        <w:t>-suite and a study at first floor level and a kitchen diner, utility, w/c lounge and entrance hall at ground floor level.  Patio doors will lead from the kitchen diner to the rear garden area.  There is an internal door from the hall into the integral garage.</w:t>
      </w:r>
      <w:r w:rsidR="0028718B">
        <w:rPr>
          <w:rFonts w:ascii="Arial" w:hAnsi="Arial" w:cs="Arial"/>
          <w:sz w:val="22"/>
          <w:szCs w:val="22"/>
        </w:rPr>
        <w:t xml:space="preserve">  The property has large proposed rear and front garden areas.</w:t>
      </w:r>
      <w:r w:rsidR="00663056">
        <w:rPr>
          <w:rFonts w:ascii="Arial" w:hAnsi="Arial" w:cs="Arial"/>
          <w:sz w:val="22"/>
          <w:szCs w:val="22"/>
        </w:rPr>
        <w:t xml:space="preserve">  </w:t>
      </w:r>
    </w:p>
    <w:p w14:paraId="2D617A29" w14:textId="77777777" w:rsidR="00663056" w:rsidRDefault="00663056" w:rsidP="00152DBD">
      <w:pPr>
        <w:rPr>
          <w:rFonts w:ascii="Arial" w:hAnsi="Arial" w:cs="Arial"/>
          <w:sz w:val="22"/>
          <w:szCs w:val="22"/>
        </w:rPr>
      </w:pPr>
    </w:p>
    <w:p w14:paraId="2D617A2A" w14:textId="77777777" w:rsidR="00CC262E" w:rsidRDefault="00663056" w:rsidP="00152DBD">
      <w:pPr>
        <w:rPr>
          <w:rFonts w:ascii="Arial" w:hAnsi="Arial" w:cs="Arial"/>
          <w:sz w:val="22"/>
          <w:szCs w:val="22"/>
        </w:rPr>
      </w:pPr>
      <w:r>
        <w:rPr>
          <w:rFonts w:ascii="Arial" w:hAnsi="Arial" w:cs="Arial"/>
          <w:sz w:val="22"/>
          <w:szCs w:val="22"/>
        </w:rPr>
        <w:t>The properties have been designed as a mirror image of each other with the integral garages directly adjacent to each other.</w:t>
      </w:r>
      <w:r w:rsidR="00B56ED7">
        <w:rPr>
          <w:rFonts w:ascii="Arial" w:hAnsi="Arial" w:cs="Arial"/>
          <w:sz w:val="22"/>
          <w:szCs w:val="22"/>
        </w:rPr>
        <w:t xml:space="preserve">  The application form states red brick to match the surrounding area and terracotta clay tiles.  This is acceptable, however has not been stated on the submitted plans therefore a condition may be added to provide the Council with samples should this be required.  </w:t>
      </w:r>
      <w:r>
        <w:rPr>
          <w:rFonts w:ascii="Arial" w:hAnsi="Arial" w:cs="Arial"/>
          <w:sz w:val="22"/>
          <w:szCs w:val="22"/>
        </w:rPr>
        <w:t xml:space="preserve">    </w:t>
      </w:r>
      <w:r w:rsidR="00246562">
        <w:rPr>
          <w:rFonts w:ascii="Arial" w:hAnsi="Arial" w:cs="Arial"/>
          <w:sz w:val="22"/>
          <w:szCs w:val="22"/>
        </w:rPr>
        <w:t xml:space="preserve"> </w:t>
      </w:r>
    </w:p>
    <w:p w14:paraId="2D617A2B" w14:textId="77777777" w:rsidR="001E7293" w:rsidRDefault="001E7293" w:rsidP="00090BBC">
      <w:pPr>
        <w:rPr>
          <w:rFonts w:ascii="Arial" w:hAnsi="Arial" w:cs="Arial"/>
          <w:sz w:val="22"/>
          <w:szCs w:val="22"/>
        </w:rPr>
      </w:pPr>
    </w:p>
    <w:p w14:paraId="2D617A2C" w14:textId="77777777" w:rsidR="00EC3E2F" w:rsidRPr="005055D8" w:rsidRDefault="00EC3E2F" w:rsidP="00090BBC">
      <w:pPr>
        <w:rPr>
          <w:rFonts w:ascii="Arial" w:hAnsi="Arial" w:cs="Arial"/>
          <w:b/>
          <w:sz w:val="22"/>
          <w:szCs w:val="22"/>
        </w:rPr>
      </w:pPr>
      <w:r w:rsidRPr="005055D8">
        <w:rPr>
          <w:rFonts w:ascii="Arial" w:hAnsi="Arial" w:cs="Arial"/>
          <w:b/>
          <w:sz w:val="22"/>
          <w:szCs w:val="22"/>
        </w:rPr>
        <w:t>Policy Context</w:t>
      </w:r>
    </w:p>
    <w:p w14:paraId="2D617A2D" w14:textId="77777777" w:rsidR="00EC3E2F" w:rsidRPr="005055D8" w:rsidRDefault="00EC3E2F" w:rsidP="00090BBC">
      <w:pPr>
        <w:rPr>
          <w:rFonts w:ascii="Arial" w:hAnsi="Arial" w:cs="Arial"/>
          <w:sz w:val="22"/>
          <w:szCs w:val="22"/>
        </w:rPr>
      </w:pPr>
      <w:r w:rsidRPr="005055D8">
        <w:rPr>
          <w:rFonts w:ascii="Arial" w:hAnsi="Arial" w:cs="Arial"/>
          <w:sz w:val="22"/>
          <w:szCs w:val="22"/>
        </w:rPr>
        <w:t xml:space="preserve"> </w:t>
      </w:r>
      <w:r w:rsidRPr="005055D8">
        <w:rPr>
          <w:rFonts w:ascii="Arial" w:hAnsi="Arial" w:cs="Arial"/>
          <w:sz w:val="22"/>
          <w:szCs w:val="22"/>
        </w:rPr>
        <w:br/>
        <w:t xml:space="preserve">UDP – </w:t>
      </w:r>
      <w:r w:rsidR="00557D35">
        <w:rPr>
          <w:rFonts w:ascii="Arial" w:hAnsi="Arial" w:cs="Arial"/>
          <w:sz w:val="22"/>
          <w:szCs w:val="22"/>
        </w:rPr>
        <w:t>Housing Policy</w:t>
      </w:r>
      <w:r>
        <w:rPr>
          <w:rFonts w:ascii="Arial" w:hAnsi="Arial" w:cs="Arial"/>
          <w:sz w:val="22"/>
          <w:szCs w:val="22"/>
        </w:rPr>
        <w:t xml:space="preserve"> Area</w:t>
      </w:r>
      <w:r w:rsidR="00557D35">
        <w:rPr>
          <w:rFonts w:ascii="Arial" w:hAnsi="Arial" w:cs="Arial"/>
          <w:sz w:val="22"/>
          <w:szCs w:val="22"/>
        </w:rPr>
        <w:t xml:space="preserve"> </w:t>
      </w:r>
    </w:p>
    <w:p w14:paraId="2D617A2E" w14:textId="77777777" w:rsidR="00EC3E2F" w:rsidRPr="005055D8" w:rsidRDefault="00EC3E2F" w:rsidP="00090BBC">
      <w:pPr>
        <w:rPr>
          <w:rFonts w:ascii="Arial" w:hAnsi="Arial" w:cs="Arial"/>
          <w:sz w:val="22"/>
          <w:szCs w:val="22"/>
        </w:rPr>
      </w:pPr>
    </w:p>
    <w:p w14:paraId="2D617A2F" w14:textId="77777777" w:rsidR="00F617D1" w:rsidRPr="00470895" w:rsidRDefault="00F617D1" w:rsidP="00F617D1">
      <w:pPr>
        <w:rPr>
          <w:rFonts w:ascii="Arial" w:hAnsi="Arial" w:cs="Arial"/>
          <w:sz w:val="22"/>
          <w:szCs w:val="22"/>
          <w:lang w:eastAsia="en-GB"/>
        </w:rPr>
      </w:pPr>
      <w:r w:rsidRPr="00470895">
        <w:rPr>
          <w:rFonts w:ascii="Arial" w:hAnsi="Arial" w:cs="Arial"/>
          <w:sz w:val="22"/>
          <w:szCs w:val="22"/>
          <w:lang w:eastAsia="en-GB"/>
        </w:rPr>
        <w:t>Planning decision should be made in accordance with the development plan unless material considerations indicate otherwise and the NPPF does not change the statutory status of the development plan as the starting point for decision making.  The development plan consists of the Core Strategy, saved Un</w:t>
      </w:r>
      <w:r>
        <w:rPr>
          <w:rFonts w:ascii="Arial" w:hAnsi="Arial" w:cs="Arial"/>
          <w:sz w:val="22"/>
          <w:szCs w:val="22"/>
          <w:lang w:eastAsia="en-GB"/>
        </w:rPr>
        <w:t xml:space="preserve">itary Development Plan policies. </w:t>
      </w:r>
      <w:r w:rsidRPr="00470895">
        <w:rPr>
          <w:rFonts w:ascii="Arial" w:hAnsi="Arial" w:cs="Arial"/>
          <w:sz w:val="22"/>
          <w:szCs w:val="22"/>
          <w:lang w:eastAsia="en-GB"/>
        </w:rPr>
        <w:t>The Council has also adopted a series of Supplementary Planning Documents and Supplementary Planning Guidance Notes, which are other material considerations.</w:t>
      </w:r>
    </w:p>
    <w:p w14:paraId="2D617A30" w14:textId="77777777" w:rsidR="00F617D1" w:rsidRPr="00470895" w:rsidRDefault="00F617D1" w:rsidP="00F617D1">
      <w:pPr>
        <w:rPr>
          <w:rFonts w:ascii="Arial" w:hAnsi="Arial" w:cs="Arial"/>
          <w:sz w:val="22"/>
          <w:szCs w:val="22"/>
          <w:lang w:eastAsia="en-GB"/>
        </w:rPr>
      </w:pPr>
    </w:p>
    <w:p w14:paraId="2D617A31" w14:textId="77777777" w:rsidR="00557D35" w:rsidRPr="00FF2FA5" w:rsidRDefault="00557D35" w:rsidP="00557D35">
      <w:pPr>
        <w:rPr>
          <w:rFonts w:ascii="Arial" w:hAnsi="Arial" w:cs="Arial"/>
          <w:sz w:val="22"/>
          <w:szCs w:val="22"/>
          <w:lang w:eastAsia="en-GB"/>
        </w:rPr>
      </w:pPr>
      <w:r w:rsidRPr="00FF2FA5">
        <w:rPr>
          <w:rFonts w:ascii="Arial" w:hAnsi="Arial" w:cs="Arial"/>
          <w:sz w:val="22"/>
          <w:szCs w:val="22"/>
          <w:lang w:eastAsia="en-GB"/>
        </w:rPr>
        <w:lastRenderedPageBreak/>
        <w:t>The Council has submitted our emerging Local Plan to the Secretary of State but we are at an early stage in the examination process. It establishes policies and proposals for the development and use of land up to the year 2033. The document is a material consideration and represents a further stage forward in the progression towards adoption of the Local Plan. As such increasing weight can be given to the policies contained within the document although, in accordance with paragraph 216 of the NPPF, the extent of this will depend on:</w:t>
      </w:r>
    </w:p>
    <w:p w14:paraId="2D617A32" w14:textId="77777777" w:rsidR="00557D35" w:rsidRPr="00FF2FA5" w:rsidRDefault="00557D35" w:rsidP="00557D35">
      <w:pPr>
        <w:numPr>
          <w:ilvl w:val="0"/>
          <w:numId w:val="15"/>
        </w:numPr>
        <w:rPr>
          <w:rFonts w:ascii="Arial" w:hAnsi="Arial" w:cs="Arial"/>
          <w:sz w:val="22"/>
          <w:szCs w:val="22"/>
          <w:lang w:eastAsia="en-GB"/>
        </w:rPr>
      </w:pPr>
      <w:r w:rsidRPr="00FF2FA5">
        <w:rPr>
          <w:rFonts w:ascii="Arial" w:hAnsi="Arial" w:cs="Arial"/>
          <w:sz w:val="22"/>
          <w:szCs w:val="22"/>
          <w:lang w:eastAsia="en-GB"/>
        </w:rPr>
        <w:t xml:space="preserve">The extent to which there are unresolved objections to relevant policies (the less significant the unresolved objections, the greater the weight that may be given) and; </w:t>
      </w:r>
    </w:p>
    <w:p w14:paraId="2D617A33" w14:textId="77777777" w:rsidR="00557D35" w:rsidRPr="00FF2FA5" w:rsidRDefault="00557D35" w:rsidP="00557D35">
      <w:pPr>
        <w:numPr>
          <w:ilvl w:val="0"/>
          <w:numId w:val="15"/>
        </w:numPr>
        <w:rPr>
          <w:rFonts w:ascii="Arial" w:hAnsi="Arial" w:cs="Arial"/>
          <w:sz w:val="22"/>
          <w:szCs w:val="22"/>
          <w:lang w:eastAsia="en-GB"/>
        </w:rPr>
      </w:pPr>
      <w:r w:rsidRPr="00FF2FA5">
        <w:rPr>
          <w:rFonts w:ascii="Arial" w:hAnsi="Arial" w:cs="Arial"/>
          <w:sz w:val="22"/>
          <w:szCs w:val="22"/>
          <w:lang w:eastAsia="en-GB"/>
        </w:rPr>
        <w:t>The degree of consistency of the relevant policies in the emerging plan to the policies in the NPPF (the closer the policies in the emerging plan to the policies in the NPPF, the greater the weight that may be given).</w:t>
      </w:r>
    </w:p>
    <w:p w14:paraId="2D617A34" w14:textId="77777777" w:rsidR="00EC3E2F" w:rsidRPr="00484AD7" w:rsidRDefault="00EC3E2F" w:rsidP="00233E58">
      <w:pPr>
        <w:ind w:left="720" w:hanging="720"/>
        <w:jc w:val="both"/>
        <w:rPr>
          <w:rFonts w:ascii="Arial" w:hAnsi="Arial" w:cs="Arial"/>
          <w:sz w:val="22"/>
          <w:szCs w:val="22"/>
        </w:rPr>
      </w:pPr>
    </w:p>
    <w:p w14:paraId="2D617A35" w14:textId="77777777" w:rsidR="00EC3E2F" w:rsidRDefault="00EC3E2F" w:rsidP="00090BBC">
      <w:pPr>
        <w:rPr>
          <w:rFonts w:ascii="Arial" w:hAnsi="Arial" w:cs="Arial"/>
          <w:sz w:val="22"/>
          <w:szCs w:val="22"/>
          <w:u w:val="single"/>
        </w:rPr>
      </w:pPr>
      <w:r w:rsidRPr="005055D8">
        <w:rPr>
          <w:rFonts w:ascii="Arial" w:hAnsi="Arial" w:cs="Arial"/>
          <w:sz w:val="22"/>
          <w:szCs w:val="22"/>
          <w:u w:val="single"/>
        </w:rPr>
        <w:t xml:space="preserve">Core Strategy  </w:t>
      </w:r>
    </w:p>
    <w:p w14:paraId="2D617A36" w14:textId="77777777" w:rsidR="00EC3E2F" w:rsidRDefault="00EC3E2F" w:rsidP="00090BBC">
      <w:pPr>
        <w:rPr>
          <w:rFonts w:ascii="Arial" w:hAnsi="Arial" w:cs="Arial"/>
          <w:sz w:val="22"/>
          <w:szCs w:val="22"/>
          <w:u w:val="single"/>
        </w:rPr>
      </w:pPr>
    </w:p>
    <w:p w14:paraId="2D617A37" w14:textId="77777777" w:rsidR="00233E58" w:rsidRDefault="00233E58" w:rsidP="00233E58">
      <w:pPr>
        <w:rPr>
          <w:rFonts w:ascii="Arial" w:hAnsi="Arial" w:cs="Arial"/>
          <w:sz w:val="22"/>
          <w:szCs w:val="22"/>
        </w:rPr>
      </w:pPr>
      <w:r>
        <w:rPr>
          <w:rFonts w:ascii="Arial" w:hAnsi="Arial" w:cs="Arial"/>
          <w:sz w:val="22"/>
          <w:szCs w:val="22"/>
        </w:rPr>
        <w:t>Core Strategy Policy 8: The Location of Growth</w:t>
      </w:r>
    </w:p>
    <w:p w14:paraId="2D617A38" w14:textId="77777777" w:rsidR="00233E58" w:rsidRPr="00425677" w:rsidRDefault="00233E58" w:rsidP="00233E58">
      <w:pPr>
        <w:rPr>
          <w:rFonts w:ascii="Arial" w:hAnsi="Arial" w:cs="Arial"/>
          <w:sz w:val="22"/>
          <w:szCs w:val="22"/>
        </w:rPr>
      </w:pPr>
      <w:r w:rsidRPr="00425677">
        <w:rPr>
          <w:rFonts w:ascii="Arial" w:hAnsi="Arial" w:cs="Arial"/>
          <w:sz w:val="22"/>
          <w:szCs w:val="22"/>
        </w:rPr>
        <w:t xml:space="preserve">Core Strategy Policy 14: Housing Mix and Efficient Use of land </w:t>
      </w:r>
    </w:p>
    <w:p w14:paraId="2D617A39" w14:textId="77777777" w:rsidR="00233E58" w:rsidRDefault="00233E58" w:rsidP="00233E58">
      <w:pPr>
        <w:rPr>
          <w:rFonts w:ascii="Arial" w:hAnsi="Arial" w:cs="Arial"/>
          <w:sz w:val="22"/>
          <w:szCs w:val="22"/>
        </w:rPr>
      </w:pPr>
      <w:r w:rsidRPr="00425677">
        <w:rPr>
          <w:rFonts w:ascii="Arial" w:hAnsi="Arial" w:cs="Arial"/>
          <w:sz w:val="22"/>
          <w:szCs w:val="22"/>
        </w:rPr>
        <w:t xml:space="preserve">Core Strategy Policy 25: New Development and Sustainable </w:t>
      </w:r>
      <w:r>
        <w:rPr>
          <w:rFonts w:ascii="Arial" w:hAnsi="Arial" w:cs="Arial"/>
          <w:sz w:val="22"/>
          <w:szCs w:val="22"/>
        </w:rPr>
        <w:t>Travel</w:t>
      </w:r>
    </w:p>
    <w:p w14:paraId="2D617A3A" w14:textId="77777777" w:rsidR="00233E58" w:rsidRPr="00470895" w:rsidRDefault="00233E58" w:rsidP="00233E58">
      <w:pPr>
        <w:rPr>
          <w:rFonts w:ascii="Arial" w:hAnsi="Arial" w:cs="Arial"/>
          <w:sz w:val="22"/>
          <w:szCs w:val="22"/>
        </w:rPr>
      </w:pPr>
      <w:r w:rsidRPr="00470895">
        <w:rPr>
          <w:rFonts w:ascii="Arial" w:hAnsi="Arial" w:cs="Arial"/>
          <w:sz w:val="22"/>
          <w:szCs w:val="22"/>
        </w:rPr>
        <w:t xml:space="preserve">Core Strategy Policy 26: New Development and Highway Improvement </w:t>
      </w:r>
    </w:p>
    <w:p w14:paraId="2D617A3B" w14:textId="77777777" w:rsidR="00817A95" w:rsidRDefault="00817A95" w:rsidP="00817A95">
      <w:pPr>
        <w:rPr>
          <w:rFonts w:ascii="Arial" w:hAnsi="Arial" w:cs="Arial"/>
          <w:sz w:val="22"/>
          <w:szCs w:val="22"/>
        </w:rPr>
      </w:pPr>
      <w:r w:rsidRPr="00470895">
        <w:rPr>
          <w:rFonts w:ascii="Arial" w:hAnsi="Arial" w:cs="Arial"/>
          <w:sz w:val="22"/>
          <w:szCs w:val="22"/>
        </w:rPr>
        <w:t xml:space="preserve">Core Strategy Policy 29: Design Principles </w:t>
      </w:r>
    </w:p>
    <w:p w14:paraId="2D617A3C" w14:textId="77777777" w:rsidR="00EC3E2F" w:rsidRDefault="00EC3E2F" w:rsidP="008A3F07">
      <w:pPr>
        <w:rPr>
          <w:rFonts w:ascii="Arial" w:hAnsi="Arial" w:cs="Arial"/>
          <w:sz w:val="22"/>
          <w:szCs w:val="22"/>
        </w:rPr>
      </w:pPr>
    </w:p>
    <w:p w14:paraId="2D617A3D" w14:textId="77777777" w:rsidR="00EC3E2F" w:rsidRPr="00425677" w:rsidRDefault="00EC3E2F" w:rsidP="008A3F07">
      <w:pPr>
        <w:rPr>
          <w:rFonts w:ascii="Arial" w:hAnsi="Arial" w:cs="Arial"/>
          <w:sz w:val="22"/>
          <w:szCs w:val="22"/>
          <w:u w:val="single"/>
        </w:rPr>
      </w:pPr>
      <w:r w:rsidRPr="00425677">
        <w:rPr>
          <w:rFonts w:ascii="Arial" w:hAnsi="Arial" w:cs="Arial"/>
          <w:sz w:val="22"/>
          <w:szCs w:val="22"/>
          <w:u w:val="single"/>
        </w:rPr>
        <w:t>UDP Saved Policies</w:t>
      </w:r>
    </w:p>
    <w:p w14:paraId="2D617A3E" w14:textId="77777777" w:rsidR="00EC3E2F" w:rsidRPr="00425677" w:rsidRDefault="00EC3E2F" w:rsidP="008A3F07">
      <w:pPr>
        <w:rPr>
          <w:rFonts w:ascii="Arial" w:hAnsi="Arial" w:cs="Arial"/>
          <w:sz w:val="22"/>
          <w:szCs w:val="22"/>
        </w:rPr>
      </w:pPr>
      <w:r w:rsidRPr="00425677">
        <w:rPr>
          <w:rFonts w:ascii="Arial" w:hAnsi="Arial" w:cs="Arial"/>
          <w:sz w:val="22"/>
          <w:szCs w:val="22"/>
        </w:rPr>
        <w:t xml:space="preserve"> </w:t>
      </w:r>
    </w:p>
    <w:p w14:paraId="2D617A3F" w14:textId="77777777" w:rsidR="00EC3E2F" w:rsidRPr="00425677" w:rsidRDefault="00EC3E2F" w:rsidP="008A3F07">
      <w:pPr>
        <w:rPr>
          <w:rFonts w:ascii="Arial" w:hAnsi="Arial" w:cs="Arial"/>
          <w:sz w:val="22"/>
          <w:szCs w:val="22"/>
        </w:rPr>
      </w:pPr>
      <w:r w:rsidRPr="00425677">
        <w:rPr>
          <w:rFonts w:ascii="Arial" w:hAnsi="Arial" w:cs="Arial"/>
          <w:sz w:val="22"/>
          <w:szCs w:val="22"/>
        </w:rPr>
        <w:t>Unitary Development Plan Policy: H8A – The scale, layout, height and design of all new dwellings proposed within existing residential areas must ensure standards of residential amenity are provided for new and existing residents.</w:t>
      </w:r>
    </w:p>
    <w:p w14:paraId="2D617A40" w14:textId="77777777" w:rsidR="00EC3E2F" w:rsidRPr="00425677" w:rsidRDefault="00EC3E2F" w:rsidP="008A3F07">
      <w:pPr>
        <w:rPr>
          <w:rFonts w:ascii="Arial" w:hAnsi="Arial" w:cs="Arial"/>
          <w:sz w:val="22"/>
          <w:szCs w:val="22"/>
        </w:rPr>
      </w:pPr>
    </w:p>
    <w:p w14:paraId="2D617A41" w14:textId="77777777" w:rsidR="00EC3E2F" w:rsidRPr="00425677" w:rsidRDefault="00EC3E2F" w:rsidP="008A3F07">
      <w:pPr>
        <w:rPr>
          <w:rFonts w:ascii="Arial" w:hAnsi="Arial" w:cs="Arial"/>
          <w:sz w:val="22"/>
          <w:szCs w:val="22"/>
        </w:rPr>
      </w:pPr>
      <w:r w:rsidRPr="00425677">
        <w:rPr>
          <w:rFonts w:ascii="Arial" w:hAnsi="Arial" w:cs="Arial"/>
          <w:sz w:val="22"/>
          <w:szCs w:val="22"/>
        </w:rPr>
        <w:t>Unitary Development Plan Policy: H8D – Advises that planning permission will be granted for infill development involving single or a small number of dwellings within existing residential areas only where development would not result in harm to the local environment or the amenities of existing residents create traffic problems or prejudice the future development of a larger area of land.</w:t>
      </w:r>
    </w:p>
    <w:p w14:paraId="2D617A42" w14:textId="77777777" w:rsidR="00EC3E2F" w:rsidRDefault="00EC3E2F" w:rsidP="008A3F07">
      <w:pPr>
        <w:rPr>
          <w:rFonts w:ascii="Arial" w:hAnsi="Arial" w:cs="Arial"/>
          <w:sz w:val="22"/>
          <w:szCs w:val="22"/>
        </w:rPr>
      </w:pPr>
    </w:p>
    <w:p w14:paraId="2D617A43" w14:textId="77777777" w:rsidR="00EC3E2F" w:rsidRPr="007E2679" w:rsidRDefault="00EC3E2F" w:rsidP="008A3F07">
      <w:pPr>
        <w:rPr>
          <w:rFonts w:ascii="Arial" w:hAnsi="Arial" w:cs="Arial"/>
          <w:sz w:val="22"/>
          <w:szCs w:val="22"/>
          <w:u w:val="single"/>
        </w:rPr>
      </w:pPr>
      <w:r w:rsidRPr="007E2679">
        <w:rPr>
          <w:rFonts w:ascii="Arial" w:hAnsi="Arial" w:cs="Arial"/>
          <w:sz w:val="22"/>
          <w:szCs w:val="22"/>
          <w:u w:val="single"/>
        </w:rPr>
        <w:t xml:space="preserve">Supplementary Planning </w:t>
      </w:r>
      <w:r>
        <w:rPr>
          <w:rFonts w:ascii="Arial" w:hAnsi="Arial" w:cs="Arial"/>
          <w:sz w:val="22"/>
          <w:szCs w:val="22"/>
          <w:u w:val="single"/>
        </w:rPr>
        <w:t>Advice</w:t>
      </w:r>
    </w:p>
    <w:p w14:paraId="2D617A44" w14:textId="77777777" w:rsidR="00EC3E2F" w:rsidRDefault="00EC3E2F" w:rsidP="008A3F07">
      <w:pPr>
        <w:rPr>
          <w:rFonts w:ascii="Arial" w:hAnsi="Arial" w:cs="Arial"/>
          <w:sz w:val="22"/>
          <w:szCs w:val="22"/>
        </w:rPr>
      </w:pPr>
    </w:p>
    <w:p w14:paraId="2D617A45" w14:textId="77777777" w:rsidR="00EC3E2F" w:rsidRDefault="00EC3E2F" w:rsidP="00233E58">
      <w:pPr>
        <w:rPr>
          <w:rFonts w:ascii="Arial" w:hAnsi="Arial" w:cs="Arial"/>
          <w:sz w:val="22"/>
          <w:szCs w:val="22"/>
        </w:rPr>
      </w:pPr>
      <w:r>
        <w:rPr>
          <w:rFonts w:ascii="Arial" w:hAnsi="Arial" w:cs="Arial"/>
          <w:sz w:val="22"/>
          <w:szCs w:val="22"/>
        </w:rPr>
        <w:t xml:space="preserve">Supplementary Planning Document: Designing New Housing Development, adopted March 2012 </w:t>
      </w:r>
    </w:p>
    <w:p w14:paraId="2D617A46" w14:textId="77777777" w:rsidR="00EC3E2F" w:rsidRDefault="00EC3E2F" w:rsidP="00233E58">
      <w:pPr>
        <w:rPr>
          <w:rFonts w:ascii="Arial" w:hAnsi="Arial" w:cs="Arial"/>
          <w:sz w:val="22"/>
          <w:szCs w:val="22"/>
        </w:rPr>
      </w:pPr>
      <w:r>
        <w:rPr>
          <w:rFonts w:ascii="Arial" w:hAnsi="Arial" w:cs="Arial"/>
          <w:sz w:val="22"/>
          <w:szCs w:val="22"/>
        </w:rPr>
        <w:t xml:space="preserve">Supplementary Planning Document: Parking, adopted March 2012 </w:t>
      </w:r>
    </w:p>
    <w:p w14:paraId="2D617A47" w14:textId="77777777" w:rsidR="00EC3E2F" w:rsidRDefault="00EC3E2F" w:rsidP="008A3F07">
      <w:pPr>
        <w:rPr>
          <w:rFonts w:ascii="Arial" w:hAnsi="Arial" w:cs="Arial"/>
          <w:b/>
          <w:sz w:val="22"/>
          <w:szCs w:val="22"/>
        </w:rPr>
      </w:pPr>
    </w:p>
    <w:p w14:paraId="2D617A48" w14:textId="77777777" w:rsidR="00EC3E2F" w:rsidRDefault="00EC3E2F" w:rsidP="008A3F07">
      <w:pPr>
        <w:rPr>
          <w:rFonts w:ascii="Arial" w:hAnsi="Arial" w:cs="Arial"/>
          <w:sz w:val="22"/>
          <w:szCs w:val="22"/>
        </w:rPr>
      </w:pPr>
      <w:r>
        <w:rPr>
          <w:rFonts w:ascii="Arial" w:hAnsi="Arial" w:cs="Arial"/>
          <w:sz w:val="22"/>
          <w:szCs w:val="22"/>
        </w:rPr>
        <w:t>These policies are considered to reflect the 4</w:t>
      </w:r>
      <w:r w:rsidRPr="00EB5B3B">
        <w:rPr>
          <w:rFonts w:ascii="Arial" w:hAnsi="Arial" w:cs="Arial"/>
          <w:sz w:val="22"/>
          <w:szCs w:val="22"/>
          <w:vertAlign w:val="superscript"/>
        </w:rPr>
        <w:t>th</w:t>
      </w:r>
      <w:r>
        <w:rPr>
          <w:rFonts w:ascii="Arial" w:hAnsi="Arial" w:cs="Arial"/>
          <w:sz w:val="22"/>
          <w:szCs w:val="22"/>
        </w:rPr>
        <w:t xml:space="preserve"> Core Principle in the NPPF, which relates to high quality design and good standard of amenity for all existing and future occupants of land and buildings.  </w:t>
      </w:r>
    </w:p>
    <w:p w14:paraId="2D617A49" w14:textId="77777777" w:rsidR="00EC3E2F" w:rsidRPr="00F2797B" w:rsidRDefault="00EC3E2F" w:rsidP="008A3F07">
      <w:pPr>
        <w:rPr>
          <w:rFonts w:ascii="Arial" w:hAnsi="Arial" w:cs="Arial"/>
          <w:sz w:val="22"/>
          <w:szCs w:val="22"/>
        </w:rPr>
      </w:pPr>
    </w:p>
    <w:p w14:paraId="2D617A4A" w14:textId="77777777" w:rsidR="00EC3E2F" w:rsidRDefault="00EC3E2F" w:rsidP="008A3F07">
      <w:pPr>
        <w:rPr>
          <w:rFonts w:ascii="Arial" w:hAnsi="Arial" w:cs="Arial"/>
          <w:sz w:val="22"/>
          <w:szCs w:val="22"/>
        </w:rPr>
      </w:pPr>
      <w:r w:rsidRPr="00F2797B">
        <w:rPr>
          <w:rFonts w:ascii="Arial" w:hAnsi="Arial" w:cs="Arial"/>
          <w:sz w:val="22"/>
          <w:szCs w:val="22"/>
        </w:rPr>
        <w:t>South Yorkshire Residential Design Guide</w:t>
      </w:r>
      <w:r>
        <w:rPr>
          <w:rFonts w:ascii="Arial" w:hAnsi="Arial" w:cs="Arial"/>
          <w:sz w:val="22"/>
          <w:szCs w:val="22"/>
        </w:rPr>
        <w:t xml:space="preserve"> – Provides advice on residential design within </w:t>
      </w:r>
      <w:smartTag w:uri="urn:schemas-microsoft-com:office:smarttags" w:element="place">
        <w:r>
          <w:rPr>
            <w:rFonts w:ascii="Arial" w:hAnsi="Arial" w:cs="Arial"/>
            <w:sz w:val="22"/>
            <w:szCs w:val="22"/>
          </w:rPr>
          <w:t>South Yorkshire</w:t>
        </w:r>
      </w:smartTag>
    </w:p>
    <w:p w14:paraId="2D617A4B" w14:textId="77777777" w:rsidR="00EC3E2F" w:rsidRDefault="00EC3E2F" w:rsidP="00090BBC">
      <w:pPr>
        <w:rPr>
          <w:rFonts w:ascii="Arial" w:hAnsi="Arial" w:cs="Arial"/>
          <w:sz w:val="22"/>
          <w:szCs w:val="22"/>
        </w:rPr>
      </w:pPr>
    </w:p>
    <w:p w14:paraId="2D617A4C" w14:textId="77777777" w:rsidR="00817A95" w:rsidRPr="00470895" w:rsidRDefault="00817A95" w:rsidP="00817A95">
      <w:pPr>
        <w:rPr>
          <w:rFonts w:ascii="Arial" w:hAnsi="Arial" w:cs="Arial"/>
          <w:sz w:val="22"/>
          <w:szCs w:val="22"/>
          <w:u w:val="single"/>
        </w:rPr>
      </w:pPr>
      <w:r w:rsidRPr="00470895">
        <w:rPr>
          <w:rFonts w:ascii="Arial" w:hAnsi="Arial" w:cs="Arial"/>
          <w:sz w:val="22"/>
          <w:szCs w:val="22"/>
          <w:u w:val="single"/>
        </w:rPr>
        <w:t>Local Plan</w:t>
      </w:r>
    </w:p>
    <w:p w14:paraId="2D617A4D" w14:textId="77777777" w:rsidR="00817A95" w:rsidRPr="00470895" w:rsidRDefault="00817A95" w:rsidP="00817A95">
      <w:pPr>
        <w:rPr>
          <w:rFonts w:ascii="Arial" w:hAnsi="Arial" w:cs="Arial"/>
          <w:sz w:val="22"/>
          <w:szCs w:val="22"/>
          <w:u w:val="single"/>
        </w:rPr>
      </w:pPr>
    </w:p>
    <w:p w14:paraId="2D617A4E" w14:textId="77777777" w:rsidR="006A504D" w:rsidRDefault="006A504D" w:rsidP="006A504D">
      <w:pPr>
        <w:rPr>
          <w:rFonts w:ascii="Arial" w:hAnsi="Arial" w:cs="Arial"/>
          <w:sz w:val="22"/>
          <w:szCs w:val="22"/>
        </w:rPr>
      </w:pPr>
      <w:r w:rsidRPr="00C462E0">
        <w:rPr>
          <w:rFonts w:ascii="Arial" w:hAnsi="Arial" w:cs="Arial"/>
          <w:sz w:val="22"/>
          <w:szCs w:val="22"/>
        </w:rPr>
        <w:t>The Local Plan holds increasing weight at the present time as</w:t>
      </w:r>
      <w:r>
        <w:rPr>
          <w:rFonts w:ascii="Arial" w:hAnsi="Arial" w:cs="Arial"/>
          <w:sz w:val="22"/>
          <w:szCs w:val="22"/>
        </w:rPr>
        <w:t xml:space="preserve"> it is in the early stage of the examination process</w:t>
      </w:r>
      <w:r w:rsidRPr="00C462E0">
        <w:rPr>
          <w:rFonts w:ascii="Arial" w:hAnsi="Arial" w:cs="Arial"/>
          <w:sz w:val="22"/>
          <w:szCs w:val="22"/>
        </w:rPr>
        <w:t>, although this is limited</w:t>
      </w:r>
      <w:r>
        <w:rPr>
          <w:rFonts w:ascii="Arial" w:hAnsi="Arial" w:cs="Arial"/>
          <w:sz w:val="22"/>
          <w:szCs w:val="22"/>
        </w:rPr>
        <w:t>.</w:t>
      </w:r>
      <w:r w:rsidRPr="00C462E0">
        <w:rPr>
          <w:rFonts w:ascii="Arial" w:hAnsi="Arial" w:cs="Arial"/>
          <w:sz w:val="22"/>
          <w:szCs w:val="22"/>
        </w:rPr>
        <w:t xml:space="preserve">  The following policies are relevant:</w:t>
      </w:r>
    </w:p>
    <w:p w14:paraId="2D617A4F" w14:textId="77777777" w:rsidR="006A504D" w:rsidRDefault="006A504D" w:rsidP="006A504D">
      <w:pPr>
        <w:rPr>
          <w:rFonts w:ascii="Arial" w:hAnsi="Arial" w:cs="Arial"/>
          <w:sz w:val="22"/>
          <w:szCs w:val="22"/>
        </w:rPr>
      </w:pPr>
    </w:p>
    <w:p w14:paraId="2D617A50" w14:textId="77777777" w:rsidR="006A504D" w:rsidRPr="001D7E09" w:rsidRDefault="006A504D" w:rsidP="006A504D">
      <w:pPr>
        <w:pStyle w:val="ListParagraph"/>
        <w:numPr>
          <w:ilvl w:val="0"/>
          <w:numId w:val="17"/>
        </w:numPr>
        <w:rPr>
          <w:rFonts w:ascii="Arial" w:hAnsi="Arial" w:cs="Arial"/>
          <w:sz w:val="22"/>
          <w:szCs w:val="22"/>
        </w:rPr>
      </w:pPr>
      <w:r w:rsidRPr="001D7E09">
        <w:rPr>
          <w:rFonts w:ascii="Arial" w:hAnsi="Arial" w:cs="Arial"/>
          <w:sz w:val="22"/>
          <w:szCs w:val="22"/>
        </w:rPr>
        <w:t>Policy SD1: Presumption in favour of Sustainable Development – sets out principles w</w:t>
      </w:r>
      <w:r w:rsidRPr="001D7E09">
        <w:rPr>
          <w:rFonts w:ascii="Arial" w:eastAsiaTheme="minorHAnsi" w:hAnsi="Arial" w:cs="Arial"/>
          <w:sz w:val="22"/>
          <w:szCs w:val="22"/>
        </w:rPr>
        <w:t xml:space="preserve">hen considering development proposals. </w:t>
      </w:r>
    </w:p>
    <w:p w14:paraId="2D617A51" w14:textId="77777777" w:rsidR="006A504D" w:rsidRPr="006968CD" w:rsidRDefault="006A504D" w:rsidP="006A504D">
      <w:pPr>
        <w:pStyle w:val="ListParagraph"/>
        <w:rPr>
          <w:rFonts w:ascii="Arial" w:hAnsi="Arial" w:cs="Arial"/>
          <w:sz w:val="22"/>
          <w:szCs w:val="22"/>
        </w:rPr>
      </w:pPr>
    </w:p>
    <w:p w14:paraId="2D617A52" w14:textId="77777777" w:rsidR="006A504D" w:rsidRPr="006968CD" w:rsidRDefault="006A504D" w:rsidP="006A504D">
      <w:pPr>
        <w:pStyle w:val="ListParagraph"/>
        <w:numPr>
          <w:ilvl w:val="0"/>
          <w:numId w:val="16"/>
        </w:numPr>
        <w:rPr>
          <w:rFonts w:ascii="Arial" w:hAnsi="Arial" w:cs="Arial"/>
          <w:sz w:val="22"/>
          <w:szCs w:val="22"/>
        </w:rPr>
      </w:pPr>
      <w:r w:rsidRPr="006968CD">
        <w:rPr>
          <w:rFonts w:ascii="Arial" w:hAnsi="Arial" w:cs="Arial"/>
          <w:sz w:val="22"/>
          <w:szCs w:val="22"/>
        </w:rPr>
        <w:t>Policy GD1: General Development – sets out appropriate proposals for development.</w:t>
      </w:r>
    </w:p>
    <w:p w14:paraId="2D617A53" w14:textId="77777777" w:rsidR="006A504D" w:rsidRPr="00C462E0" w:rsidRDefault="006A504D" w:rsidP="006A504D">
      <w:pPr>
        <w:ind w:left="360"/>
        <w:rPr>
          <w:rFonts w:ascii="Arial" w:hAnsi="Arial" w:cs="Arial"/>
          <w:sz w:val="22"/>
          <w:szCs w:val="22"/>
        </w:rPr>
      </w:pPr>
    </w:p>
    <w:p w14:paraId="2D617A54" w14:textId="77777777" w:rsidR="006A504D" w:rsidRDefault="006A504D" w:rsidP="006A504D">
      <w:pPr>
        <w:pStyle w:val="ListParagraph"/>
        <w:numPr>
          <w:ilvl w:val="0"/>
          <w:numId w:val="16"/>
        </w:numPr>
        <w:shd w:val="clear" w:color="auto" w:fill="FFFFFF"/>
        <w:spacing w:after="150"/>
        <w:ind w:right="150"/>
        <w:rPr>
          <w:rFonts w:ascii="Arial" w:hAnsi="Arial" w:cs="Arial"/>
          <w:sz w:val="22"/>
          <w:szCs w:val="22"/>
          <w:lang w:eastAsia="en-GB"/>
        </w:rPr>
      </w:pPr>
      <w:r w:rsidRPr="006968CD">
        <w:rPr>
          <w:rFonts w:ascii="Arial" w:hAnsi="Arial" w:cs="Arial"/>
          <w:sz w:val="22"/>
          <w:szCs w:val="22"/>
          <w:lang w:eastAsia="en-GB"/>
        </w:rPr>
        <w:t>Policy D1: Design - Sets overarching design principles for the borough to ensure that development is appropriate to its context, and improves what needs improving, whilst protecting what is good about what we have.</w:t>
      </w:r>
    </w:p>
    <w:p w14:paraId="2D617A55" w14:textId="77777777" w:rsidR="006A504D" w:rsidRPr="006968CD" w:rsidRDefault="006A504D" w:rsidP="006A504D">
      <w:pPr>
        <w:pStyle w:val="ListParagraph"/>
        <w:shd w:val="clear" w:color="auto" w:fill="FFFFFF"/>
        <w:spacing w:after="150"/>
        <w:ind w:right="150"/>
        <w:rPr>
          <w:rFonts w:ascii="Arial" w:hAnsi="Arial" w:cs="Arial"/>
          <w:sz w:val="22"/>
          <w:szCs w:val="22"/>
          <w:lang w:eastAsia="en-GB"/>
        </w:rPr>
      </w:pPr>
    </w:p>
    <w:p w14:paraId="2D617A56" w14:textId="77777777" w:rsidR="006A504D" w:rsidRDefault="006A504D" w:rsidP="006A504D">
      <w:pPr>
        <w:pStyle w:val="ListParagraph"/>
        <w:numPr>
          <w:ilvl w:val="0"/>
          <w:numId w:val="16"/>
        </w:numPr>
        <w:rPr>
          <w:rFonts w:ascii="Arial" w:hAnsi="Arial" w:cs="Arial"/>
          <w:sz w:val="22"/>
          <w:szCs w:val="22"/>
          <w:lang w:eastAsia="en-GB"/>
        </w:rPr>
      </w:pPr>
      <w:r w:rsidRPr="006A504D">
        <w:rPr>
          <w:rFonts w:ascii="Arial" w:hAnsi="Arial" w:cs="Arial"/>
          <w:sz w:val="22"/>
          <w:szCs w:val="22"/>
          <w:lang w:eastAsia="en-GB"/>
        </w:rPr>
        <w:t xml:space="preserve">Policy T3: New Development and Sustainable Travel - </w:t>
      </w:r>
      <w:r w:rsidRPr="006A504D">
        <w:rPr>
          <w:rFonts w:ascii="Arial" w:hAnsi="Arial" w:cs="Arial"/>
          <w:sz w:val="22"/>
          <w:szCs w:val="22"/>
        </w:rPr>
        <w:t xml:space="preserve">new development will be expected to be designed and built to provide safe, secure and convenient access for all road users.    </w:t>
      </w:r>
    </w:p>
    <w:p w14:paraId="2D617A57" w14:textId="77777777" w:rsidR="006A504D" w:rsidRPr="006A504D" w:rsidRDefault="006A504D" w:rsidP="006A504D">
      <w:pPr>
        <w:pStyle w:val="ListParagraph"/>
        <w:rPr>
          <w:rFonts w:ascii="Arial" w:hAnsi="Arial" w:cs="Arial"/>
          <w:sz w:val="22"/>
          <w:szCs w:val="22"/>
          <w:lang w:eastAsia="en-GB"/>
        </w:rPr>
      </w:pPr>
    </w:p>
    <w:p w14:paraId="2D617A58" w14:textId="77777777" w:rsidR="00817A95" w:rsidRPr="00470895" w:rsidRDefault="00817A95" w:rsidP="00817A95">
      <w:pPr>
        <w:rPr>
          <w:rFonts w:ascii="Arial" w:hAnsi="Arial" w:cs="Arial"/>
          <w:sz w:val="22"/>
          <w:szCs w:val="22"/>
          <w:u w:val="single"/>
          <w:lang w:eastAsia="en-GB"/>
        </w:rPr>
      </w:pPr>
      <w:r w:rsidRPr="00470895">
        <w:rPr>
          <w:rFonts w:ascii="Arial" w:hAnsi="Arial" w:cs="Arial"/>
          <w:sz w:val="22"/>
          <w:szCs w:val="22"/>
          <w:u w:val="single"/>
          <w:lang w:eastAsia="en-GB"/>
        </w:rPr>
        <w:t>NPPF</w:t>
      </w:r>
    </w:p>
    <w:p w14:paraId="2D617A59" w14:textId="77777777" w:rsidR="00817A95" w:rsidRPr="00470895" w:rsidRDefault="00817A95" w:rsidP="00817A95">
      <w:pPr>
        <w:rPr>
          <w:rFonts w:ascii="Arial" w:hAnsi="Arial" w:cs="Arial"/>
          <w:sz w:val="22"/>
          <w:szCs w:val="22"/>
          <w:lang w:eastAsia="en-GB"/>
        </w:rPr>
      </w:pPr>
    </w:p>
    <w:p w14:paraId="2D617A5A" w14:textId="77777777" w:rsidR="00817A95" w:rsidRPr="00470895" w:rsidRDefault="00817A95" w:rsidP="00817A95">
      <w:pPr>
        <w:rPr>
          <w:rFonts w:ascii="Arial" w:hAnsi="Arial" w:cs="Arial"/>
          <w:sz w:val="22"/>
          <w:szCs w:val="22"/>
          <w:lang w:eastAsia="en-GB"/>
        </w:rPr>
      </w:pPr>
      <w:r w:rsidRPr="00470895">
        <w:rPr>
          <w:rFonts w:ascii="Arial" w:hAnsi="Arial" w:cs="Arial"/>
          <w:sz w:val="22"/>
          <w:szCs w:val="22"/>
          <w:lang w:eastAsia="en-GB"/>
        </w:rPr>
        <w:t>The National Planning Policy Framework sets out the Government’s planning policies for England and how these are expected to be applied. At the heart is a presumption in favour of sustainable development. Development proposals that accord with the development plan should be approved unless material considerations indicate otherwise. Where the development plan is absent, silent or relevant policies are out-of-date, permission should be granted unless any adverse impacts of doing so would significantly and demonstrably outweigh the benefits, when assessed against the policies in the Framework as a whole; or where specific policies in the Framework indicate development should be restricted or unless material considerations indicate otherwise.</w:t>
      </w:r>
    </w:p>
    <w:p w14:paraId="2D617A5B" w14:textId="77777777" w:rsidR="00817A95" w:rsidRPr="00470895" w:rsidRDefault="00817A95" w:rsidP="00817A95">
      <w:pPr>
        <w:rPr>
          <w:rFonts w:ascii="Arial" w:hAnsi="Arial" w:cs="Arial"/>
          <w:sz w:val="22"/>
          <w:szCs w:val="22"/>
          <w:lang w:eastAsia="en-GB"/>
        </w:rPr>
      </w:pPr>
    </w:p>
    <w:p w14:paraId="2D617A5C" w14:textId="77777777" w:rsidR="00817A95" w:rsidRPr="00470895" w:rsidRDefault="00817A95" w:rsidP="00817A95">
      <w:pPr>
        <w:rPr>
          <w:rFonts w:ascii="Arial" w:hAnsi="Arial" w:cs="Arial"/>
          <w:sz w:val="22"/>
          <w:szCs w:val="22"/>
          <w:lang w:eastAsia="en-GB"/>
        </w:rPr>
      </w:pPr>
      <w:r w:rsidRPr="00470895">
        <w:rPr>
          <w:rFonts w:ascii="Arial" w:hAnsi="Arial" w:cs="Arial"/>
          <w:sz w:val="22"/>
          <w:szCs w:val="22"/>
          <w:lang w:eastAsia="en-GB"/>
        </w:rPr>
        <w:t>In respect of this application, relevant policies include:</w:t>
      </w:r>
    </w:p>
    <w:p w14:paraId="2D617A5D" w14:textId="77777777" w:rsidR="00817A95" w:rsidRPr="00470895" w:rsidRDefault="00817A95" w:rsidP="00817A95">
      <w:pPr>
        <w:rPr>
          <w:rFonts w:ascii="Arial" w:hAnsi="Arial" w:cs="Arial"/>
          <w:sz w:val="22"/>
          <w:szCs w:val="22"/>
          <w:lang w:eastAsia="en-GB"/>
        </w:rPr>
      </w:pPr>
    </w:p>
    <w:p w14:paraId="2D617A5E" w14:textId="77777777" w:rsidR="00C21336" w:rsidRPr="00470895" w:rsidRDefault="00207657" w:rsidP="00C21336">
      <w:pPr>
        <w:rPr>
          <w:rFonts w:ascii="Arial" w:hAnsi="Arial" w:cs="Arial"/>
          <w:sz w:val="22"/>
          <w:szCs w:val="22"/>
          <w:lang w:eastAsia="en-GB"/>
        </w:rPr>
      </w:pPr>
      <w:r>
        <w:rPr>
          <w:rFonts w:ascii="Arial" w:hAnsi="Arial" w:cs="Arial"/>
          <w:sz w:val="22"/>
          <w:szCs w:val="22"/>
          <w:lang w:eastAsia="en-GB"/>
        </w:rPr>
        <w:t xml:space="preserve">Core Principle 3:   Supporting a prosperous rural economy </w:t>
      </w:r>
    </w:p>
    <w:p w14:paraId="2D617A5F" w14:textId="77777777" w:rsidR="00C21336" w:rsidRDefault="00C21336" w:rsidP="00C21336">
      <w:pPr>
        <w:rPr>
          <w:rFonts w:ascii="Arial" w:hAnsi="Arial" w:cs="Arial"/>
          <w:sz w:val="22"/>
          <w:szCs w:val="22"/>
          <w:lang w:eastAsia="en-GB"/>
        </w:rPr>
      </w:pPr>
      <w:r>
        <w:rPr>
          <w:rFonts w:ascii="Arial" w:hAnsi="Arial" w:cs="Arial"/>
          <w:sz w:val="22"/>
          <w:szCs w:val="22"/>
          <w:lang w:eastAsia="en-GB"/>
        </w:rPr>
        <w:t xml:space="preserve">Core Principle 4: </w:t>
      </w:r>
      <w:r w:rsidR="00207657">
        <w:rPr>
          <w:rFonts w:ascii="Arial" w:hAnsi="Arial" w:cs="Arial"/>
          <w:sz w:val="22"/>
          <w:szCs w:val="22"/>
          <w:lang w:eastAsia="en-GB"/>
        </w:rPr>
        <w:t xml:space="preserve">  </w:t>
      </w:r>
      <w:r>
        <w:rPr>
          <w:rFonts w:ascii="Arial" w:hAnsi="Arial" w:cs="Arial"/>
          <w:sz w:val="22"/>
          <w:szCs w:val="22"/>
          <w:lang w:eastAsia="en-GB"/>
        </w:rPr>
        <w:t>Promoting sustainable transport</w:t>
      </w:r>
    </w:p>
    <w:p w14:paraId="2D617A60" w14:textId="77777777" w:rsidR="00207657" w:rsidRPr="00470895" w:rsidRDefault="00207657" w:rsidP="00C21336">
      <w:pPr>
        <w:rPr>
          <w:rFonts w:ascii="Arial" w:hAnsi="Arial" w:cs="Arial"/>
          <w:sz w:val="22"/>
          <w:szCs w:val="22"/>
          <w:lang w:eastAsia="en-GB"/>
        </w:rPr>
      </w:pPr>
      <w:r>
        <w:rPr>
          <w:rFonts w:ascii="Arial" w:hAnsi="Arial" w:cs="Arial"/>
          <w:sz w:val="22"/>
          <w:szCs w:val="22"/>
          <w:lang w:eastAsia="en-GB"/>
        </w:rPr>
        <w:t>Core Principle 6:   Delivering a choice of high quality homes</w:t>
      </w:r>
    </w:p>
    <w:p w14:paraId="2D617A61" w14:textId="77777777" w:rsidR="00C21336" w:rsidRDefault="00C21336" w:rsidP="00C21336">
      <w:pPr>
        <w:autoSpaceDE w:val="0"/>
        <w:autoSpaceDN w:val="0"/>
        <w:adjustRightInd w:val="0"/>
        <w:rPr>
          <w:rFonts w:ascii="Arial" w:hAnsi="Arial" w:cs="Arial"/>
          <w:sz w:val="22"/>
          <w:szCs w:val="22"/>
          <w:lang w:eastAsia="en-GB"/>
        </w:rPr>
      </w:pPr>
      <w:r w:rsidRPr="00470895">
        <w:rPr>
          <w:rFonts w:ascii="Arial" w:hAnsi="Arial" w:cs="Arial"/>
          <w:sz w:val="22"/>
          <w:szCs w:val="22"/>
          <w:lang w:eastAsia="en-GB"/>
        </w:rPr>
        <w:t xml:space="preserve">Core Principle 7: </w:t>
      </w:r>
      <w:r w:rsidR="00207657">
        <w:rPr>
          <w:rFonts w:ascii="Arial" w:hAnsi="Arial" w:cs="Arial"/>
          <w:sz w:val="22"/>
          <w:szCs w:val="22"/>
          <w:lang w:eastAsia="en-GB"/>
        </w:rPr>
        <w:t xml:space="preserve">  </w:t>
      </w:r>
      <w:r w:rsidRPr="00470895">
        <w:rPr>
          <w:rFonts w:ascii="Arial" w:hAnsi="Arial" w:cs="Arial"/>
          <w:sz w:val="22"/>
          <w:szCs w:val="22"/>
          <w:lang w:eastAsia="en-GB"/>
        </w:rPr>
        <w:t xml:space="preserve">Requiring good design </w:t>
      </w:r>
    </w:p>
    <w:p w14:paraId="2D617A62" w14:textId="77777777" w:rsidR="00817A95" w:rsidRPr="00470895" w:rsidRDefault="00817A95" w:rsidP="00817A95">
      <w:pPr>
        <w:autoSpaceDE w:val="0"/>
        <w:autoSpaceDN w:val="0"/>
        <w:adjustRightInd w:val="0"/>
        <w:rPr>
          <w:rFonts w:ascii="Arial" w:hAnsi="Arial" w:cs="Arial"/>
          <w:b/>
          <w:bCs/>
          <w:sz w:val="22"/>
          <w:szCs w:val="22"/>
          <w:lang w:eastAsia="en-GB"/>
        </w:rPr>
      </w:pPr>
    </w:p>
    <w:p w14:paraId="2D617A63" w14:textId="77777777" w:rsidR="00817A95" w:rsidRDefault="00817A95" w:rsidP="00817A95">
      <w:pPr>
        <w:autoSpaceDE w:val="0"/>
        <w:autoSpaceDN w:val="0"/>
        <w:adjustRightInd w:val="0"/>
        <w:rPr>
          <w:rFonts w:ascii="Arial" w:hAnsi="Arial" w:cs="Arial"/>
          <w:sz w:val="22"/>
          <w:szCs w:val="22"/>
          <w:lang w:eastAsia="en-GB"/>
        </w:rPr>
      </w:pPr>
      <w:r w:rsidRPr="00470895">
        <w:rPr>
          <w:rFonts w:ascii="Arial" w:hAnsi="Arial" w:cs="Arial"/>
          <w:sz w:val="22"/>
          <w:szCs w:val="22"/>
          <w:lang w:eastAsia="en-GB"/>
        </w:rPr>
        <w:t xml:space="preserve">It is important to plan positively for the achievement of high quality and inclusive design for all development, including individual buildings, public and private spaces and wider area development schemes. </w:t>
      </w:r>
    </w:p>
    <w:p w14:paraId="2D617A64" w14:textId="77777777" w:rsidR="00EC3E2F" w:rsidRDefault="00EC3E2F" w:rsidP="00090BBC">
      <w:pPr>
        <w:rPr>
          <w:rFonts w:ascii="Arial" w:hAnsi="Arial" w:cs="Arial"/>
          <w:b/>
          <w:sz w:val="22"/>
          <w:szCs w:val="22"/>
        </w:rPr>
      </w:pPr>
    </w:p>
    <w:p w14:paraId="2D617A65" w14:textId="77777777" w:rsidR="00EC3E2F" w:rsidRPr="007039FE" w:rsidRDefault="00EC3E2F" w:rsidP="00090BBC">
      <w:pPr>
        <w:rPr>
          <w:rFonts w:ascii="Arial" w:hAnsi="Arial" w:cs="Arial"/>
          <w:b/>
          <w:sz w:val="22"/>
          <w:szCs w:val="22"/>
        </w:rPr>
      </w:pPr>
      <w:r w:rsidRPr="007039FE">
        <w:rPr>
          <w:rFonts w:ascii="Arial" w:hAnsi="Arial" w:cs="Arial"/>
          <w:b/>
          <w:sz w:val="22"/>
          <w:szCs w:val="22"/>
        </w:rPr>
        <w:t>Consultations</w:t>
      </w:r>
    </w:p>
    <w:p w14:paraId="2D617A66" w14:textId="77777777" w:rsidR="00EC3E2F" w:rsidRDefault="00EC3E2F" w:rsidP="00090BBC">
      <w:pPr>
        <w:rPr>
          <w:rFonts w:ascii="Arial" w:hAnsi="Arial" w:cs="Arial"/>
          <w:sz w:val="22"/>
          <w:szCs w:val="22"/>
        </w:rPr>
      </w:pPr>
    </w:p>
    <w:p w14:paraId="2D617A67" w14:textId="72572B90" w:rsidR="00506D9F" w:rsidRDefault="004A1E77" w:rsidP="00506D9F">
      <w:pPr>
        <w:rPr>
          <w:rFonts w:ascii="Arial" w:hAnsi="Arial" w:cs="Arial"/>
          <w:sz w:val="22"/>
          <w:szCs w:val="22"/>
        </w:rPr>
      </w:pPr>
      <w:r>
        <w:rPr>
          <w:rFonts w:ascii="Arial" w:hAnsi="Arial" w:cs="Arial"/>
          <w:sz w:val="22"/>
          <w:szCs w:val="22"/>
        </w:rPr>
        <w:t>Highways DC</w:t>
      </w:r>
      <w:r w:rsidR="00506D9F">
        <w:rPr>
          <w:rFonts w:ascii="Arial" w:hAnsi="Arial" w:cs="Arial"/>
          <w:sz w:val="22"/>
          <w:szCs w:val="22"/>
        </w:rPr>
        <w:t xml:space="preserve"> – The internal dimensions of the garage do not meet standards. Two off road pa</w:t>
      </w:r>
      <w:r>
        <w:rPr>
          <w:rFonts w:ascii="Arial" w:hAnsi="Arial" w:cs="Arial"/>
          <w:sz w:val="22"/>
          <w:szCs w:val="22"/>
        </w:rPr>
        <w:t xml:space="preserve">rking spaces have been provided and the shared access is acceptable. </w:t>
      </w:r>
      <w:proofErr w:type="gramStart"/>
      <w:r>
        <w:rPr>
          <w:rFonts w:ascii="Arial" w:hAnsi="Arial" w:cs="Arial"/>
          <w:sz w:val="22"/>
          <w:szCs w:val="22"/>
        </w:rPr>
        <w:t>Have recommended a number of conditions.</w:t>
      </w:r>
      <w:proofErr w:type="gramEnd"/>
    </w:p>
    <w:p w14:paraId="2D617A68" w14:textId="77777777" w:rsidR="009E3B3A" w:rsidRDefault="009E3B3A" w:rsidP="009E3B3A">
      <w:pPr>
        <w:rPr>
          <w:rFonts w:ascii="Arial" w:hAnsi="Arial" w:cs="Arial"/>
          <w:sz w:val="22"/>
          <w:szCs w:val="22"/>
        </w:rPr>
      </w:pPr>
      <w:r>
        <w:rPr>
          <w:rFonts w:ascii="Arial" w:hAnsi="Arial" w:cs="Arial"/>
          <w:sz w:val="22"/>
          <w:szCs w:val="22"/>
        </w:rPr>
        <w:t>Drainage – No objections</w:t>
      </w:r>
    </w:p>
    <w:p w14:paraId="2D617A69" w14:textId="77777777" w:rsidR="009E3B3A" w:rsidRDefault="009E3B3A" w:rsidP="009E3B3A">
      <w:pPr>
        <w:rPr>
          <w:rFonts w:ascii="Arial" w:hAnsi="Arial" w:cs="Arial"/>
          <w:sz w:val="22"/>
          <w:szCs w:val="22"/>
        </w:rPr>
      </w:pPr>
      <w:r>
        <w:rPr>
          <w:rFonts w:ascii="Arial" w:hAnsi="Arial" w:cs="Arial"/>
          <w:sz w:val="22"/>
          <w:szCs w:val="22"/>
        </w:rPr>
        <w:t>Ward Councillors – No comments</w:t>
      </w:r>
      <w:r w:rsidR="00F326FB">
        <w:rPr>
          <w:rFonts w:ascii="Arial" w:hAnsi="Arial" w:cs="Arial"/>
          <w:sz w:val="22"/>
          <w:szCs w:val="22"/>
        </w:rPr>
        <w:t xml:space="preserve"> received</w:t>
      </w:r>
    </w:p>
    <w:p w14:paraId="2D617A6A" w14:textId="77777777" w:rsidR="00F326FB" w:rsidRDefault="00F326FB" w:rsidP="009E3B3A">
      <w:pPr>
        <w:rPr>
          <w:rFonts w:ascii="Arial" w:hAnsi="Arial" w:cs="Arial"/>
          <w:sz w:val="22"/>
          <w:szCs w:val="22"/>
        </w:rPr>
      </w:pPr>
      <w:r>
        <w:rPr>
          <w:rFonts w:ascii="Arial" w:hAnsi="Arial" w:cs="Arial"/>
          <w:sz w:val="22"/>
          <w:szCs w:val="22"/>
        </w:rPr>
        <w:t>Yorkshire Water – No comments received</w:t>
      </w:r>
    </w:p>
    <w:p w14:paraId="2D617A6B" w14:textId="77777777" w:rsidR="00F326FB" w:rsidRDefault="0028718B" w:rsidP="009E3B3A">
      <w:pPr>
        <w:rPr>
          <w:rFonts w:ascii="Arial" w:hAnsi="Arial" w:cs="Arial"/>
          <w:sz w:val="22"/>
          <w:szCs w:val="22"/>
        </w:rPr>
      </w:pPr>
      <w:r>
        <w:rPr>
          <w:rFonts w:ascii="Arial" w:hAnsi="Arial" w:cs="Arial"/>
          <w:sz w:val="22"/>
          <w:szCs w:val="22"/>
        </w:rPr>
        <w:t>Forestry</w:t>
      </w:r>
      <w:r w:rsidR="00F326FB">
        <w:rPr>
          <w:rFonts w:ascii="Arial" w:hAnsi="Arial" w:cs="Arial"/>
          <w:sz w:val="22"/>
          <w:szCs w:val="22"/>
        </w:rPr>
        <w:t xml:space="preserve"> Officer – No </w:t>
      </w:r>
      <w:r>
        <w:rPr>
          <w:rFonts w:ascii="Arial" w:hAnsi="Arial" w:cs="Arial"/>
          <w:sz w:val="22"/>
          <w:szCs w:val="22"/>
        </w:rPr>
        <w:t>objection subject to conditions</w:t>
      </w:r>
    </w:p>
    <w:p w14:paraId="2D617A6C" w14:textId="77777777" w:rsidR="00EC3E2F" w:rsidRDefault="00EC3E2F" w:rsidP="00090BBC">
      <w:pPr>
        <w:rPr>
          <w:rFonts w:ascii="Arial" w:hAnsi="Arial" w:cs="Arial"/>
          <w:b/>
          <w:sz w:val="22"/>
          <w:szCs w:val="22"/>
        </w:rPr>
      </w:pPr>
    </w:p>
    <w:p w14:paraId="2D617A6D" w14:textId="77777777" w:rsidR="00EC3E2F" w:rsidRPr="007039FE" w:rsidRDefault="00EC3E2F" w:rsidP="00090BBC">
      <w:pPr>
        <w:rPr>
          <w:rFonts w:ascii="Arial" w:hAnsi="Arial" w:cs="Arial"/>
          <w:b/>
          <w:sz w:val="22"/>
          <w:szCs w:val="22"/>
        </w:rPr>
      </w:pPr>
      <w:r w:rsidRPr="007039FE">
        <w:rPr>
          <w:rFonts w:ascii="Arial" w:hAnsi="Arial" w:cs="Arial"/>
          <w:b/>
          <w:sz w:val="22"/>
          <w:szCs w:val="22"/>
        </w:rPr>
        <w:t>Representations</w:t>
      </w:r>
    </w:p>
    <w:p w14:paraId="2D617A6E" w14:textId="77777777" w:rsidR="00EC3E2F" w:rsidRDefault="00EC3E2F" w:rsidP="00090BBC">
      <w:pPr>
        <w:rPr>
          <w:rFonts w:ascii="Arial" w:hAnsi="Arial" w:cs="Arial"/>
          <w:sz w:val="22"/>
          <w:szCs w:val="22"/>
        </w:rPr>
      </w:pPr>
    </w:p>
    <w:p w14:paraId="2D617A6F" w14:textId="77777777" w:rsidR="008E0323" w:rsidRDefault="0028718B" w:rsidP="009E3B3A">
      <w:pPr>
        <w:rPr>
          <w:rFonts w:ascii="Arial" w:hAnsi="Arial" w:cs="Arial"/>
          <w:sz w:val="22"/>
          <w:szCs w:val="22"/>
        </w:rPr>
      </w:pPr>
      <w:r>
        <w:rPr>
          <w:rFonts w:ascii="Arial" w:hAnsi="Arial" w:cs="Arial"/>
          <w:sz w:val="22"/>
          <w:szCs w:val="22"/>
        </w:rPr>
        <w:t>16</w:t>
      </w:r>
      <w:r w:rsidR="00EC3E2F">
        <w:rPr>
          <w:rFonts w:ascii="Arial" w:hAnsi="Arial" w:cs="Arial"/>
          <w:sz w:val="22"/>
          <w:szCs w:val="22"/>
        </w:rPr>
        <w:t xml:space="preserve"> </w:t>
      </w:r>
      <w:r w:rsidR="00EC3E2F" w:rsidRPr="007039FE">
        <w:rPr>
          <w:rFonts w:ascii="Arial" w:hAnsi="Arial" w:cs="Arial"/>
          <w:sz w:val="22"/>
          <w:szCs w:val="22"/>
        </w:rPr>
        <w:t>Nearby residents have been consulted in writing</w:t>
      </w:r>
      <w:r>
        <w:rPr>
          <w:rFonts w:ascii="Arial" w:hAnsi="Arial" w:cs="Arial"/>
          <w:sz w:val="22"/>
          <w:szCs w:val="22"/>
        </w:rPr>
        <w:t xml:space="preserve"> and a site notice posted adjacent to the site</w:t>
      </w:r>
      <w:r w:rsidR="007117F1">
        <w:rPr>
          <w:rFonts w:ascii="Arial" w:hAnsi="Arial" w:cs="Arial"/>
          <w:sz w:val="22"/>
          <w:szCs w:val="22"/>
        </w:rPr>
        <w:t xml:space="preserve">, </w:t>
      </w:r>
      <w:r w:rsidR="00F326FB">
        <w:rPr>
          <w:rFonts w:ascii="Arial" w:hAnsi="Arial" w:cs="Arial"/>
          <w:sz w:val="22"/>
          <w:szCs w:val="22"/>
        </w:rPr>
        <w:t>1 objection has</w:t>
      </w:r>
      <w:r w:rsidR="009E3B3A">
        <w:rPr>
          <w:rFonts w:ascii="Arial" w:hAnsi="Arial" w:cs="Arial"/>
          <w:sz w:val="22"/>
          <w:szCs w:val="22"/>
        </w:rPr>
        <w:t xml:space="preserve"> been raised</w:t>
      </w:r>
      <w:r w:rsidR="00F326FB">
        <w:rPr>
          <w:rFonts w:ascii="Arial" w:hAnsi="Arial" w:cs="Arial"/>
          <w:sz w:val="22"/>
          <w:szCs w:val="22"/>
        </w:rPr>
        <w:t xml:space="preserve"> with the following concerns:</w:t>
      </w:r>
    </w:p>
    <w:p w14:paraId="2D617A70" w14:textId="77777777" w:rsidR="0028718B" w:rsidRDefault="0028718B" w:rsidP="009E3B3A">
      <w:pPr>
        <w:rPr>
          <w:rFonts w:ascii="Arial" w:hAnsi="Arial" w:cs="Arial"/>
          <w:sz w:val="22"/>
          <w:szCs w:val="22"/>
        </w:rPr>
      </w:pPr>
    </w:p>
    <w:p w14:paraId="2D617A71" w14:textId="77777777" w:rsidR="0028718B" w:rsidRPr="0028718B" w:rsidRDefault="0028718B" w:rsidP="0028718B">
      <w:pPr>
        <w:pStyle w:val="ListParagraph"/>
        <w:numPr>
          <w:ilvl w:val="0"/>
          <w:numId w:val="17"/>
        </w:numPr>
        <w:rPr>
          <w:rFonts w:ascii="Arial" w:hAnsi="Arial" w:cs="Arial"/>
          <w:sz w:val="22"/>
          <w:szCs w:val="22"/>
        </w:rPr>
      </w:pPr>
      <w:r w:rsidRPr="0028718B">
        <w:rPr>
          <w:rFonts w:ascii="Arial" w:hAnsi="Arial" w:cs="Arial"/>
          <w:sz w:val="22"/>
          <w:szCs w:val="22"/>
        </w:rPr>
        <w:t xml:space="preserve">Potential noise issues </w:t>
      </w:r>
    </w:p>
    <w:p w14:paraId="2D617A72" w14:textId="77777777" w:rsidR="0028718B" w:rsidRPr="0028718B" w:rsidRDefault="0028718B" w:rsidP="0028718B">
      <w:pPr>
        <w:pStyle w:val="ListParagraph"/>
        <w:numPr>
          <w:ilvl w:val="0"/>
          <w:numId w:val="17"/>
        </w:numPr>
        <w:rPr>
          <w:rFonts w:ascii="Arial" w:hAnsi="Arial" w:cs="Arial"/>
          <w:sz w:val="22"/>
          <w:szCs w:val="22"/>
        </w:rPr>
      </w:pPr>
      <w:r w:rsidRPr="0028718B">
        <w:rPr>
          <w:rFonts w:ascii="Arial" w:hAnsi="Arial" w:cs="Arial"/>
          <w:sz w:val="22"/>
          <w:szCs w:val="22"/>
        </w:rPr>
        <w:t>Access issues</w:t>
      </w:r>
    </w:p>
    <w:p w14:paraId="2D617A73" w14:textId="77777777" w:rsidR="0028718B" w:rsidRPr="0028718B" w:rsidRDefault="0028718B" w:rsidP="0028718B">
      <w:pPr>
        <w:pStyle w:val="ListParagraph"/>
        <w:numPr>
          <w:ilvl w:val="0"/>
          <w:numId w:val="17"/>
        </w:numPr>
        <w:rPr>
          <w:rFonts w:ascii="Arial" w:hAnsi="Arial" w:cs="Arial"/>
          <w:sz w:val="22"/>
          <w:szCs w:val="22"/>
        </w:rPr>
      </w:pPr>
      <w:r w:rsidRPr="0028718B">
        <w:rPr>
          <w:rFonts w:ascii="Arial" w:hAnsi="Arial" w:cs="Arial"/>
          <w:sz w:val="22"/>
          <w:szCs w:val="22"/>
        </w:rPr>
        <w:t>Bus stop will need to be moved</w:t>
      </w:r>
    </w:p>
    <w:p w14:paraId="2D617A74" w14:textId="77777777" w:rsidR="0028718B" w:rsidRPr="0028718B" w:rsidRDefault="0028718B" w:rsidP="0028718B">
      <w:pPr>
        <w:pStyle w:val="ListParagraph"/>
        <w:numPr>
          <w:ilvl w:val="0"/>
          <w:numId w:val="17"/>
        </w:numPr>
        <w:rPr>
          <w:rFonts w:ascii="Arial" w:hAnsi="Arial" w:cs="Arial"/>
          <w:sz w:val="22"/>
          <w:szCs w:val="22"/>
        </w:rPr>
      </w:pPr>
      <w:r w:rsidRPr="0028718B">
        <w:rPr>
          <w:rFonts w:ascii="Arial" w:hAnsi="Arial" w:cs="Arial"/>
          <w:sz w:val="22"/>
          <w:szCs w:val="22"/>
        </w:rPr>
        <w:t>All trees have been removed</w:t>
      </w:r>
    </w:p>
    <w:p w14:paraId="2D617A75" w14:textId="77777777" w:rsidR="0028718B" w:rsidRPr="0028718B" w:rsidRDefault="0028718B" w:rsidP="0028718B">
      <w:pPr>
        <w:pStyle w:val="ListParagraph"/>
        <w:numPr>
          <w:ilvl w:val="0"/>
          <w:numId w:val="17"/>
        </w:numPr>
        <w:rPr>
          <w:rFonts w:ascii="Arial" w:hAnsi="Arial" w:cs="Arial"/>
          <w:sz w:val="22"/>
          <w:szCs w:val="22"/>
        </w:rPr>
      </w:pPr>
      <w:r w:rsidRPr="0028718B">
        <w:rPr>
          <w:rFonts w:ascii="Arial" w:hAnsi="Arial" w:cs="Arial"/>
          <w:sz w:val="22"/>
          <w:szCs w:val="22"/>
        </w:rPr>
        <w:t>Drainage</w:t>
      </w:r>
    </w:p>
    <w:p w14:paraId="2D617A76" w14:textId="77777777" w:rsidR="0028718B" w:rsidRPr="0028718B" w:rsidRDefault="0028718B" w:rsidP="0028718B">
      <w:pPr>
        <w:pStyle w:val="ListParagraph"/>
        <w:numPr>
          <w:ilvl w:val="0"/>
          <w:numId w:val="17"/>
        </w:numPr>
        <w:rPr>
          <w:rFonts w:ascii="Arial" w:hAnsi="Arial" w:cs="Arial"/>
          <w:sz w:val="22"/>
          <w:szCs w:val="22"/>
        </w:rPr>
      </w:pPr>
      <w:r w:rsidRPr="0028718B">
        <w:rPr>
          <w:rFonts w:ascii="Arial" w:hAnsi="Arial" w:cs="Arial"/>
          <w:sz w:val="22"/>
          <w:szCs w:val="22"/>
        </w:rPr>
        <w:t>Congestion onto a busy road</w:t>
      </w:r>
    </w:p>
    <w:p w14:paraId="2D617A77" w14:textId="77777777" w:rsidR="00F326FB" w:rsidRDefault="00F326FB" w:rsidP="009E3B3A">
      <w:pPr>
        <w:rPr>
          <w:rFonts w:ascii="Arial" w:hAnsi="Arial" w:cs="Arial"/>
          <w:sz w:val="22"/>
          <w:szCs w:val="22"/>
        </w:rPr>
      </w:pPr>
    </w:p>
    <w:p w14:paraId="2D617A78" w14:textId="77777777" w:rsidR="00EC3E2F" w:rsidRDefault="00EC3E2F" w:rsidP="00090BBC">
      <w:pPr>
        <w:rPr>
          <w:rFonts w:ascii="Arial" w:hAnsi="Arial" w:cs="Arial"/>
          <w:b/>
          <w:sz w:val="22"/>
          <w:szCs w:val="22"/>
        </w:rPr>
      </w:pPr>
      <w:r w:rsidRPr="007039FE">
        <w:rPr>
          <w:rFonts w:ascii="Arial" w:hAnsi="Arial" w:cs="Arial"/>
          <w:b/>
          <w:sz w:val="22"/>
          <w:szCs w:val="22"/>
        </w:rPr>
        <w:t>Assessment</w:t>
      </w:r>
    </w:p>
    <w:p w14:paraId="2D617A79" w14:textId="77777777" w:rsidR="00EC3E2F" w:rsidRPr="007039FE" w:rsidRDefault="00EC3E2F" w:rsidP="00090BBC">
      <w:pPr>
        <w:rPr>
          <w:rFonts w:ascii="Arial" w:hAnsi="Arial" w:cs="Arial"/>
          <w:b/>
          <w:sz w:val="22"/>
          <w:szCs w:val="22"/>
        </w:rPr>
      </w:pPr>
    </w:p>
    <w:p w14:paraId="2D617A7A" w14:textId="77777777" w:rsidR="00EC3E2F" w:rsidRPr="007039FE" w:rsidRDefault="00EC3E2F" w:rsidP="00090BBC">
      <w:pPr>
        <w:autoSpaceDE w:val="0"/>
        <w:autoSpaceDN w:val="0"/>
        <w:adjustRightInd w:val="0"/>
        <w:rPr>
          <w:rFonts w:ascii="Arial" w:hAnsi="Arial" w:cs="Arial"/>
          <w:color w:val="000000"/>
          <w:sz w:val="22"/>
          <w:szCs w:val="22"/>
          <w:u w:val="single"/>
        </w:rPr>
      </w:pPr>
      <w:r w:rsidRPr="007039FE">
        <w:rPr>
          <w:rFonts w:ascii="Arial" w:hAnsi="Arial" w:cs="Arial"/>
          <w:color w:val="000000"/>
          <w:sz w:val="22"/>
          <w:szCs w:val="22"/>
          <w:u w:val="single"/>
        </w:rPr>
        <w:t xml:space="preserve">Material Consideration </w:t>
      </w:r>
    </w:p>
    <w:p w14:paraId="2D617A7B" w14:textId="77777777" w:rsidR="00EC3E2F" w:rsidRPr="007039FE" w:rsidRDefault="00EC3E2F" w:rsidP="00090BBC">
      <w:pPr>
        <w:autoSpaceDE w:val="0"/>
        <w:autoSpaceDN w:val="0"/>
        <w:adjustRightInd w:val="0"/>
        <w:rPr>
          <w:rFonts w:ascii="Arial" w:hAnsi="Arial" w:cs="Arial"/>
          <w:color w:val="000000"/>
          <w:sz w:val="22"/>
          <w:szCs w:val="22"/>
        </w:rPr>
      </w:pPr>
    </w:p>
    <w:p w14:paraId="2D617A7C" w14:textId="77777777" w:rsidR="00EC3E2F" w:rsidRPr="007039FE" w:rsidRDefault="00EC3E2F" w:rsidP="00090BBC">
      <w:pPr>
        <w:autoSpaceDE w:val="0"/>
        <w:autoSpaceDN w:val="0"/>
        <w:adjustRightInd w:val="0"/>
        <w:rPr>
          <w:rFonts w:ascii="Arial" w:hAnsi="Arial" w:cs="Arial"/>
          <w:color w:val="000000"/>
          <w:sz w:val="22"/>
          <w:szCs w:val="22"/>
        </w:rPr>
      </w:pPr>
      <w:r w:rsidRPr="007039FE">
        <w:rPr>
          <w:rFonts w:ascii="Arial" w:hAnsi="Arial" w:cs="Arial"/>
          <w:color w:val="000000"/>
          <w:sz w:val="22"/>
          <w:szCs w:val="22"/>
        </w:rPr>
        <w:t xml:space="preserve">Principle of development </w:t>
      </w:r>
    </w:p>
    <w:p w14:paraId="2D617A7D" w14:textId="77777777" w:rsidR="008403D8" w:rsidRDefault="00EC3E2F" w:rsidP="00090BBC">
      <w:pPr>
        <w:autoSpaceDE w:val="0"/>
        <w:autoSpaceDN w:val="0"/>
        <w:adjustRightInd w:val="0"/>
        <w:rPr>
          <w:rFonts w:ascii="Arial" w:hAnsi="Arial" w:cs="Arial"/>
          <w:color w:val="000000"/>
          <w:sz w:val="22"/>
          <w:szCs w:val="22"/>
        </w:rPr>
      </w:pPr>
      <w:r w:rsidRPr="007039FE">
        <w:rPr>
          <w:rFonts w:ascii="Arial" w:hAnsi="Arial" w:cs="Arial"/>
          <w:color w:val="000000"/>
          <w:sz w:val="22"/>
          <w:szCs w:val="22"/>
        </w:rPr>
        <w:t>Residential Amenity</w:t>
      </w:r>
    </w:p>
    <w:p w14:paraId="2D617A7E" w14:textId="77777777" w:rsidR="00EC3E2F" w:rsidRDefault="008403D8" w:rsidP="00090BBC">
      <w:pPr>
        <w:autoSpaceDE w:val="0"/>
        <w:autoSpaceDN w:val="0"/>
        <w:adjustRightInd w:val="0"/>
        <w:rPr>
          <w:rFonts w:ascii="Arial" w:hAnsi="Arial" w:cs="Arial"/>
          <w:color w:val="000000"/>
          <w:sz w:val="22"/>
          <w:szCs w:val="22"/>
        </w:rPr>
      </w:pPr>
      <w:r>
        <w:rPr>
          <w:rFonts w:ascii="Arial" w:hAnsi="Arial" w:cs="Arial"/>
          <w:color w:val="000000"/>
          <w:sz w:val="22"/>
          <w:szCs w:val="22"/>
        </w:rPr>
        <w:t>Design and Layout</w:t>
      </w:r>
      <w:r w:rsidR="00EC3E2F" w:rsidRPr="007039FE">
        <w:rPr>
          <w:rFonts w:ascii="Arial" w:hAnsi="Arial" w:cs="Arial"/>
          <w:color w:val="000000"/>
          <w:sz w:val="22"/>
          <w:szCs w:val="22"/>
        </w:rPr>
        <w:t xml:space="preserve"> </w:t>
      </w:r>
    </w:p>
    <w:p w14:paraId="2D617A7F" w14:textId="77777777" w:rsidR="00F326FB" w:rsidRDefault="00F326FB" w:rsidP="00090BBC">
      <w:pPr>
        <w:autoSpaceDE w:val="0"/>
        <w:autoSpaceDN w:val="0"/>
        <w:adjustRightInd w:val="0"/>
        <w:rPr>
          <w:rFonts w:ascii="Arial" w:hAnsi="Arial" w:cs="Arial"/>
          <w:color w:val="000000"/>
          <w:sz w:val="22"/>
          <w:szCs w:val="22"/>
        </w:rPr>
      </w:pPr>
      <w:r>
        <w:rPr>
          <w:rFonts w:ascii="Arial" w:hAnsi="Arial" w:cs="Arial"/>
          <w:color w:val="000000"/>
          <w:sz w:val="22"/>
          <w:szCs w:val="22"/>
        </w:rPr>
        <w:t>Highway Safety</w:t>
      </w:r>
    </w:p>
    <w:p w14:paraId="2D617A80" w14:textId="77777777" w:rsidR="00F326FB" w:rsidRPr="007039FE" w:rsidRDefault="00F326FB" w:rsidP="00090BBC">
      <w:pPr>
        <w:autoSpaceDE w:val="0"/>
        <w:autoSpaceDN w:val="0"/>
        <w:adjustRightInd w:val="0"/>
        <w:rPr>
          <w:rFonts w:ascii="Arial" w:hAnsi="Arial" w:cs="Arial"/>
          <w:color w:val="000000"/>
          <w:sz w:val="22"/>
          <w:szCs w:val="22"/>
        </w:rPr>
      </w:pPr>
      <w:r>
        <w:rPr>
          <w:rFonts w:ascii="Arial" w:hAnsi="Arial" w:cs="Arial"/>
          <w:color w:val="000000"/>
          <w:sz w:val="22"/>
          <w:szCs w:val="22"/>
        </w:rPr>
        <w:lastRenderedPageBreak/>
        <w:t>Landscaping</w:t>
      </w:r>
    </w:p>
    <w:p w14:paraId="2D617A81" w14:textId="77777777" w:rsidR="00EC3E2F" w:rsidRDefault="00EC3E2F" w:rsidP="00090BBC">
      <w:pPr>
        <w:autoSpaceDE w:val="0"/>
        <w:autoSpaceDN w:val="0"/>
        <w:adjustRightInd w:val="0"/>
        <w:rPr>
          <w:rFonts w:ascii="Arial" w:hAnsi="Arial" w:cs="Arial"/>
          <w:color w:val="000000"/>
          <w:sz w:val="22"/>
          <w:szCs w:val="22"/>
          <w:u w:val="single"/>
        </w:rPr>
      </w:pPr>
    </w:p>
    <w:p w14:paraId="2D617A82" w14:textId="77777777" w:rsidR="00EC3E2F" w:rsidRPr="007039FE" w:rsidRDefault="00EC3E2F" w:rsidP="00090BBC">
      <w:pPr>
        <w:autoSpaceDE w:val="0"/>
        <w:autoSpaceDN w:val="0"/>
        <w:adjustRightInd w:val="0"/>
        <w:rPr>
          <w:rFonts w:ascii="Arial" w:hAnsi="Arial" w:cs="Arial"/>
          <w:color w:val="000000"/>
          <w:sz w:val="22"/>
          <w:szCs w:val="22"/>
          <w:u w:val="single"/>
        </w:rPr>
      </w:pPr>
      <w:r w:rsidRPr="007039FE">
        <w:rPr>
          <w:rFonts w:ascii="Arial" w:hAnsi="Arial" w:cs="Arial"/>
          <w:color w:val="000000"/>
          <w:sz w:val="22"/>
          <w:szCs w:val="22"/>
          <w:u w:val="single"/>
        </w:rPr>
        <w:t xml:space="preserve">Principle of development </w:t>
      </w:r>
    </w:p>
    <w:p w14:paraId="2D617A83" w14:textId="77777777" w:rsidR="00EC3E2F" w:rsidRPr="007039FE" w:rsidRDefault="00EC3E2F" w:rsidP="00090BBC">
      <w:pPr>
        <w:autoSpaceDE w:val="0"/>
        <w:autoSpaceDN w:val="0"/>
        <w:adjustRightInd w:val="0"/>
        <w:rPr>
          <w:rFonts w:ascii="Arial" w:hAnsi="Arial" w:cs="Arial"/>
          <w:color w:val="000000"/>
          <w:sz w:val="22"/>
          <w:szCs w:val="22"/>
        </w:rPr>
      </w:pPr>
    </w:p>
    <w:p w14:paraId="2D617A84" w14:textId="77777777" w:rsidR="00803193" w:rsidRPr="005055D8" w:rsidRDefault="00803193" w:rsidP="00803193">
      <w:pPr>
        <w:autoSpaceDE w:val="0"/>
        <w:autoSpaceDN w:val="0"/>
        <w:adjustRightInd w:val="0"/>
        <w:rPr>
          <w:rFonts w:ascii="Arial" w:hAnsi="Arial" w:cs="Arial"/>
          <w:sz w:val="22"/>
          <w:szCs w:val="22"/>
        </w:rPr>
      </w:pPr>
      <w:r w:rsidRPr="005055D8">
        <w:rPr>
          <w:rFonts w:ascii="Arial" w:hAnsi="Arial" w:cs="Arial"/>
          <w:sz w:val="22"/>
          <w:szCs w:val="22"/>
        </w:rPr>
        <w:t>The Council will seek to ensure that development is appropriate to its context, and improves what needs improving, whilst protecting what is good about what we have.</w:t>
      </w:r>
    </w:p>
    <w:p w14:paraId="2D617A85" w14:textId="77777777" w:rsidR="00803193" w:rsidRPr="005055D8" w:rsidRDefault="00803193" w:rsidP="00803193">
      <w:pPr>
        <w:autoSpaceDE w:val="0"/>
        <w:autoSpaceDN w:val="0"/>
        <w:adjustRightInd w:val="0"/>
        <w:rPr>
          <w:rFonts w:ascii="Arial" w:hAnsi="Arial" w:cs="Arial"/>
          <w:sz w:val="22"/>
          <w:szCs w:val="22"/>
        </w:rPr>
      </w:pPr>
    </w:p>
    <w:p w14:paraId="2D617A86" w14:textId="77777777" w:rsidR="00803193" w:rsidRDefault="00803193" w:rsidP="00803193">
      <w:pPr>
        <w:autoSpaceDE w:val="0"/>
        <w:autoSpaceDN w:val="0"/>
        <w:adjustRightInd w:val="0"/>
        <w:rPr>
          <w:rFonts w:ascii="Arial" w:hAnsi="Arial" w:cs="Arial"/>
          <w:color w:val="000000"/>
          <w:sz w:val="22"/>
          <w:szCs w:val="22"/>
        </w:rPr>
      </w:pPr>
      <w:r w:rsidRPr="00425677">
        <w:rPr>
          <w:rFonts w:ascii="Arial" w:hAnsi="Arial" w:cs="Arial"/>
          <w:color w:val="000000"/>
          <w:sz w:val="22"/>
          <w:szCs w:val="22"/>
        </w:rPr>
        <w:t xml:space="preserve">The </w:t>
      </w:r>
      <w:r w:rsidR="007117F1">
        <w:rPr>
          <w:rFonts w:ascii="Arial" w:hAnsi="Arial" w:cs="Arial"/>
          <w:color w:val="000000"/>
          <w:sz w:val="22"/>
          <w:szCs w:val="22"/>
        </w:rPr>
        <w:t>site f</w:t>
      </w:r>
      <w:r w:rsidR="00F326FB">
        <w:rPr>
          <w:rFonts w:ascii="Arial" w:hAnsi="Arial" w:cs="Arial"/>
          <w:color w:val="000000"/>
          <w:sz w:val="22"/>
          <w:szCs w:val="22"/>
        </w:rPr>
        <w:t>alls within the housing policy</w:t>
      </w:r>
      <w:r w:rsidRPr="00425677">
        <w:rPr>
          <w:rFonts w:ascii="Arial" w:hAnsi="Arial" w:cs="Arial"/>
          <w:color w:val="000000"/>
          <w:sz w:val="22"/>
          <w:szCs w:val="22"/>
        </w:rPr>
        <w:t xml:space="preserve"> area in the Barnsley UDP where the principle of residential development is considered acceptable subject to compliance with the criteria set out in Policy Guidance.</w:t>
      </w:r>
      <w:r w:rsidR="00F326FB">
        <w:rPr>
          <w:rFonts w:ascii="Arial" w:hAnsi="Arial" w:cs="Arial"/>
          <w:color w:val="000000"/>
          <w:sz w:val="22"/>
          <w:szCs w:val="22"/>
        </w:rPr>
        <w:t xml:space="preserve">  </w:t>
      </w:r>
    </w:p>
    <w:p w14:paraId="2D617A87" w14:textId="77777777" w:rsidR="00803193" w:rsidRDefault="00803193" w:rsidP="00803193">
      <w:pPr>
        <w:autoSpaceDE w:val="0"/>
        <w:autoSpaceDN w:val="0"/>
        <w:adjustRightInd w:val="0"/>
        <w:rPr>
          <w:rFonts w:ascii="Arial" w:hAnsi="Arial" w:cs="Arial"/>
          <w:color w:val="000000"/>
          <w:sz w:val="22"/>
          <w:szCs w:val="22"/>
        </w:rPr>
      </w:pPr>
    </w:p>
    <w:p w14:paraId="2D617A88" w14:textId="77777777" w:rsidR="00EC3E2F" w:rsidRPr="007039FE" w:rsidRDefault="009639AE" w:rsidP="00CC76F6">
      <w:pPr>
        <w:autoSpaceDE w:val="0"/>
        <w:autoSpaceDN w:val="0"/>
        <w:adjustRightInd w:val="0"/>
        <w:rPr>
          <w:rFonts w:ascii="Arial" w:hAnsi="Arial" w:cs="Arial"/>
          <w:color w:val="000000"/>
          <w:sz w:val="22"/>
          <w:szCs w:val="22"/>
          <w:u w:val="single"/>
        </w:rPr>
      </w:pPr>
      <w:r>
        <w:rPr>
          <w:rFonts w:ascii="Arial" w:hAnsi="Arial" w:cs="Arial"/>
          <w:color w:val="000000"/>
          <w:sz w:val="22"/>
          <w:szCs w:val="22"/>
          <w:u w:val="single"/>
        </w:rPr>
        <w:t>Residential Amenity</w:t>
      </w:r>
    </w:p>
    <w:p w14:paraId="2D617A89" w14:textId="77777777" w:rsidR="00EC3E2F" w:rsidRDefault="00EC3E2F" w:rsidP="00CC76F6">
      <w:pPr>
        <w:autoSpaceDE w:val="0"/>
        <w:autoSpaceDN w:val="0"/>
        <w:adjustRightInd w:val="0"/>
        <w:rPr>
          <w:rFonts w:ascii="Arial" w:hAnsi="Arial" w:cs="Arial"/>
          <w:color w:val="000000"/>
          <w:sz w:val="22"/>
          <w:szCs w:val="22"/>
          <w:u w:val="single"/>
        </w:rPr>
      </w:pPr>
    </w:p>
    <w:p w14:paraId="2D617A8A" w14:textId="77777777" w:rsidR="00551CCD" w:rsidRDefault="009639AE" w:rsidP="009639AE">
      <w:pPr>
        <w:autoSpaceDE w:val="0"/>
        <w:autoSpaceDN w:val="0"/>
        <w:adjustRightInd w:val="0"/>
        <w:rPr>
          <w:rFonts w:ascii="Arial" w:hAnsi="Arial" w:cs="Arial"/>
          <w:color w:val="000000"/>
          <w:sz w:val="22"/>
          <w:szCs w:val="22"/>
        </w:rPr>
      </w:pPr>
      <w:r>
        <w:rPr>
          <w:rFonts w:ascii="Arial" w:hAnsi="Arial" w:cs="Arial"/>
          <w:color w:val="000000"/>
          <w:sz w:val="22"/>
          <w:szCs w:val="22"/>
        </w:rPr>
        <w:t xml:space="preserve">It is considered that the development of a property within this location will have an impact to the surrounding neighbouring </w:t>
      </w:r>
      <w:proofErr w:type="gramStart"/>
      <w:r>
        <w:rPr>
          <w:rFonts w:ascii="Arial" w:hAnsi="Arial" w:cs="Arial"/>
          <w:color w:val="000000"/>
          <w:sz w:val="22"/>
          <w:szCs w:val="22"/>
        </w:rPr>
        <w:t>properties,</w:t>
      </w:r>
      <w:proofErr w:type="gramEnd"/>
      <w:r>
        <w:rPr>
          <w:rFonts w:ascii="Arial" w:hAnsi="Arial" w:cs="Arial"/>
          <w:color w:val="000000"/>
          <w:sz w:val="22"/>
          <w:szCs w:val="22"/>
        </w:rPr>
        <w:t xml:space="preserve"> therefore it is important to ensure that residential amenity is not compromised.  The proposed garden area is generous in size and the parking provision deemed satisfactory for the size of the property.</w:t>
      </w:r>
    </w:p>
    <w:p w14:paraId="2D617A8B" w14:textId="77777777" w:rsidR="00551CCD" w:rsidRDefault="00551CCD" w:rsidP="009639AE">
      <w:pPr>
        <w:autoSpaceDE w:val="0"/>
        <w:autoSpaceDN w:val="0"/>
        <w:adjustRightInd w:val="0"/>
        <w:rPr>
          <w:rFonts w:ascii="Arial" w:hAnsi="Arial" w:cs="Arial"/>
          <w:color w:val="000000"/>
          <w:sz w:val="22"/>
          <w:szCs w:val="22"/>
        </w:rPr>
      </w:pPr>
    </w:p>
    <w:p w14:paraId="2D617A8C" w14:textId="77777777" w:rsidR="009639AE" w:rsidRDefault="00551CCD" w:rsidP="009639AE">
      <w:pPr>
        <w:autoSpaceDE w:val="0"/>
        <w:autoSpaceDN w:val="0"/>
        <w:adjustRightInd w:val="0"/>
        <w:rPr>
          <w:rFonts w:ascii="Arial" w:hAnsi="Arial" w:cs="Arial"/>
          <w:color w:val="000000"/>
          <w:sz w:val="22"/>
          <w:szCs w:val="22"/>
        </w:rPr>
      </w:pPr>
      <w:r>
        <w:rPr>
          <w:rFonts w:ascii="Arial" w:hAnsi="Arial" w:cs="Arial"/>
          <w:color w:val="000000"/>
          <w:sz w:val="22"/>
          <w:szCs w:val="22"/>
        </w:rPr>
        <w:t>The existing properties 116 and 112 have side facing windows at both ground and first floor levels.  It is unlikely that these windows are primary habitable room windows.  The neighbouring property at 112 has made an objections however does not appear to have concerns regarding these windows, therefore I will afford them little weight in terms of this application.</w:t>
      </w:r>
      <w:r w:rsidR="005B2D5F">
        <w:rPr>
          <w:rFonts w:ascii="Arial" w:hAnsi="Arial" w:cs="Arial"/>
          <w:color w:val="000000"/>
          <w:sz w:val="22"/>
          <w:szCs w:val="22"/>
        </w:rPr>
        <w:t xml:space="preserve">  Furthermore, the proposed property will be more than 7m away from this elevation with the neighbouring detached garage located in-between.</w:t>
      </w:r>
      <w:r>
        <w:rPr>
          <w:rFonts w:ascii="Arial" w:hAnsi="Arial" w:cs="Arial"/>
          <w:color w:val="000000"/>
          <w:sz w:val="22"/>
          <w:szCs w:val="22"/>
        </w:rPr>
        <w:t xml:space="preserve"> 116 has retained a sizeable garden larger than would be required through policy, therefore I do not believe that the residential amenity of this property will be compromised by the</w:t>
      </w:r>
      <w:r w:rsidR="007B239B">
        <w:rPr>
          <w:rFonts w:ascii="Arial" w:hAnsi="Arial" w:cs="Arial"/>
          <w:color w:val="000000"/>
          <w:sz w:val="22"/>
          <w:szCs w:val="22"/>
        </w:rPr>
        <w:t xml:space="preserve"> loss of garden area and</w:t>
      </w:r>
      <w:r>
        <w:rPr>
          <w:rFonts w:ascii="Arial" w:hAnsi="Arial" w:cs="Arial"/>
          <w:color w:val="000000"/>
          <w:sz w:val="22"/>
          <w:szCs w:val="22"/>
        </w:rPr>
        <w:t xml:space="preserve"> erection of this property.  </w:t>
      </w:r>
      <w:r w:rsidR="009639AE">
        <w:rPr>
          <w:rFonts w:ascii="Arial" w:hAnsi="Arial" w:cs="Arial"/>
          <w:color w:val="000000"/>
          <w:sz w:val="22"/>
          <w:szCs w:val="22"/>
        </w:rPr>
        <w:t xml:space="preserve">   </w:t>
      </w:r>
    </w:p>
    <w:p w14:paraId="2D617A8D" w14:textId="77777777" w:rsidR="009639AE" w:rsidRDefault="009639AE" w:rsidP="009639AE">
      <w:pPr>
        <w:autoSpaceDE w:val="0"/>
        <w:autoSpaceDN w:val="0"/>
        <w:adjustRightInd w:val="0"/>
        <w:rPr>
          <w:rFonts w:ascii="Arial" w:hAnsi="Arial" w:cs="Arial"/>
          <w:color w:val="000000"/>
          <w:sz w:val="22"/>
          <w:szCs w:val="22"/>
        </w:rPr>
      </w:pPr>
    </w:p>
    <w:p w14:paraId="2D617A8E" w14:textId="77777777" w:rsidR="007B239B" w:rsidRDefault="00551CCD" w:rsidP="00FF24B5">
      <w:pPr>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Rear gardens of proposed dwelling should be at least 60m² </w:t>
      </w:r>
      <w:r w:rsidR="007B239B">
        <w:rPr>
          <w:rFonts w:ascii="Arial" w:hAnsi="Arial" w:cs="Arial"/>
          <w:color w:val="000000"/>
          <w:sz w:val="22"/>
          <w:szCs w:val="22"/>
        </w:rPr>
        <w:t xml:space="preserve">in the case of houses with three or more bedrooms.  The proposed garden area exceeds this and is therefore acceptable in terms of the amenity of potential occupies.  Remaining garden area associated with 116 is located to the rear of these properties providing a buffer to properties on Rushworth Close.    </w:t>
      </w:r>
    </w:p>
    <w:p w14:paraId="2D617A8F" w14:textId="77777777" w:rsidR="007B239B" w:rsidRDefault="007B239B" w:rsidP="00FF24B5">
      <w:pPr>
        <w:autoSpaceDE w:val="0"/>
        <w:autoSpaceDN w:val="0"/>
        <w:adjustRightInd w:val="0"/>
        <w:jc w:val="both"/>
        <w:rPr>
          <w:rFonts w:ascii="Arial" w:hAnsi="Arial" w:cs="Arial"/>
          <w:color w:val="000000"/>
          <w:sz w:val="22"/>
          <w:szCs w:val="22"/>
        </w:rPr>
      </w:pPr>
    </w:p>
    <w:p w14:paraId="2D617A90" w14:textId="77777777" w:rsidR="009639AE" w:rsidRPr="007720B5" w:rsidRDefault="009639AE" w:rsidP="009639AE">
      <w:pPr>
        <w:autoSpaceDE w:val="0"/>
        <w:autoSpaceDN w:val="0"/>
        <w:adjustRightInd w:val="0"/>
        <w:rPr>
          <w:rFonts w:ascii="Arial" w:hAnsi="Arial" w:cs="Arial"/>
          <w:color w:val="000000"/>
          <w:sz w:val="22"/>
          <w:szCs w:val="22"/>
        </w:rPr>
      </w:pPr>
      <w:r>
        <w:rPr>
          <w:rFonts w:ascii="Arial" w:hAnsi="Arial" w:cs="Arial"/>
          <w:color w:val="000000"/>
          <w:sz w:val="22"/>
          <w:szCs w:val="22"/>
        </w:rPr>
        <w:t>The proposal adheres to the Councils separation distances in terms of residential amenity and the proposed design is harmonious with the surrounding area, therefore the proposed dwelling is considered an acceptable development and consistent with the saved UDP policies and the current Core Strategy.</w:t>
      </w:r>
    </w:p>
    <w:p w14:paraId="2D617A91" w14:textId="77777777" w:rsidR="009639AE" w:rsidRDefault="009639AE" w:rsidP="00FF24B5">
      <w:pPr>
        <w:autoSpaceDE w:val="0"/>
        <w:autoSpaceDN w:val="0"/>
        <w:adjustRightInd w:val="0"/>
        <w:jc w:val="both"/>
        <w:rPr>
          <w:rFonts w:ascii="Arial" w:hAnsi="Arial" w:cs="Arial"/>
          <w:color w:val="000000"/>
          <w:sz w:val="22"/>
          <w:szCs w:val="22"/>
        </w:rPr>
      </w:pPr>
    </w:p>
    <w:p w14:paraId="2D617A92" w14:textId="77777777" w:rsidR="00EC3E2F" w:rsidRDefault="009639AE" w:rsidP="00090BBC">
      <w:pPr>
        <w:autoSpaceDE w:val="0"/>
        <w:autoSpaceDN w:val="0"/>
        <w:adjustRightInd w:val="0"/>
        <w:rPr>
          <w:rFonts w:ascii="Arial" w:hAnsi="Arial" w:cs="Arial"/>
          <w:color w:val="000000"/>
          <w:sz w:val="22"/>
          <w:szCs w:val="22"/>
          <w:u w:val="single"/>
        </w:rPr>
      </w:pPr>
      <w:r>
        <w:rPr>
          <w:rFonts w:ascii="Arial" w:hAnsi="Arial" w:cs="Arial"/>
          <w:color w:val="000000"/>
          <w:sz w:val="22"/>
          <w:szCs w:val="22"/>
          <w:u w:val="single"/>
        </w:rPr>
        <w:t>Design and Layout</w:t>
      </w:r>
    </w:p>
    <w:p w14:paraId="2D617A93" w14:textId="77777777" w:rsidR="007720B5" w:rsidRDefault="007720B5" w:rsidP="00090BBC">
      <w:pPr>
        <w:autoSpaceDE w:val="0"/>
        <w:autoSpaceDN w:val="0"/>
        <w:adjustRightInd w:val="0"/>
        <w:rPr>
          <w:rFonts w:ascii="Arial" w:hAnsi="Arial" w:cs="Arial"/>
          <w:color w:val="000000"/>
          <w:sz w:val="22"/>
          <w:szCs w:val="22"/>
          <w:u w:val="single"/>
        </w:rPr>
      </w:pPr>
    </w:p>
    <w:p w14:paraId="2D617A94" w14:textId="77777777" w:rsidR="009639AE" w:rsidRDefault="009639AE" w:rsidP="009639AE">
      <w:pPr>
        <w:autoSpaceDE w:val="0"/>
        <w:autoSpaceDN w:val="0"/>
        <w:adjustRightInd w:val="0"/>
        <w:jc w:val="both"/>
        <w:rPr>
          <w:rFonts w:ascii="Arial" w:hAnsi="Arial" w:cs="Arial"/>
          <w:color w:val="000000"/>
          <w:sz w:val="22"/>
          <w:szCs w:val="22"/>
        </w:rPr>
      </w:pPr>
      <w:r w:rsidRPr="00425677">
        <w:rPr>
          <w:rFonts w:ascii="Arial" w:hAnsi="Arial" w:cs="Arial"/>
          <w:color w:val="000000"/>
          <w:sz w:val="22"/>
          <w:szCs w:val="22"/>
        </w:rPr>
        <w:t xml:space="preserve">The emphasis on good quality design has increased in recent years in National Planning Policy.  Development is required to show that it is appropriate in its context and improves the character of an area by being well integrated with and complimenting the layout of the local area. </w:t>
      </w:r>
    </w:p>
    <w:p w14:paraId="2D617A95" w14:textId="77777777" w:rsidR="009639AE" w:rsidRDefault="009639AE" w:rsidP="00090BBC">
      <w:pPr>
        <w:autoSpaceDE w:val="0"/>
        <w:autoSpaceDN w:val="0"/>
        <w:adjustRightInd w:val="0"/>
        <w:rPr>
          <w:rFonts w:ascii="Arial" w:hAnsi="Arial" w:cs="Arial"/>
          <w:color w:val="000000"/>
          <w:sz w:val="22"/>
          <w:szCs w:val="22"/>
          <w:u w:val="single"/>
        </w:rPr>
      </w:pPr>
    </w:p>
    <w:p w14:paraId="2D617A96" w14:textId="77777777" w:rsidR="007B239B" w:rsidRDefault="00EB6052" w:rsidP="009639AE">
      <w:pPr>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The properties within the immediate vicinity are typically semi-detached or </w:t>
      </w:r>
      <w:r w:rsidR="007B239B">
        <w:rPr>
          <w:rFonts w:ascii="Arial" w:hAnsi="Arial" w:cs="Arial"/>
          <w:color w:val="000000"/>
          <w:sz w:val="22"/>
          <w:szCs w:val="22"/>
        </w:rPr>
        <w:t>detached</w:t>
      </w:r>
      <w:r>
        <w:rPr>
          <w:rFonts w:ascii="Arial" w:hAnsi="Arial" w:cs="Arial"/>
          <w:color w:val="000000"/>
          <w:sz w:val="22"/>
          <w:szCs w:val="22"/>
        </w:rPr>
        <w:t xml:space="preserve"> dwellings built in </w:t>
      </w:r>
      <w:r w:rsidR="007B239B">
        <w:rPr>
          <w:rFonts w:ascii="Arial" w:hAnsi="Arial" w:cs="Arial"/>
          <w:color w:val="000000"/>
          <w:sz w:val="22"/>
          <w:szCs w:val="22"/>
        </w:rPr>
        <w:t>red brick</w:t>
      </w:r>
      <w:r>
        <w:rPr>
          <w:rFonts w:ascii="Arial" w:hAnsi="Arial" w:cs="Arial"/>
          <w:color w:val="000000"/>
          <w:sz w:val="22"/>
          <w:szCs w:val="22"/>
        </w:rPr>
        <w:t xml:space="preserve">.  </w:t>
      </w:r>
      <w:r w:rsidR="007B239B">
        <w:rPr>
          <w:rFonts w:ascii="Arial" w:hAnsi="Arial" w:cs="Arial"/>
          <w:color w:val="000000"/>
          <w:sz w:val="22"/>
          <w:szCs w:val="22"/>
        </w:rPr>
        <w:t xml:space="preserve">Two sets of traditional large semi-detached properties flank both sites.  </w:t>
      </w:r>
      <w:r>
        <w:rPr>
          <w:rFonts w:ascii="Arial" w:hAnsi="Arial" w:cs="Arial"/>
          <w:color w:val="000000"/>
          <w:sz w:val="22"/>
          <w:szCs w:val="22"/>
        </w:rPr>
        <w:t xml:space="preserve">The site is bound on </w:t>
      </w:r>
      <w:proofErr w:type="spellStart"/>
      <w:r w:rsidR="007B239B">
        <w:rPr>
          <w:rFonts w:ascii="Arial" w:hAnsi="Arial" w:cs="Arial"/>
          <w:color w:val="000000"/>
          <w:sz w:val="22"/>
          <w:szCs w:val="22"/>
        </w:rPr>
        <w:t>Churchfield</w:t>
      </w:r>
      <w:proofErr w:type="spellEnd"/>
      <w:r w:rsidR="007B239B">
        <w:rPr>
          <w:rFonts w:ascii="Arial" w:hAnsi="Arial" w:cs="Arial"/>
          <w:color w:val="000000"/>
          <w:sz w:val="22"/>
          <w:szCs w:val="22"/>
        </w:rPr>
        <w:t xml:space="preserve"> Lane by a wooden fence spanning across the frontage of both sites.  </w:t>
      </w:r>
    </w:p>
    <w:p w14:paraId="2D617A97" w14:textId="77777777" w:rsidR="007B239B" w:rsidRDefault="007B239B" w:rsidP="009639AE">
      <w:pPr>
        <w:autoSpaceDE w:val="0"/>
        <w:autoSpaceDN w:val="0"/>
        <w:adjustRightInd w:val="0"/>
        <w:jc w:val="both"/>
        <w:rPr>
          <w:rFonts w:ascii="Arial" w:hAnsi="Arial" w:cs="Arial"/>
          <w:color w:val="000000"/>
          <w:sz w:val="22"/>
          <w:szCs w:val="22"/>
        </w:rPr>
      </w:pPr>
    </w:p>
    <w:p w14:paraId="2D617A98" w14:textId="77777777" w:rsidR="007B239B" w:rsidRDefault="00EB6052" w:rsidP="009639AE">
      <w:pPr>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The proposal reflects elements of both </w:t>
      </w:r>
      <w:r w:rsidR="007B239B">
        <w:rPr>
          <w:rFonts w:ascii="Arial" w:hAnsi="Arial" w:cs="Arial"/>
          <w:color w:val="000000"/>
          <w:sz w:val="22"/>
          <w:szCs w:val="22"/>
        </w:rPr>
        <w:t>the surrounding properties both to the side and adjacent</w:t>
      </w:r>
      <w:r w:rsidR="00B56ED7">
        <w:rPr>
          <w:rFonts w:ascii="Arial" w:hAnsi="Arial" w:cs="Arial"/>
          <w:color w:val="000000"/>
          <w:sz w:val="22"/>
          <w:szCs w:val="22"/>
        </w:rPr>
        <w:t xml:space="preserve"> and is located within the existing building line</w:t>
      </w:r>
      <w:r w:rsidR="007B239B">
        <w:rPr>
          <w:rFonts w:ascii="Arial" w:hAnsi="Arial" w:cs="Arial"/>
          <w:color w:val="000000"/>
          <w:sz w:val="22"/>
          <w:szCs w:val="22"/>
        </w:rPr>
        <w:t>.  The proposal is a mirror image to th</w:t>
      </w:r>
      <w:r w:rsidR="005B2D5F">
        <w:rPr>
          <w:rFonts w:ascii="Arial" w:hAnsi="Arial" w:cs="Arial"/>
          <w:color w:val="000000"/>
          <w:sz w:val="22"/>
          <w:szCs w:val="22"/>
        </w:rPr>
        <w:t>e proposed application 2017/0405</w:t>
      </w:r>
      <w:r w:rsidR="007B239B">
        <w:rPr>
          <w:rFonts w:ascii="Arial" w:hAnsi="Arial" w:cs="Arial"/>
          <w:color w:val="000000"/>
          <w:sz w:val="22"/>
          <w:szCs w:val="22"/>
        </w:rPr>
        <w:t xml:space="preserve"> in terms of design.  When viewed in situ shown within the submitted street scene, the properties appear</w:t>
      </w:r>
      <w:r w:rsidR="00B56ED7">
        <w:rPr>
          <w:rFonts w:ascii="Arial" w:hAnsi="Arial" w:cs="Arial"/>
          <w:color w:val="000000"/>
          <w:sz w:val="22"/>
          <w:szCs w:val="22"/>
        </w:rPr>
        <w:t xml:space="preserve"> in keeping continuing the vernacular of the area. </w:t>
      </w:r>
      <w:r w:rsidR="007B239B">
        <w:rPr>
          <w:rFonts w:ascii="Arial" w:hAnsi="Arial" w:cs="Arial"/>
          <w:color w:val="000000"/>
          <w:sz w:val="22"/>
          <w:szCs w:val="22"/>
        </w:rPr>
        <w:t xml:space="preserve"> </w:t>
      </w:r>
    </w:p>
    <w:p w14:paraId="2D617A99" w14:textId="77777777" w:rsidR="007B239B" w:rsidRDefault="007B239B" w:rsidP="009639AE">
      <w:pPr>
        <w:autoSpaceDE w:val="0"/>
        <w:autoSpaceDN w:val="0"/>
        <w:adjustRightInd w:val="0"/>
        <w:jc w:val="both"/>
        <w:rPr>
          <w:rFonts w:ascii="Arial" w:hAnsi="Arial" w:cs="Arial"/>
          <w:color w:val="000000"/>
          <w:sz w:val="22"/>
          <w:szCs w:val="22"/>
        </w:rPr>
      </w:pPr>
    </w:p>
    <w:p w14:paraId="2D617A9A" w14:textId="77777777" w:rsidR="00B56ED7" w:rsidRDefault="00EB6052" w:rsidP="00B56ED7">
      <w:pPr>
        <w:rPr>
          <w:rFonts w:ascii="Arial" w:hAnsi="Arial" w:cs="Arial"/>
          <w:sz w:val="22"/>
          <w:szCs w:val="22"/>
        </w:rPr>
      </w:pPr>
      <w:r>
        <w:rPr>
          <w:rFonts w:ascii="Arial" w:hAnsi="Arial" w:cs="Arial"/>
          <w:color w:val="000000"/>
          <w:sz w:val="22"/>
          <w:szCs w:val="22"/>
        </w:rPr>
        <w:t>The orientation and scale of the proposal reflects the character of the street scene, whilst the proposed use of traditional materials will both enhance and integrate within the Area.</w:t>
      </w:r>
      <w:r w:rsidR="00B56ED7">
        <w:rPr>
          <w:rFonts w:ascii="Arial" w:hAnsi="Arial" w:cs="Arial"/>
          <w:color w:val="000000"/>
          <w:sz w:val="22"/>
          <w:szCs w:val="22"/>
        </w:rPr>
        <w:t xml:space="preserve">  </w:t>
      </w:r>
      <w:r w:rsidR="00B56ED7">
        <w:rPr>
          <w:rFonts w:ascii="Arial" w:hAnsi="Arial" w:cs="Arial"/>
          <w:sz w:val="22"/>
          <w:szCs w:val="22"/>
        </w:rPr>
        <w:t xml:space="preserve">The application form states red brick to match the surrounding area and terracotta clay tiles.  This is </w:t>
      </w:r>
      <w:r w:rsidR="00B56ED7">
        <w:rPr>
          <w:rFonts w:ascii="Arial" w:hAnsi="Arial" w:cs="Arial"/>
          <w:sz w:val="22"/>
          <w:szCs w:val="22"/>
        </w:rPr>
        <w:lastRenderedPageBreak/>
        <w:t xml:space="preserve">acceptable, however has not been stated on the submitted plans therefore a condition will be added to provide the Council with samples should this be required.       </w:t>
      </w:r>
    </w:p>
    <w:p w14:paraId="2D617A9B" w14:textId="77777777" w:rsidR="00EB6052" w:rsidRDefault="00EB6052" w:rsidP="009639AE">
      <w:pPr>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   </w:t>
      </w:r>
    </w:p>
    <w:p w14:paraId="2D617A9C" w14:textId="77777777" w:rsidR="00EB6052" w:rsidRDefault="00EB6052" w:rsidP="009639AE">
      <w:pPr>
        <w:autoSpaceDE w:val="0"/>
        <w:autoSpaceDN w:val="0"/>
        <w:adjustRightInd w:val="0"/>
        <w:jc w:val="both"/>
        <w:rPr>
          <w:rFonts w:ascii="Arial" w:hAnsi="Arial" w:cs="Arial"/>
          <w:color w:val="000000"/>
          <w:sz w:val="22"/>
          <w:szCs w:val="22"/>
        </w:rPr>
      </w:pPr>
    </w:p>
    <w:p w14:paraId="2D617A9D" w14:textId="77777777" w:rsidR="009639AE" w:rsidRDefault="009639AE" w:rsidP="009639AE">
      <w:pPr>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It is therefore considered that the design, detailing and proportions of the proposed dwelling are considered acceptable in consistent with the saved UDP Policies and Core Strategy Policies.    </w:t>
      </w:r>
    </w:p>
    <w:p w14:paraId="2D617A9E" w14:textId="77777777" w:rsidR="00EC3E2F" w:rsidRDefault="00EC3E2F" w:rsidP="00F86553">
      <w:pPr>
        <w:autoSpaceDE w:val="0"/>
        <w:autoSpaceDN w:val="0"/>
        <w:adjustRightInd w:val="0"/>
        <w:jc w:val="both"/>
        <w:rPr>
          <w:rFonts w:ascii="Arial" w:hAnsi="Arial" w:cs="Arial"/>
          <w:color w:val="000000"/>
          <w:sz w:val="22"/>
          <w:szCs w:val="22"/>
        </w:rPr>
      </w:pPr>
    </w:p>
    <w:p w14:paraId="2D617A9F" w14:textId="77777777" w:rsidR="00EC3E2F" w:rsidRDefault="00EC3E2F" w:rsidP="00486704">
      <w:pPr>
        <w:autoSpaceDE w:val="0"/>
        <w:autoSpaceDN w:val="0"/>
        <w:adjustRightInd w:val="0"/>
        <w:rPr>
          <w:rFonts w:ascii="Arial" w:hAnsi="Arial" w:cs="Arial"/>
          <w:color w:val="000000"/>
          <w:sz w:val="22"/>
          <w:szCs w:val="22"/>
          <w:u w:val="single"/>
        </w:rPr>
      </w:pPr>
      <w:r w:rsidRPr="00486704">
        <w:rPr>
          <w:rFonts w:ascii="Arial" w:hAnsi="Arial" w:cs="Arial"/>
          <w:color w:val="000000"/>
          <w:sz w:val="22"/>
          <w:szCs w:val="22"/>
          <w:u w:val="single"/>
        </w:rPr>
        <w:t>Highway Safety</w:t>
      </w:r>
    </w:p>
    <w:p w14:paraId="2D617AA0" w14:textId="77777777" w:rsidR="00EC3E2F" w:rsidRPr="00486704" w:rsidRDefault="00EC3E2F" w:rsidP="00486704">
      <w:pPr>
        <w:autoSpaceDE w:val="0"/>
        <w:autoSpaceDN w:val="0"/>
        <w:adjustRightInd w:val="0"/>
        <w:rPr>
          <w:rFonts w:ascii="Arial" w:hAnsi="Arial" w:cs="Arial"/>
          <w:color w:val="000000"/>
          <w:sz w:val="22"/>
          <w:szCs w:val="22"/>
          <w:u w:val="single"/>
        </w:rPr>
      </w:pPr>
    </w:p>
    <w:p w14:paraId="2D617AA1" w14:textId="05172728" w:rsidR="00506D9F" w:rsidRDefault="00506D9F" w:rsidP="00506D9F">
      <w:pPr>
        <w:autoSpaceDE w:val="0"/>
        <w:autoSpaceDN w:val="0"/>
        <w:adjustRightInd w:val="0"/>
        <w:rPr>
          <w:rFonts w:ascii="Arial" w:hAnsi="Arial" w:cs="Arial"/>
          <w:color w:val="000000"/>
          <w:sz w:val="22"/>
          <w:szCs w:val="22"/>
        </w:rPr>
      </w:pPr>
      <w:r>
        <w:rPr>
          <w:rFonts w:ascii="Arial" w:hAnsi="Arial" w:cs="Arial"/>
          <w:color w:val="000000"/>
          <w:sz w:val="22"/>
          <w:szCs w:val="22"/>
        </w:rPr>
        <w:t>The hig</w:t>
      </w:r>
      <w:r w:rsidR="004A1E77">
        <w:rPr>
          <w:rFonts w:ascii="Arial" w:hAnsi="Arial" w:cs="Arial"/>
          <w:color w:val="000000"/>
          <w:sz w:val="22"/>
          <w:szCs w:val="22"/>
        </w:rPr>
        <w:t>hways department have raised</w:t>
      </w:r>
      <w:r>
        <w:rPr>
          <w:rFonts w:ascii="Arial" w:hAnsi="Arial" w:cs="Arial"/>
          <w:color w:val="000000"/>
          <w:sz w:val="22"/>
          <w:szCs w:val="22"/>
        </w:rPr>
        <w:t xml:space="preserve"> issues with the proposal.  The internal dimensions of the integral garage do not meet the standards within the South Yorkshire Residential Design Guide therefore cannot be classed as a usable garage.  </w:t>
      </w:r>
      <w:r w:rsidR="004A1E77">
        <w:rPr>
          <w:rFonts w:ascii="Arial" w:hAnsi="Arial" w:cs="Arial"/>
          <w:color w:val="000000"/>
          <w:sz w:val="22"/>
          <w:szCs w:val="22"/>
        </w:rPr>
        <w:t>However, t</w:t>
      </w:r>
      <w:r>
        <w:rPr>
          <w:rFonts w:ascii="Arial" w:hAnsi="Arial" w:cs="Arial"/>
          <w:color w:val="000000"/>
          <w:sz w:val="22"/>
          <w:szCs w:val="22"/>
        </w:rPr>
        <w:t xml:space="preserve">wo off road parking spaces have been provided which adheres to the principles within SPD: Parking therefore adequate parking provision has been met.  A shared access from </w:t>
      </w:r>
      <w:proofErr w:type="spellStart"/>
      <w:r>
        <w:rPr>
          <w:rFonts w:ascii="Arial" w:hAnsi="Arial" w:cs="Arial"/>
          <w:color w:val="000000"/>
          <w:sz w:val="22"/>
          <w:szCs w:val="22"/>
        </w:rPr>
        <w:t>Churchfield</w:t>
      </w:r>
      <w:proofErr w:type="spellEnd"/>
      <w:r>
        <w:rPr>
          <w:rFonts w:ascii="Arial" w:hAnsi="Arial" w:cs="Arial"/>
          <w:color w:val="000000"/>
          <w:sz w:val="22"/>
          <w:szCs w:val="22"/>
        </w:rPr>
        <w:t xml:space="preserve"> Lane for the first 10m is proposed serving both proposed properties (application 2017/0406), this is deemed acceptable in line with policy.  </w:t>
      </w:r>
    </w:p>
    <w:p w14:paraId="2D617AA2" w14:textId="77777777" w:rsidR="00506D9F" w:rsidRDefault="00506D9F" w:rsidP="00506D9F">
      <w:pPr>
        <w:autoSpaceDE w:val="0"/>
        <w:autoSpaceDN w:val="0"/>
        <w:adjustRightInd w:val="0"/>
        <w:rPr>
          <w:rFonts w:ascii="Arial" w:hAnsi="Arial" w:cs="Arial"/>
          <w:color w:val="000000"/>
          <w:sz w:val="22"/>
          <w:szCs w:val="22"/>
        </w:rPr>
      </w:pPr>
    </w:p>
    <w:p w14:paraId="2D617AA3" w14:textId="77777777" w:rsidR="00506D9F" w:rsidRDefault="00506D9F" w:rsidP="00506D9F">
      <w:pPr>
        <w:autoSpaceDE w:val="0"/>
        <w:autoSpaceDN w:val="0"/>
        <w:adjustRightInd w:val="0"/>
        <w:rPr>
          <w:rFonts w:ascii="Arial" w:hAnsi="Arial" w:cs="Arial"/>
          <w:color w:val="000000"/>
          <w:sz w:val="22"/>
          <w:szCs w:val="22"/>
        </w:rPr>
      </w:pPr>
      <w:r>
        <w:rPr>
          <w:rFonts w:ascii="Arial" w:hAnsi="Arial" w:cs="Arial"/>
          <w:color w:val="000000"/>
          <w:sz w:val="22"/>
          <w:szCs w:val="22"/>
        </w:rPr>
        <w:t>The proposed property has been designed with sufficient parking provision to meet SPD: Parking guidelines consistent with the saved UDP policies, Current Core Strategy.</w:t>
      </w:r>
      <w:bookmarkStart w:id="1" w:name="_GoBack"/>
      <w:bookmarkEnd w:id="1"/>
    </w:p>
    <w:p w14:paraId="2D617AA4" w14:textId="77777777" w:rsidR="00956FAA" w:rsidRDefault="00956FAA" w:rsidP="00486704">
      <w:pPr>
        <w:autoSpaceDE w:val="0"/>
        <w:autoSpaceDN w:val="0"/>
        <w:adjustRightInd w:val="0"/>
        <w:rPr>
          <w:rFonts w:ascii="Arial" w:hAnsi="Arial" w:cs="Arial"/>
          <w:color w:val="000000"/>
          <w:sz w:val="22"/>
          <w:szCs w:val="22"/>
        </w:rPr>
      </w:pPr>
    </w:p>
    <w:p w14:paraId="2D617AA5" w14:textId="77777777" w:rsidR="00956FAA" w:rsidRDefault="00956FAA" w:rsidP="00486704">
      <w:pPr>
        <w:autoSpaceDE w:val="0"/>
        <w:autoSpaceDN w:val="0"/>
        <w:adjustRightInd w:val="0"/>
        <w:rPr>
          <w:rFonts w:ascii="Arial" w:hAnsi="Arial" w:cs="Arial"/>
          <w:color w:val="000000"/>
          <w:sz w:val="22"/>
          <w:szCs w:val="22"/>
          <w:u w:val="single"/>
        </w:rPr>
      </w:pPr>
      <w:r w:rsidRPr="00956FAA">
        <w:rPr>
          <w:rFonts w:ascii="Arial" w:hAnsi="Arial" w:cs="Arial"/>
          <w:color w:val="000000"/>
          <w:sz w:val="22"/>
          <w:szCs w:val="22"/>
          <w:u w:val="single"/>
        </w:rPr>
        <w:t>Landscaping</w:t>
      </w:r>
    </w:p>
    <w:p w14:paraId="2D617AA6" w14:textId="77777777" w:rsidR="00956FAA" w:rsidRDefault="00956FAA" w:rsidP="00486704">
      <w:pPr>
        <w:autoSpaceDE w:val="0"/>
        <w:autoSpaceDN w:val="0"/>
        <w:adjustRightInd w:val="0"/>
        <w:rPr>
          <w:rFonts w:ascii="Arial" w:hAnsi="Arial" w:cs="Arial"/>
          <w:color w:val="000000"/>
          <w:sz w:val="22"/>
          <w:szCs w:val="22"/>
        </w:rPr>
      </w:pPr>
      <w:r>
        <w:rPr>
          <w:rFonts w:ascii="Arial" w:hAnsi="Arial" w:cs="Arial"/>
          <w:color w:val="000000"/>
          <w:sz w:val="22"/>
          <w:szCs w:val="22"/>
        </w:rPr>
        <w:t xml:space="preserve"> </w:t>
      </w:r>
    </w:p>
    <w:p w14:paraId="2D617AA7" w14:textId="77777777" w:rsidR="00B56ED7" w:rsidRDefault="00956FAA" w:rsidP="00B56ED7">
      <w:pPr>
        <w:rPr>
          <w:rFonts w:ascii="Arial" w:hAnsi="Arial" w:cs="Arial"/>
          <w:sz w:val="22"/>
          <w:szCs w:val="22"/>
        </w:rPr>
      </w:pPr>
      <w:r>
        <w:rPr>
          <w:rFonts w:ascii="Arial" w:hAnsi="Arial" w:cs="Arial"/>
          <w:color w:val="000000"/>
          <w:sz w:val="22"/>
          <w:szCs w:val="22"/>
        </w:rPr>
        <w:t xml:space="preserve">The proposed plan shows indicative landscaping, including tree planting </w:t>
      </w:r>
      <w:r w:rsidR="00B56ED7">
        <w:rPr>
          <w:rFonts w:ascii="Arial" w:hAnsi="Arial" w:cs="Arial"/>
          <w:color w:val="000000"/>
          <w:sz w:val="22"/>
          <w:szCs w:val="22"/>
        </w:rPr>
        <w:t xml:space="preserve">within the front and rear gardens.  </w:t>
      </w:r>
      <w:r w:rsidR="00B56ED7">
        <w:rPr>
          <w:rFonts w:ascii="Arial" w:hAnsi="Arial" w:cs="Arial"/>
          <w:sz w:val="22"/>
          <w:szCs w:val="22"/>
        </w:rPr>
        <w:t xml:space="preserve">The site has been largely cleared of trees despite them having been considered as part of previous applications. The proposed dwelling will not directly impact on the one remaining tree which is in close proximity but it will still require protection to ensure it is not implicated in on site activities.  The landscaping scheme only notes species and as such full landscaping details will be required which needs to include all the necessary information such as </w:t>
      </w:r>
      <w:r w:rsidR="00E11F1D">
        <w:rPr>
          <w:rFonts w:ascii="Arial" w:hAnsi="Arial" w:cs="Arial"/>
          <w:sz w:val="22"/>
          <w:szCs w:val="22"/>
        </w:rPr>
        <w:t xml:space="preserve">planted size and restraints.  </w:t>
      </w:r>
    </w:p>
    <w:p w14:paraId="2D617AA8" w14:textId="77777777" w:rsidR="00E11F1D" w:rsidRDefault="00E11F1D" w:rsidP="00B56ED7">
      <w:pPr>
        <w:rPr>
          <w:rFonts w:ascii="Arial" w:hAnsi="Arial" w:cs="Arial"/>
          <w:sz w:val="22"/>
          <w:szCs w:val="22"/>
        </w:rPr>
      </w:pPr>
    </w:p>
    <w:p w14:paraId="2D617AA9" w14:textId="77777777" w:rsidR="00E11F1D" w:rsidRPr="00956FAA" w:rsidRDefault="00E11F1D" w:rsidP="00E11F1D">
      <w:pPr>
        <w:autoSpaceDE w:val="0"/>
        <w:autoSpaceDN w:val="0"/>
        <w:adjustRightInd w:val="0"/>
        <w:rPr>
          <w:rFonts w:ascii="Arial" w:hAnsi="Arial" w:cs="Arial"/>
          <w:color w:val="000000"/>
          <w:sz w:val="22"/>
          <w:szCs w:val="22"/>
        </w:rPr>
      </w:pPr>
      <w:r>
        <w:rPr>
          <w:rFonts w:ascii="Arial" w:hAnsi="Arial" w:cs="Arial"/>
          <w:sz w:val="22"/>
          <w:szCs w:val="22"/>
        </w:rPr>
        <w:t xml:space="preserve">The application form states that timber fencing is proposed for the boundary however no details have been submitted.  </w:t>
      </w:r>
      <w:r>
        <w:rPr>
          <w:rFonts w:ascii="Arial" w:hAnsi="Arial" w:cs="Arial"/>
          <w:color w:val="000000"/>
          <w:sz w:val="22"/>
          <w:szCs w:val="22"/>
        </w:rPr>
        <w:t xml:space="preserve">Furthermore, the submitted drawings did not specify the type of boundary treatment proposed to the front of the property visible from </w:t>
      </w:r>
      <w:proofErr w:type="spellStart"/>
      <w:r>
        <w:rPr>
          <w:rFonts w:ascii="Arial" w:hAnsi="Arial" w:cs="Arial"/>
          <w:color w:val="000000"/>
          <w:sz w:val="22"/>
          <w:szCs w:val="22"/>
        </w:rPr>
        <w:t>Churchfield</w:t>
      </w:r>
      <w:proofErr w:type="spellEnd"/>
      <w:r>
        <w:rPr>
          <w:rFonts w:ascii="Arial" w:hAnsi="Arial" w:cs="Arial"/>
          <w:color w:val="000000"/>
          <w:sz w:val="22"/>
          <w:szCs w:val="22"/>
        </w:rPr>
        <w:t xml:space="preserve"> Lane.  As this is a principle location and is significant within the street scene, I have recommended that a condition requiring the location and type of boundary treatment proposed. </w:t>
      </w:r>
    </w:p>
    <w:p w14:paraId="2D617AAA" w14:textId="77777777" w:rsidR="00E11F1D" w:rsidRDefault="00E11F1D" w:rsidP="00B56ED7">
      <w:pPr>
        <w:rPr>
          <w:rFonts w:ascii="Arial" w:hAnsi="Arial" w:cs="Arial"/>
          <w:sz w:val="22"/>
          <w:szCs w:val="22"/>
        </w:rPr>
      </w:pPr>
      <w:r>
        <w:rPr>
          <w:rFonts w:ascii="Arial" w:hAnsi="Arial" w:cs="Arial"/>
          <w:sz w:val="22"/>
          <w:szCs w:val="22"/>
        </w:rPr>
        <w:t xml:space="preserve">  </w:t>
      </w:r>
    </w:p>
    <w:p w14:paraId="2D617AAB" w14:textId="77777777" w:rsidR="00E11F1D" w:rsidRDefault="00E11F1D" w:rsidP="00B56ED7">
      <w:pPr>
        <w:rPr>
          <w:rFonts w:ascii="Arial" w:hAnsi="Arial" w:cs="Arial"/>
          <w:sz w:val="22"/>
          <w:szCs w:val="22"/>
        </w:rPr>
      </w:pPr>
      <w:r>
        <w:rPr>
          <w:rFonts w:ascii="Arial" w:hAnsi="Arial" w:cs="Arial"/>
          <w:sz w:val="22"/>
          <w:szCs w:val="22"/>
        </w:rPr>
        <w:t xml:space="preserve">The driveway material has been stated as tarmac within the application form, although within the statement have been presented as permeable.  A condition will be applied to provide additional details post decision.     </w:t>
      </w:r>
    </w:p>
    <w:p w14:paraId="2D617AAC" w14:textId="77777777" w:rsidR="00956FAA" w:rsidRDefault="00956FAA" w:rsidP="00486704">
      <w:pPr>
        <w:autoSpaceDE w:val="0"/>
        <w:autoSpaceDN w:val="0"/>
        <w:adjustRightInd w:val="0"/>
        <w:rPr>
          <w:rFonts w:ascii="Arial" w:hAnsi="Arial" w:cs="Arial"/>
          <w:color w:val="000000"/>
          <w:sz w:val="22"/>
          <w:szCs w:val="22"/>
        </w:rPr>
      </w:pPr>
    </w:p>
    <w:p w14:paraId="2D617AAD" w14:textId="77777777" w:rsidR="00956FAA" w:rsidRDefault="00956FAA" w:rsidP="00486704">
      <w:pPr>
        <w:autoSpaceDE w:val="0"/>
        <w:autoSpaceDN w:val="0"/>
        <w:adjustRightInd w:val="0"/>
        <w:rPr>
          <w:rFonts w:ascii="Arial" w:hAnsi="Arial" w:cs="Arial"/>
          <w:color w:val="000000"/>
          <w:sz w:val="22"/>
          <w:szCs w:val="22"/>
        </w:rPr>
      </w:pPr>
    </w:p>
    <w:bookmarkEnd w:id="0"/>
    <w:p w14:paraId="2D617AAE" w14:textId="77777777" w:rsidR="00EC3E2F" w:rsidRPr="00090BBC" w:rsidRDefault="00EC3E2F" w:rsidP="00090BBC">
      <w:r w:rsidRPr="00155845">
        <w:rPr>
          <w:rFonts w:ascii="Arial" w:hAnsi="Arial" w:cs="Arial"/>
          <w:b/>
          <w:sz w:val="22"/>
          <w:szCs w:val="22"/>
        </w:rPr>
        <w:t>Recommendation</w:t>
      </w:r>
      <w:r w:rsidR="00E6073D">
        <w:rPr>
          <w:rFonts w:ascii="Arial" w:hAnsi="Arial" w:cs="Arial"/>
          <w:b/>
          <w:sz w:val="22"/>
          <w:szCs w:val="22"/>
        </w:rPr>
        <w:t xml:space="preserve"> - </w:t>
      </w:r>
      <w:r w:rsidRPr="00155845">
        <w:rPr>
          <w:rFonts w:ascii="Arial" w:hAnsi="Arial" w:cs="Arial"/>
          <w:sz w:val="22"/>
          <w:szCs w:val="22"/>
        </w:rPr>
        <w:t>Grant</w:t>
      </w:r>
    </w:p>
    <w:sectPr w:rsidR="00EC3E2F" w:rsidRPr="00090BBC" w:rsidSect="000241B2">
      <w:pgSz w:w="11906" w:h="16838"/>
      <w:pgMar w:top="1440" w:right="1152" w:bottom="1079" w:left="1152" w:header="708" w:footer="708" w:gutter="0"/>
      <w:cols w:space="708"/>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515EE"/>
    <w:multiLevelType w:val="hybridMultilevel"/>
    <w:tmpl w:val="23141F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064355CC"/>
    <w:multiLevelType w:val="hybridMultilevel"/>
    <w:tmpl w:val="6BC49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91647F0"/>
    <w:multiLevelType w:val="multilevel"/>
    <w:tmpl w:val="E9087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623684"/>
    <w:multiLevelType w:val="hybridMultilevel"/>
    <w:tmpl w:val="75AA7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6D8228A"/>
    <w:multiLevelType w:val="hybridMultilevel"/>
    <w:tmpl w:val="C5F2568A"/>
    <w:lvl w:ilvl="0" w:tplc="0690211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4BC87B1C"/>
    <w:multiLevelType w:val="hybridMultilevel"/>
    <w:tmpl w:val="FEB644FE"/>
    <w:lvl w:ilvl="0" w:tplc="0690211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4C0938B4"/>
    <w:multiLevelType w:val="hybridMultilevel"/>
    <w:tmpl w:val="2CE48EC4"/>
    <w:lvl w:ilvl="0" w:tplc="0690211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50D13A14"/>
    <w:multiLevelType w:val="hybridMultilevel"/>
    <w:tmpl w:val="7EC25A40"/>
    <w:lvl w:ilvl="0" w:tplc="0690211C">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8">
    <w:nsid w:val="542972AF"/>
    <w:multiLevelType w:val="hybridMultilevel"/>
    <w:tmpl w:val="512A0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9D171BE"/>
    <w:multiLevelType w:val="hybridMultilevel"/>
    <w:tmpl w:val="C56A04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5B564415"/>
    <w:multiLevelType w:val="multilevel"/>
    <w:tmpl w:val="449A2D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5EBD4EE6"/>
    <w:multiLevelType w:val="hybridMultilevel"/>
    <w:tmpl w:val="2F7C14B2"/>
    <w:lvl w:ilvl="0" w:tplc="0690211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0FE34A8"/>
    <w:multiLevelType w:val="hybridMultilevel"/>
    <w:tmpl w:val="C284FB88"/>
    <w:lvl w:ilvl="0" w:tplc="0690211C">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13">
    <w:nsid w:val="759C3FEC"/>
    <w:multiLevelType w:val="hybridMultilevel"/>
    <w:tmpl w:val="FDD22D4A"/>
    <w:lvl w:ilvl="0" w:tplc="0690211C">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4">
    <w:nsid w:val="79144305"/>
    <w:multiLevelType w:val="hybridMultilevel"/>
    <w:tmpl w:val="1572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98D60CA"/>
    <w:multiLevelType w:val="hybridMultilevel"/>
    <w:tmpl w:val="BCAA4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C243928"/>
    <w:multiLevelType w:val="hybridMultilevel"/>
    <w:tmpl w:val="D9AAE13A"/>
    <w:lvl w:ilvl="0" w:tplc="0690211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6"/>
  </w:num>
  <w:num w:numId="3">
    <w:abstractNumId w:val="6"/>
  </w:num>
  <w:num w:numId="4">
    <w:abstractNumId w:val="5"/>
  </w:num>
  <w:num w:numId="5">
    <w:abstractNumId w:val="13"/>
  </w:num>
  <w:num w:numId="6">
    <w:abstractNumId w:val="4"/>
  </w:num>
  <w:num w:numId="7">
    <w:abstractNumId w:val="11"/>
  </w:num>
  <w:num w:numId="8">
    <w:abstractNumId w:val="12"/>
  </w:num>
  <w:num w:numId="9">
    <w:abstractNumId w:val="9"/>
  </w:num>
  <w:num w:numId="10">
    <w:abstractNumId w:val="10"/>
  </w:num>
  <w:num w:numId="11">
    <w:abstractNumId w:val="1"/>
  </w:num>
  <w:num w:numId="12">
    <w:abstractNumId w:val="8"/>
  </w:num>
  <w:num w:numId="13">
    <w:abstractNumId w:val="3"/>
  </w:num>
  <w:num w:numId="14">
    <w:abstractNumId w:val="15"/>
  </w:num>
  <w:num w:numId="15">
    <w:abstractNumId w:val="0"/>
  </w:num>
  <w:num w:numId="16">
    <w:abstractNumId w:val="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45F4"/>
    <w:rsid w:val="000053CF"/>
    <w:rsid w:val="0000662C"/>
    <w:rsid w:val="00010217"/>
    <w:rsid w:val="00012CA9"/>
    <w:rsid w:val="00023F6B"/>
    <w:rsid w:val="000241B2"/>
    <w:rsid w:val="00036A28"/>
    <w:rsid w:val="000451F7"/>
    <w:rsid w:val="00053249"/>
    <w:rsid w:val="0005484F"/>
    <w:rsid w:val="00070FED"/>
    <w:rsid w:val="00073FBC"/>
    <w:rsid w:val="00090BBC"/>
    <w:rsid w:val="000977FF"/>
    <w:rsid w:val="000B5904"/>
    <w:rsid w:val="000D02AC"/>
    <w:rsid w:val="000D3861"/>
    <w:rsid w:val="000D526B"/>
    <w:rsid w:val="000E035E"/>
    <w:rsid w:val="000E13CD"/>
    <w:rsid w:val="000E6D0D"/>
    <w:rsid w:val="000F07B6"/>
    <w:rsid w:val="000F1F50"/>
    <w:rsid w:val="000F2D63"/>
    <w:rsid w:val="000F32D4"/>
    <w:rsid w:val="000F3C0C"/>
    <w:rsid w:val="000F49F4"/>
    <w:rsid w:val="00102003"/>
    <w:rsid w:val="00107F42"/>
    <w:rsid w:val="00114ABC"/>
    <w:rsid w:val="00125C2C"/>
    <w:rsid w:val="00140179"/>
    <w:rsid w:val="00140F67"/>
    <w:rsid w:val="0014179F"/>
    <w:rsid w:val="00143DDD"/>
    <w:rsid w:val="00152B32"/>
    <w:rsid w:val="00152DBD"/>
    <w:rsid w:val="00155845"/>
    <w:rsid w:val="0016577F"/>
    <w:rsid w:val="0017423E"/>
    <w:rsid w:val="001761A8"/>
    <w:rsid w:val="00181724"/>
    <w:rsid w:val="001A63C3"/>
    <w:rsid w:val="001B0543"/>
    <w:rsid w:val="001C3CAC"/>
    <w:rsid w:val="001D17CC"/>
    <w:rsid w:val="001D6049"/>
    <w:rsid w:val="001E7293"/>
    <w:rsid w:val="00203D0A"/>
    <w:rsid w:val="00207657"/>
    <w:rsid w:val="00211835"/>
    <w:rsid w:val="00217AC2"/>
    <w:rsid w:val="00221ADE"/>
    <w:rsid w:val="00233E58"/>
    <w:rsid w:val="00245A41"/>
    <w:rsid w:val="00246562"/>
    <w:rsid w:val="00247D68"/>
    <w:rsid w:val="00255619"/>
    <w:rsid w:val="00256DB8"/>
    <w:rsid w:val="002573F8"/>
    <w:rsid w:val="00267D42"/>
    <w:rsid w:val="00275D53"/>
    <w:rsid w:val="00276D23"/>
    <w:rsid w:val="00280014"/>
    <w:rsid w:val="00280F65"/>
    <w:rsid w:val="00281187"/>
    <w:rsid w:val="00281DD0"/>
    <w:rsid w:val="0028718B"/>
    <w:rsid w:val="00290C97"/>
    <w:rsid w:val="00294A7E"/>
    <w:rsid w:val="002A04FD"/>
    <w:rsid w:val="002B1D54"/>
    <w:rsid w:val="002B4DAD"/>
    <w:rsid w:val="002B5086"/>
    <w:rsid w:val="002E0D6B"/>
    <w:rsid w:val="002E44C4"/>
    <w:rsid w:val="002E4F40"/>
    <w:rsid w:val="002F2747"/>
    <w:rsid w:val="00310388"/>
    <w:rsid w:val="003279C5"/>
    <w:rsid w:val="0033092F"/>
    <w:rsid w:val="003517E0"/>
    <w:rsid w:val="00354A3F"/>
    <w:rsid w:val="003574E3"/>
    <w:rsid w:val="00375B2D"/>
    <w:rsid w:val="00376D6B"/>
    <w:rsid w:val="00385011"/>
    <w:rsid w:val="003A2F25"/>
    <w:rsid w:val="003B06A3"/>
    <w:rsid w:val="003B4418"/>
    <w:rsid w:val="003B521B"/>
    <w:rsid w:val="003C12BD"/>
    <w:rsid w:val="003C39CC"/>
    <w:rsid w:val="003D1044"/>
    <w:rsid w:val="003D1ED6"/>
    <w:rsid w:val="003D58D8"/>
    <w:rsid w:val="003D64AF"/>
    <w:rsid w:val="003F3539"/>
    <w:rsid w:val="0040084A"/>
    <w:rsid w:val="00401207"/>
    <w:rsid w:val="0040227E"/>
    <w:rsid w:val="00424F20"/>
    <w:rsid w:val="004254D8"/>
    <w:rsid w:val="00425677"/>
    <w:rsid w:val="00426AD8"/>
    <w:rsid w:val="004276A1"/>
    <w:rsid w:val="00431517"/>
    <w:rsid w:val="00435283"/>
    <w:rsid w:val="00447985"/>
    <w:rsid w:val="004619F2"/>
    <w:rsid w:val="00461DB8"/>
    <w:rsid w:val="00465CA3"/>
    <w:rsid w:val="00484AD7"/>
    <w:rsid w:val="00486704"/>
    <w:rsid w:val="00494EA5"/>
    <w:rsid w:val="0049681F"/>
    <w:rsid w:val="00497720"/>
    <w:rsid w:val="004A1E77"/>
    <w:rsid w:val="004C682A"/>
    <w:rsid w:val="004C7194"/>
    <w:rsid w:val="004D3EB9"/>
    <w:rsid w:val="004E3A50"/>
    <w:rsid w:val="004F1300"/>
    <w:rsid w:val="004F222C"/>
    <w:rsid w:val="004F44FD"/>
    <w:rsid w:val="005010FE"/>
    <w:rsid w:val="00501B44"/>
    <w:rsid w:val="00502537"/>
    <w:rsid w:val="005055D8"/>
    <w:rsid w:val="00506D9F"/>
    <w:rsid w:val="0051167F"/>
    <w:rsid w:val="00532832"/>
    <w:rsid w:val="00551CCD"/>
    <w:rsid w:val="00554D87"/>
    <w:rsid w:val="00557D35"/>
    <w:rsid w:val="00566631"/>
    <w:rsid w:val="0057204D"/>
    <w:rsid w:val="005804F3"/>
    <w:rsid w:val="00581B27"/>
    <w:rsid w:val="00582492"/>
    <w:rsid w:val="0058337E"/>
    <w:rsid w:val="00583FB9"/>
    <w:rsid w:val="005B2D5F"/>
    <w:rsid w:val="005C23C9"/>
    <w:rsid w:val="005C32B0"/>
    <w:rsid w:val="005D383A"/>
    <w:rsid w:val="005E76C9"/>
    <w:rsid w:val="005F58C4"/>
    <w:rsid w:val="006016E2"/>
    <w:rsid w:val="00603FB1"/>
    <w:rsid w:val="00605E84"/>
    <w:rsid w:val="00611C16"/>
    <w:rsid w:val="00616651"/>
    <w:rsid w:val="006207F3"/>
    <w:rsid w:val="00624988"/>
    <w:rsid w:val="00647865"/>
    <w:rsid w:val="00663056"/>
    <w:rsid w:val="00664DE3"/>
    <w:rsid w:val="0066706D"/>
    <w:rsid w:val="006768C2"/>
    <w:rsid w:val="006775D2"/>
    <w:rsid w:val="006827DD"/>
    <w:rsid w:val="00687AF2"/>
    <w:rsid w:val="006A504D"/>
    <w:rsid w:val="006A70F1"/>
    <w:rsid w:val="006C02C1"/>
    <w:rsid w:val="006F09C8"/>
    <w:rsid w:val="006F6498"/>
    <w:rsid w:val="007033FC"/>
    <w:rsid w:val="007039FE"/>
    <w:rsid w:val="007117F1"/>
    <w:rsid w:val="007132EF"/>
    <w:rsid w:val="007159F9"/>
    <w:rsid w:val="00722AAF"/>
    <w:rsid w:val="00726D63"/>
    <w:rsid w:val="007276AF"/>
    <w:rsid w:val="00730A71"/>
    <w:rsid w:val="007311EB"/>
    <w:rsid w:val="0074224A"/>
    <w:rsid w:val="007466DC"/>
    <w:rsid w:val="00766D87"/>
    <w:rsid w:val="007720B5"/>
    <w:rsid w:val="00785A4E"/>
    <w:rsid w:val="00795D2D"/>
    <w:rsid w:val="007A6658"/>
    <w:rsid w:val="007A7845"/>
    <w:rsid w:val="007B239B"/>
    <w:rsid w:val="007B77BD"/>
    <w:rsid w:val="007C08B3"/>
    <w:rsid w:val="007C490D"/>
    <w:rsid w:val="007C6CBC"/>
    <w:rsid w:val="007D2DA0"/>
    <w:rsid w:val="007D700C"/>
    <w:rsid w:val="007D70CC"/>
    <w:rsid w:val="007E2679"/>
    <w:rsid w:val="007F4EA5"/>
    <w:rsid w:val="007F569C"/>
    <w:rsid w:val="008025EE"/>
    <w:rsid w:val="00803193"/>
    <w:rsid w:val="00807879"/>
    <w:rsid w:val="0081566A"/>
    <w:rsid w:val="00816D13"/>
    <w:rsid w:val="00817A95"/>
    <w:rsid w:val="00821A86"/>
    <w:rsid w:val="00830307"/>
    <w:rsid w:val="008403D8"/>
    <w:rsid w:val="0084286C"/>
    <w:rsid w:val="00844E50"/>
    <w:rsid w:val="00847B24"/>
    <w:rsid w:val="0085065B"/>
    <w:rsid w:val="00851965"/>
    <w:rsid w:val="008705FE"/>
    <w:rsid w:val="00870AF4"/>
    <w:rsid w:val="008712E9"/>
    <w:rsid w:val="00874379"/>
    <w:rsid w:val="0088473A"/>
    <w:rsid w:val="00893568"/>
    <w:rsid w:val="008A3567"/>
    <w:rsid w:val="008A3F07"/>
    <w:rsid w:val="008A3F88"/>
    <w:rsid w:val="008A4212"/>
    <w:rsid w:val="008A5390"/>
    <w:rsid w:val="008A54A2"/>
    <w:rsid w:val="008B1D5D"/>
    <w:rsid w:val="008C35C9"/>
    <w:rsid w:val="008C5AB6"/>
    <w:rsid w:val="008C5CD4"/>
    <w:rsid w:val="008D2963"/>
    <w:rsid w:val="008D6B03"/>
    <w:rsid w:val="008E0323"/>
    <w:rsid w:val="008E14D1"/>
    <w:rsid w:val="008E5329"/>
    <w:rsid w:val="008F0B60"/>
    <w:rsid w:val="008F0F04"/>
    <w:rsid w:val="008F101C"/>
    <w:rsid w:val="0091231A"/>
    <w:rsid w:val="0091564E"/>
    <w:rsid w:val="00944CA1"/>
    <w:rsid w:val="00956FAA"/>
    <w:rsid w:val="009575D3"/>
    <w:rsid w:val="00962385"/>
    <w:rsid w:val="009639AE"/>
    <w:rsid w:val="009655AD"/>
    <w:rsid w:val="0096598B"/>
    <w:rsid w:val="00982169"/>
    <w:rsid w:val="00985DB0"/>
    <w:rsid w:val="009A7174"/>
    <w:rsid w:val="009B13F6"/>
    <w:rsid w:val="009B2422"/>
    <w:rsid w:val="009B7611"/>
    <w:rsid w:val="009E3B3A"/>
    <w:rsid w:val="009F440E"/>
    <w:rsid w:val="00A04073"/>
    <w:rsid w:val="00A07D83"/>
    <w:rsid w:val="00A2186D"/>
    <w:rsid w:val="00A24F02"/>
    <w:rsid w:val="00A27ABC"/>
    <w:rsid w:val="00A33F67"/>
    <w:rsid w:val="00A571A1"/>
    <w:rsid w:val="00A61014"/>
    <w:rsid w:val="00A62326"/>
    <w:rsid w:val="00A634FB"/>
    <w:rsid w:val="00A66A5F"/>
    <w:rsid w:val="00A72DD0"/>
    <w:rsid w:val="00A973CB"/>
    <w:rsid w:val="00AB11F2"/>
    <w:rsid w:val="00AB310F"/>
    <w:rsid w:val="00AC4FC2"/>
    <w:rsid w:val="00AE1A13"/>
    <w:rsid w:val="00AE2BE7"/>
    <w:rsid w:val="00AF0D3E"/>
    <w:rsid w:val="00AF2371"/>
    <w:rsid w:val="00AF7578"/>
    <w:rsid w:val="00B14F81"/>
    <w:rsid w:val="00B15DB2"/>
    <w:rsid w:val="00B24E04"/>
    <w:rsid w:val="00B2670A"/>
    <w:rsid w:val="00B34FE9"/>
    <w:rsid w:val="00B3691B"/>
    <w:rsid w:val="00B46143"/>
    <w:rsid w:val="00B56ED7"/>
    <w:rsid w:val="00B73C70"/>
    <w:rsid w:val="00B74F40"/>
    <w:rsid w:val="00B77E7C"/>
    <w:rsid w:val="00B84CE1"/>
    <w:rsid w:val="00B854D6"/>
    <w:rsid w:val="00BA611C"/>
    <w:rsid w:val="00BB17BB"/>
    <w:rsid w:val="00BB501F"/>
    <w:rsid w:val="00BD711E"/>
    <w:rsid w:val="00BE19E1"/>
    <w:rsid w:val="00BE5198"/>
    <w:rsid w:val="00BF7941"/>
    <w:rsid w:val="00BF7DBA"/>
    <w:rsid w:val="00C21336"/>
    <w:rsid w:val="00C24BEB"/>
    <w:rsid w:val="00C3709C"/>
    <w:rsid w:val="00C65E2C"/>
    <w:rsid w:val="00C84A6E"/>
    <w:rsid w:val="00C85E55"/>
    <w:rsid w:val="00C9082A"/>
    <w:rsid w:val="00CA36FD"/>
    <w:rsid w:val="00CB5314"/>
    <w:rsid w:val="00CC262E"/>
    <w:rsid w:val="00CC76F6"/>
    <w:rsid w:val="00CD78B4"/>
    <w:rsid w:val="00CE0855"/>
    <w:rsid w:val="00CE0C4E"/>
    <w:rsid w:val="00CF3657"/>
    <w:rsid w:val="00D124F3"/>
    <w:rsid w:val="00D25B10"/>
    <w:rsid w:val="00D30AD6"/>
    <w:rsid w:val="00D50F7C"/>
    <w:rsid w:val="00D52AA5"/>
    <w:rsid w:val="00D539E4"/>
    <w:rsid w:val="00D55D7A"/>
    <w:rsid w:val="00D75EF6"/>
    <w:rsid w:val="00D81623"/>
    <w:rsid w:val="00D85C2F"/>
    <w:rsid w:val="00D9215D"/>
    <w:rsid w:val="00DB7D66"/>
    <w:rsid w:val="00DC3B97"/>
    <w:rsid w:val="00DC41CA"/>
    <w:rsid w:val="00DD4175"/>
    <w:rsid w:val="00DF5226"/>
    <w:rsid w:val="00E03DE3"/>
    <w:rsid w:val="00E057B6"/>
    <w:rsid w:val="00E11698"/>
    <w:rsid w:val="00E11F1D"/>
    <w:rsid w:val="00E144E0"/>
    <w:rsid w:val="00E206CF"/>
    <w:rsid w:val="00E216BD"/>
    <w:rsid w:val="00E306FB"/>
    <w:rsid w:val="00E47B32"/>
    <w:rsid w:val="00E5122E"/>
    <w:rsid w:val="00E57D2F"/>
    <w:rsid w:val="00E6073D"/>
    <w:rsid w:val="00E66C1B"/>
    <w:rsid w:val="00E73C9E"/>
    <w:rsid w:val="00E82FD8"/>
    <w:rsid w:val="00E8382A"/>
    <w:rsid w:val="00E87CE6"/>
    <w:rsid w:val="00E978A9"/>
    <w:rsid w:val="00EA3289"/>
    <w:rsid w:val="00EA5E07"/>
    <w:rsid w:val="00EA72B4"/>
    <w:rsid w:val="00EB5B3B"/>
    <w:rsid w:val="00EB6052"/>
    <w:rsid w:val="00EC18F4"/>
    <w:rsid w:val="00EC1F27"/>
    <w:rsid w:val="00EC3E2F"/>
    <w:rsid w:val="00EC47F1"/>
    <w:rsid w:val="00EC6512"/>
    <w:rsid w:val="00EC717A"/>
    <w:rsid w:val="00EE014F"/>
    <w:rsid w:val="00EE0341"/>
    <w:rsid w:val="00EE33B0"/>
    <w:rsid w:val="00EF2C92"/>
    <w:rsid w:val="00EF57BF"/>
    <w:rsid w:val="00EF598D"/>
    <w:rsid w:val="00EF6BEF"/>
    <w:rsid w:val="00F03C18"/>
    <w:rsid w:val="00F10229"/>
    <w:rsid w:val="00F17E7F"/>
    <w:rsid w:val="00F23069"/>
    <w:rsid w:val="00F245F4"/>
    <w:rsid w:val="00F2797B"/>
    <w:rsid w:val="00F326FB"/>
    <w:rsid w:val="00F45119"/>
    <w:rsid w:val="00F46081"/>
    <w:rsid w:val="00F51905"/>
    <w:rsid w:val="00F617D1"/>
    <w:rsid w:val="00F81ED0"/>
    <w:rsid w:val="00F84FD0"/>
    <w:rsid w:val="00F86553"/>
    <w:rsid w:val="00F86ABC"/>
    <w:rsid w:val="00F90554"/>
    <w:rsid w:val="00F9068D"/>
    <w:rsid w:val="00F9534C"/>
    <w:rsid w:val="00F96C4D"/>
    <w:rsid w:val="00FA3195"/>
    <w:rsid w:val="00FB3470"/>
    <w:rsid w:val="00FC08A8"/>
    <w:rsid w:val="00FC66B3"/>
    <w:rsid w:val="00FD6954"/>
    <w:rsid w:val="00FF1B71"/>
    <w:rsid w:val="00FF2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026"/>
    <o:shapelayout v:ext="edit">
      <o:idmap v:ext="edit" data="1"/>
    </o:shapelayout>
  </w:shapeDefaults>
  <w:decimalSymbol w:val="."/>
  <w:listSeparator w:val=","/>
  <w14:docId w14:val="2D617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0BBC"/>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3517E0"/>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9F440E"/>
    <w:rPr>
      <w:rFonts w:ascii="Courier New" w:hAnsi="Courier New" w:cs="Courier New"/>
      <w:lang w:eastAsia="en-US"/>
    </w:rPr>
  </w:style>
  <w:style w:type="table" w:styleId="TableGrid">
    <w:name w:val="Table Grid"/>
    <w:basedOn w:val="TableNormal"/>
    <w:uiPriority w:val="99"/>
    <w:rsid w:val="00BE19E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7E2679"/>
    <w:rPr>
      <w:rFonts w:ascii="Verdana" w:hAnsi="Verdana"/>
      <w:color w:val="000000"/>
      <w:sz w:val="20"/>
      <w:szCs w:val="20"/>
      <w:lang w:eastAsia="en-GB"/>
    </w:rPr>
  </w:style>
  <w:style w:type="paragraph" w:styleId="BalloonText">
    <w:name w:val="Balloon Text"/>
    <w:basedOn w:val="Normal"/>
    <w:link w:val="BalloonTextChar"/>
    <w:uiPriority w:val="99"/>
    <w:semiHidden/>
    <w:unhideWhenUsed/>
    <w:rsid w:val="007276AF"/>
    <w:rPr>
      <w:rFonts w:ascii="Tahoma" w:hAnsi="Tahoma" w:cs="Tahoma"/>
      <w:sz w:val="16"/>
      <w:szCs w:val="16"/>
    </w:rPr>
  </w:style>
  <w:style w:type="character" w:customStyle="1" w:styleId="BalloonTextChar">
    <w:name w:val="Balloon Text Char"/>
    <w:basedOn w:val="DefaultParagraphFont"/>
    <w:link w:val="BalloonText"/>
    <w:uiPriority w:val="99"/>
    <w:semiHidden/>
    <w:rsid w:val="007276AF"/>
    <w:rPr>
      <w:rFonts w:ascii="Tahoma" w:hAnsi="Tahoma" w:cs="Tahoma"/>
      <w:sz w:val="16"/>
      <w:szCs w:val="16"/>
      <w:lang w:eastAsia="en-US"/>
    </w:rPr>
  </w:style>
  <w:style w:type="paragraph" w:styleId="ListParagraph">
    <w:name w:val="List Paragraph"/>
    <w:basedOn w:val="Normal"/>
    <w:uiPriority w:val="34"/>
    <w:qFormat/>
    <w:rsid w:val="008E032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0BBC"/>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3517E0"/>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9F440E"/>
    <w:rPr>
      <w:rFonts w:ascii="Courier New" w:hAnsi="Courier New" w:cs="Courier New"/>
      <w:lang w:eastAsia="en-US"/>
    </w:rPr>
  </w:style>
  <w:style w:type="table" w:styleId="TableGrid">
    <w:name w:val="Table Grid"/>
    <w:basedOn w:val="TableNormal"/>
    <w:uiPriority w:val="99"/>
    <w:rsid w:val="00BE19E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7E2679"/>
    <w:rPr>
      <w:rFonts w:ascii="Verdana" w:hAnsi="Verdana"/>
      <w:color w:val="000000"/>
      <w:sz w:val="20"/>
      <w:szCs w:val="20"/>
      <w:lang w:eastAsia="en-GB"/>
    </w:rPr>
  </w:style>
  <w:style w:type="paragraph" w:styleId="BalloonText">
    <w:name w:val="Balloon Text"/>
    <w:basedOn w:val="Normal"/>
    <w:link w:val="BalloonTextChar"/>
    <w:uiPriority w:val="99"/>
    <w:semiHidden/>
    <w:unhideWhenUsed/>
    <w:rsid w:val="007276AF"/>
    <w:rPr>
      <w:rFonts w:ascii="Tahoma" w:hAnsi="Tahoma" w:cs="Tahoma"/>
      <w:sz w:val="16"/>
      <w:szCs w:val="16"/>
    </w:rPr>
  </w:style>
  <w:style w:type="character" w:customStyle="1" w:styleId="BalloonTextChar">
    <w:name w:val="Balloon Text Char"/>
    <w:basedOn w:val="DefaultParagraphFont"/>
    <w:link w:val="BalloonText"/>
    <w:uiPriority w:val="99"/>
    <w:semiHidden/>
    <w:rsid w:val="007276AF"/>
    <w:rPr>
      <w:rFonts w:ascii="Tahoma" w:hAnsi="Tahoma" w:cs="Tahoma"/>
      <w:sz w:val="16"/>
      <w:szCs w:val="16"/>
      <w:lang w:eastAsia="en-US"/>
    </w:rPr>
  </w:style>
  <w:style w:type="paragraph" w:styleId="ListParagraph">
    <w:name w:val="List Paragraph"/>
    <w:basedOn w:val="Normal"/>
    <w:uiPriority w:val="34"/>
    <w:qFormat/>
    <w:rsid w:val="008E03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923975">
      <w:bodyDiv w:val="1"/>
      <w:marLeft w:val="0"/>
      <w:marRight w:val="0"/>
      <w:marTop w:val="0"/>
      <w:marBottom w:val="0"/>
      <w:divBdr>
        <w:top w:val="none" w:sz="0" w:space="0" w:color="auto"/>
        <w:left w:val="none" w:sz="0" w:space="0" w:color="auto"/>
        <w:bottom w:val="none" w:sz="0" w:space="0" w:color="auto"/>
        <w:right w:val="none" w:sz="0" w:space="0" w:color="auto"/>
      </w:divBdr>
    </w:div>
    <w:div w:id="889540313">
      <w:bodyDiv w:val="1"/>
      <w:marLeft w:val="0"/>
      <w:marRight w:val="0"/>
      <w:marTop w:val="0"/>
      <w:marBottom w:val="0"/>
      <w:divBdr>
        <w:top w:val="none" w:sz="0" w:space="0" w:color="auto"/>
        <w:left w:val="none" w:sz="0" w:space="0" w:color="auto"/>
        <w:bottom w:val="none" w:sz="0" w:space="0" w:color="auto"/>
        <w:right w:val="none" w:sz="0" w:space="0" w:color="auto"/>
      </w:divBdr>
    </w:div>
    <w:div w:id="891035953">
      <w:bodyDiv w:val="1"/>
      <w:marLeft w:val="0"/>
      <w:marRight w:val="0"/>
      <w:marTop w:val="0"/>
      <w:marBottom w:val="0"/>
      <w:divBdr>
        <w:top w:val="none" w:sz="0" w:space="0" w:color="auto"/>
        <w:left w:val="none" w:sz="0" w:space="0" w:color="auto"/>
        <w:bottom w:val="none" w:sz="0" w:space="0" w:color="auto"/>
        <w:right w:val="none" w:sz="0" w:space="0" w:color="auto"/>
      </w:divBdr>
    </w:div>
    <w:div w:id="919169914">
      <w:bodyDiv w:val="1"/>
      <w:marLeft w:val="0"/>
      <w:marRight w:val="0"/>
      <w:marTop w:val="0"/>
      <w:marBottom w:val="0"/>
      <w:divBdr>
        <w:top w:val="none" w:sz="0" w:space="0" w:color="auto"/>
        <w:left w:val="none" w:sz="0" w:space="0" w:color="auto"/>
        <w:bottom w:val="none" w:sz="0" w:space="0" w:color="auto"/>
        <w:right w:val="none" w:sz="0" w:space="0" w:color="auto"/>
      </w:divBdr>
    </w:div>
    <w:div w:id="1460221456">
      <w:marLeft w:val="0"/>
      <w:marRight w:val="0"/>
      <w:marTop w:val="0"/>
      <w:marBottom w:val="0"/>
      <w:divBdr>
        <w:top w:val="none" w:sz="0" w:space="0" w:color="auto"/>
        <w:left w:val="none" w:sz="0" w:space="0" w:color="auto"/>
        <w:bottom w:val="none" w:sz="0" w:space="0" w:color="auto"/>
        <w:right w:val="none" w:sz="0" w:space="0" w:color="auto"/>
      </w:divBdr>
    </w:div>
    <w:div w:id="1460221457">
      <w:marLeft w:val="0"/>
      <w:marRight w:val="0"/>
      <w:marTop w:val="0"/>
      <w:marBottom w:val="0"/>
      <w:divBdr>
        <w:top w:val="none" w:sz="0" w:space="0" w:color="auto"/>
        <w:left w:val="none" w:sz="0" w:space="0" w:color="auto"/>
        <w:bottom w:val="none" w:sz="0" w:space="0" w:color="auto"/>
        <w:right w:val="none" w:sz="0" w:space="0" w:color="auto"/>
      </w:divBdr>
    </w:div>
    <w:div w:id="1460221458">
      <w:marLeft w:val="0"/>
      <w:marRight w:val="0"/>
      <w:marTop w:val="0"/>
      <w:marBottom w:val="0"/>
      <w:divBdr>
        <w:top w:val="none" w:sz="0" w:space="0" w:color="auto"/>
        <w:left w:val="none" w:sz="0" w:space="0" w:color="auto"/>
        <w:bottom w:val="none" w:sz="0" w:space="0" w:color="auto"/>
        <w:right w:val="none" w:sz="0" w:space="0" w:color="auto"/>
      </w:divBdr>
    </w:div>
    <w:div w:id="1460221459">
      <w:marLeft w:val="0"/>
      <w:marRight w:val="0"/>
      <w:marTop w:val="0"/>
      <w:marBottom w:val="0"/>
      <w:divBdr>
        <w:top w:val="none" w:sz="0" w:space="0" w:color="auto"/>
        <w:left w:val="none" w:sz="0" w:space="0" w:color="auto"/>
        <w:bottom w:val="none" w:sz="0" w:space="0" w:color="auto"/>
        <w:right w:val="none" w:sz="0" w:space="0" w:color="auto"/>
      </w:divBdr>
    </w:div>
    <w:div w:id="2140566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image" Target="media/image6.jpeg"/><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ategoryDescription xmlns="http://schemas.microsoft.com/sharepoint.v3" xsi:nil="true"/>
    <FileType1 xmlns="f4edfb27-fdcf-4944-9520-fd54d4f1d725">Reports</FileType1>
    <Public xmlns="f4edfb27-fdcf-4944-9520-fd54d4f1d725">true</Public>
    <_Flow_SignoffStatus xmlns="0cd06ba8-3d0c-4461-b1b9-cc99cc46e70a" xsi:nil="true"/>
    <lcf76f155ced4ddcb4097134ff3c332f xmlns="0cd06ba8-3d0c-4461-b1b9-cc99cc46e70a">
      <Terms xmlns="http://schemas.microsoft.com/office/infopath/2007/PartnerControls"/>
    </lcf76f155ced4ddcb4097134ff3c332f>
    <TaxCatchAll xmlns="f4edfb27-fdcf-4944-9520-fd54d4f1d72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F35F844C555749A4A584284E5541DC" ma:contentTypeVersion="40" ma:contentTypeDescription="Create a new document." ma:contentTypeScope="" ma:versionID="9f8c8a48736313b6d2684906ad4f928f">
  <xsd:schema xmlns:xsd="http://www.w3.org/2001/XMLSchema" xmlns:xs="http://www.w3.org/2001/XMLSchema" xmlns:p="http://schemas.microsoft.com/office/2006/metadata/properties" xmlns:ns2="http://schemas.microsoft.com/sharepoint.v3" xmlns:ns3="f4edfb27-fdcf-4944-9520-fd54d4f1d725" xmlns:ns4="0cd06ba8-3d0c-4461-b1b9-cc99cc46e70a" targetNamespace="http://schemas.microsoft.com/office/2006/metadata/properties" ma:root="true" ma:fieldsID="9c536e181234c9d3f1eaed877eda6679" ns2:_="" ns3:_="" ns4:_="">
    <xsd:import namespace="http://schemas.microsoft.com/sharepoint.v3"/>
    <xsd:import namespace="f4edfb27-fdcf-4944-9520-fd54d4f1d725"/>
    <xsd:import namespace="0cd06ba8-3d0c-4461-b1b9-cc99cc46e70a"/>
    <xsd:element name="properties">
      <xsd:complexType>
        <xsd:sequence>
          <xsd:element name="documentManagement">
            <xsd:complexType>
              <xsd:all>
                <xsd:element ref="ns2:CategoryDescription" minOccurs="0"/>
                <xsd:element ref="ns3:Public" minOccurs="0"/>
                <xsd:element ref="ns3:FileType1" minOccurs="0"/>
                <xsd:element ref="ns4:_Flow_SignoffStatus" minOccurs="0"/>
                <xsd:element ref="ns3:SharedWithUsers" minOccurs="0"/>
                <xsd:element ref="ns3:SharedWithDetails"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element ref="ns4:lcf76f155ced4ddcb4097134ff3c332f" minOccurs="0"/>
                <xsd:element ref="ns3: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1" nillable="true" ma:displayName="Description" ma:internalName="CategoryDescrip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edfb27-fdcf-4944-9520-fd54d4f1d725" elementFormDefault="qualified">
    <xsd:import namespace="http://schemas.microsoft.com/office/2006/documentManagement/types"/>
    <xsd:import namespace="http://schemas.microsoft.com/office/infopath/2007/PartnerControls"/>
    <xsd:element name="Public" ma:index="2" nillable="true" ma:displayName="Public" ma:default="0" ma:internalName="Public" ma:readOnly="false">
      <xsd:simpleType>
        <xsd:restriction base="dms:Boolean"/>
      </xsd:simpleType>
    </xsd:element>
    <xsd:element name="FileType1" ma:index="4" nillable="true" ma:displayName="FileType" ma:format="Dropdown" ma:internalName="FileType1" ma:readOnly="false">
      <xsd:simpleType>
        <xsd:union memberTypes="dms:Text">
          <xsd:simpleType>
            <xsd:restriction base="dms:Choice">
              <xsd:enumeration value="Affordable Housing Statement"/>
              <xsd:enumeration value="Air Quality Assessment"/>
              <xsd:enumeration value="Amended Documentation"/>
              <xsd:enumeration value="Appeal"/>
              <xsd:enumeration value="Application Form"/>
              <xsd:enumeration value="Building for Life 12 Assessment"/>
              <xsd:enumeration value="Comments"/>
              <xsd:enumeration value="Consultee Response"/>
              <xsd:enumeration value="Correspondence"/>
              <xsd:enumeration value="Decision Notice"/>
              <xsd:enumeration value="Design and Access Statement"/>
              <xsd:enumeration value="Ecology Survey"/>
              <xsd:enumeration value="Energy/Sustainability Statement"/>
              <xsd:enumeration value="Environmental Statement"/>
              <xsd:enumeration value="Environmental Statement Appendices"/>
              <xsd:enumeration value="Flood Risk Assessment"/>
              <xsd:enumeration value="Ground Investigation Reports"/>
              <xsd:enumeration value="Heritage Statement and Archaeological Assessments"/>
              <xsd:enumeration value="Noise Survey"/>
              <xsd:enumeration value="Photograph"/>
              <xsd:enumeration value="Plans"/>
              <xsd:enumeration value="Planning Obligation(s)/S106 Agreement"/>
              <xsd:enumeration value="Planning Statement"/>
              <xsd:enumeration value="Post Decision"/>
              <xsd:enumeration value="Reports"/>
              <xsd:enumeration value="Retail Impact Assessment"/>
              <xsd:enumeration value="Site Investigation"/>
              <xsd:enumeration value="Statement"/>
              <xsd:enumeration value="SUDS/Foul &amp; Surface Water Drainage Details"/>
              <xsd:enumeration value="Superseded Documentation"/>
              <xsd:enumeration value="Supporting Documentation"/>
              <xsd:enumeration value="Transport Assessment"/>
              <xsd:enumeration value="Travel Plan"/>
              <xsd:enumeration value="Tree Survey"/>
            </xsd:restriction>
          </xsd:simpleType>
        </xsd:union>
      </xsd:simpleType>
    </xsd:element>
    <xsd:element name="SharedWithUsers" ma:index="11"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hidden="true" ma:internalName="SharedWithDetails" ma:readOnly="true">
      <xsd:simpleType>
        <xsd:restriction base="dms:Note"/>
      </xsd:simpleType>
    </xsd:element>
    <xsd:element name="TaxCatchAll" ma:index="27" nillable="true" ma:displayName="Taxonomy Catch All Column" ma:hidden="true" ma:list="{e430abd0-4525-4326-9100-3699c1acf24f}" ma:internalName="TaxCatchAll" ma:showField="CatchAllData" ma:web="f4edfb27-fdcf-4944-9520-fd54d4f1d72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cd06ba8-3d0c-4461-b1b9-cc99cc46e70a" elementFormDefault="qualified">
    <xsd:import namespace="http://schemas.microsoft.com/office/2006/documentManagement/types"/>
    <xsd:import namespace="http://schemas.microsoft.com/office/infopath/2007/PartnerControls"/>
    <xsd:element name="_Flow_SignoffStatus" ma:index="5" nillable="true" ma:displayName="Sign-off status" ma:internalName="Sign_x002d_off_x0020_status" ma:readOnly="false">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hidden="true"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hidden="true" ma:internalName="MediaServiceOCR" ma:readOnly="true">
      <xsd:simpleType>
        <xsd:restriction base="dms:Note"/>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hidden="true" ma:internalName="MediaServiceKeyPoints" ma:readOnly="true">
      <xsd:simpleType>
        <xsd:restriction base="dms:Note"/>
      </xsd:simpleType>
    </xsd:element>
    <xsd:element name="MediaServiceLocation" ma:index="22" nillable="true" ma:displayName="Location" ma:hidden="true" ma:internalName="MediaServiceLocation" ma:readOnly="true">
      <xsd:simpleType>
        <xsd:restriction base="dms:Text"/>
      </xsd:simpleType>
    </xsd:element>
    <xsd:element name="MediaLengthInSeconds" ma:index="24"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bea54bfa-c754-41e3-b0e3-5b6fcaa0263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83CA40-C7B4-4C19-ACAE-A7E0588456D0}">
  <ds:schemaRefs>
    <ds:schemaRef ds:uri="http://schemas.microsoft.com/office/infopath/2007/PartnerControls"/>
    <ds:schemaRef ds:uri="http://purl.org/dc/elements/1.1/"/>
    <ds:schemaRef ds:uri="294077b5-41ac-4031-939d-b887e19da06e"/>
    <ds:schemaRef ds:uri="http://purl.org/dc/terms/"/>
    <ds:schemaRef ds:uri="http://schemas.microsoft.com/office/2006/documentManagement/types"/>
    <ds:schemaRef ds:uri="http://purl.org/dc/dcmitype/"/>
    <ds:schemaRef ds:uri="http://schemas.openxmlformats.org/package/2006/metadata/core-properties"/>
    <ds:schemaRef ds:uri="http://schemas.microsoft.com/sharepoint.v3"/>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C3FE5052-B110-4DC1-BFAE-E89460C535CD}">
  <ds:schemaRefs>
    <ds:schemaRef ds:uri="http://schemas.microsoft.com/sharepoint/v3/contenttype/forms"/>
  </ds:schemaRefs>
</ds:datastoreItem>
</file>

<file path=customXml/itemProps3.xml><?xml version="1.0" encoding="utf-8"?>
<ds:datastoreItem xmlns:ds="http://schemas.openxmlformats.org/officeDocument/2006/customXml" ds:itemID="{78DFA52F-8479-448F-91AD-F2D1CC8A6CF7}"/>
</file>

<file path=customXml/itemProps4.xml><?xml version="1.0" encoding="utf-8"?>
<ds:datastoreItem xmlns:ds="http://schemas.openxmlformats.org/officeDocument/2006/customXml" ds:itemID="{DB8399EE-1250-4726-BDCF-81DD69BAA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6</Pages>
  <Words>2235</Words>
  <Characters>12328</Characters>
  <Application>Microsoft Office Word</Application>
  <DocSecurity>0</DocSecurity>
  <Lines>102</Lines>
  <Paragraphs>29</Paragraphs>
  <ScaleCrop>false</ScaleCrop>
  <HeadingPairs>
    <vt:vector size="2" baseType="variant">
      <vt:variant>
        <vt:lpstr>Title</vt:lpstr>
      </vt:variant>
      <vt:variant>
        <vt:i4>1</vt:i4>
      </vt:variant>
    </vt:vector>
  </HeadingPairs>
  <TitlesOfParts>
    <vt:vector size="1" baseType="lpstr">
      <vt:lpstr>Officer Report -  Main Body Of Document</vt:lpstr>
    </vt:vector>
  </TitlesOfParts>
  <Company>MVM Consultants plc</Company>
  <LinksUpToDate>false</LinksUpToDate>
  <CharactersWithSpaces>14534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Officer Report -  Main Body Of Document</dc:title>
  <dc:creator>Jai Oberoi</dc:creator>
  <cp:lastModifiedBy>Barnsley MBC</cp:lastModifiedBy>
  <cp:revision>5</cp:revision>
  <cp:lastPrinted>2010-08-10T10:59:00Z</cp:lastPrinted>
  <dcterms:created xsi:type="dcterms:W3CDTF">2017-06-20T16:48:00Z</dcterms:created>
  <dcterms:modified xsi:type="dcterms:W3CDTF">2017-06-21T14:32:00Z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0x01010084F35F844C555749A4A584284E5541DC</vt:lpwstr>
  </property>
</Properties>
</file>