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49" w:rsidRDefault="00232649" w:rsidP="004F7FA1">
      <w:pPr>
        <w:pStyle w:val="NoSpacing"/>
      </w:pPr>
      <w:bookmarkStart w:id="0" w:name="_GoBack"/>
      <w:bookmarkEnd w:id="0"/>
    </w:p>
    <w:p w:rsidR="004F7FA1" w:rsidRDefault="004F7FA1" w:rsidP="004F7FA1">
      <w:pPr>
        <w:pStyle w:val="NoSpacing"/>
      </w:pPr>
      <w:r>
        <w:t>HEALTH IMPACT ASSESSMENT</w:t>
      </w:r>
    </w:p>
    <w:p w:rsidR="004F7FA1" w:rsidRDefault="004F7FA1" w:rsidP="004F7FA1">
      <w:pPr>
        <w:pStyle w:val="NoSpacing"/>
      </w:pPr>
      <w:r>
        <w:t>PROPOSED DOMINOS DELIVERY HUB, DONCASTER ROAD, BARNSLEY</w:t>
      </w:r>
    </w:p>
    <w:p w:rsidR="004F7FA1" w:rsidRDefault="004F7FA1" w:rsidP="004F7FA1">
      <w:pPr>
        <w:pStyle w:val="NoSpacing"/>
      </w:pPr>
    </w:p>
    <w:p w:rsidR="004F7FA1" w:rsidRDefault="004F7FA1" w:rsidP="004F7FA1">
      <w:pPr>
        <w:pStyle w:val="NoSpacing"/>
      </w:pPr>
      <w:r>
        <w:t>1, IMPACT ON SPECIFIC POPULATION GROUPS</w:t>
      </w:r>
    </w:p>
    <w:p w:rsidR="007C3C3F" w:rsidRDefault="007C3C3F" w:rsidP="004F7FA1">
      <w:pPr>
        <w:pStyle w:val="NoSpacing"/>
      </w:pPr>
    </w:p>
    <w:p w:rsidR="007C3C3F" w:rsidRDefault="007C3C3F" w:rsidP="004F7FA1">
      <w:pPr>
        <w:pStyle w:val="NoSpacing"/>
      </w:pPr>
      <w:r>
        <w:t>The proposal is not expected to impact on any specific groups disproportionately. See statement below the table.</w:t>
      </w:r>
    </w:p>
    <w:p w:rsidR="004F7FA1" w:rsidRDefault="004F7FA1" w:rsidP="004F7FA1">
      <w:pPr>
        <w:pStyle w:val="NoSpacing"/>
      </w:pPr>
    </w:p>
    <w:p w:rsidR="004F7FA1" w:rsidRDefault="004F7FA1" w:rsidP="004F7FA1">
      <w:pPr>
        <w:pStyle w:val="NoSpacing"/>
      </w:pPr>
      <w:r>
        <w:t>2 POSITIVE AND NEGATIVE IMPACTS</w:t>
      </w:r>
    </w:p>
    <w:p w:rsidR="004F7FA1" w:rsidRDefault="004F7FA1" w:rsidP="004F7FA1">
      <w:pPr>
        <w:pStyle w:val="NoSpacing"/>
      </w:pPr>
    </w:p>
    <w:tbl>
      <w:tblPr>
        <w:tblStyle w:val="TableGrid"/>
        <w:tblW w:w="0" w:type="auto"/>
        <w:tblLook w:val="04A0" w:firstRow="1" w:lastRow="0" w:firstColumn="1" w:lastColumn="0" w:noHBand="0" w:noVBand="1"/>
      </w:tblPr>
      <w:tblGrid>
        <w:gridCol w:w="2254"/>
        <w:gridCol w:w="2254"/>
        <w:gridCol w:w="2254"/>
        <w:gridCol w:w="2254"/>
      </w:tblGrid>
      <w:tr w:rsidR="004F7FA1" w:rsidTr="004F7FA1">
        <w:tc>
          <w:tcPr>
            <w:tcW w:w="2254" w:type="dxa"/>
          </w:tcPr>
          <w:p w:rsidR="004F7FA1" w:rsidRDefault="004F7FA1" w:rsidP="004F7FA1">
            <w:pPr>
              <w:pStyle w:val="NoSpacing"/>
            </w:pPr>
            <w:r>
              <w:t>ISSUE</w:t>
            </w:r>
          </w:p>
        </w:tc>
        <w:tc>
          <w:tcPr>
            <w:tcW w:w="2254" w:type="dxa"/>
          </w:tcPr>
          <w:p w:rsidR="004F7FA1" w:rsidRDefault="004F7FA1" w:rsidP="004F7FA1">
            <w:pPr>
              <w:pStyle w:val="NoSpacing"/>
            </w:pPr>
            <w:r>
              <w:t>DESCRIBE ANY IMPACTS</w:t>
            </w:r>
          </w:p>
        </w:tc>
        <w:tc>
          <w:tcPr>
            <w:tcW w:w="2254" w:type="dxa"/>
          </w:tcPr>
          <w:p w:rsidR="004F7FA1" w:rsidRDefault="004F7FA1" w:rsidP="004F7FA1">
            <w:pPr>
              <w:pStyle w:val="NoSpacing"/>
            </w:pPr>
            <w:r>
              <w:t>RECOMMENDATION – HOW WILL NEGATIVE IMPACTS BE MITIGATED</w:t>
            </w:r>
          </w:p>
        </w:tc>
        <w:tc>
          <w:tcPr>
            <w:tcW w:w="2254" w:type="dxa"/>
          </w:tcPr>
          <w:p w:rsidR="004F7FA1" w:rsidRDefault="004F7FA1" w:rsidP="004F7FA1">
            <w:pPr>
              <w:pStyle w:val="NoSpacing"/>
            </w:pPr>
            <w:r>
              <w:t>RECOMMENDATION – HOW WILL POSITIVE IMPACTS BE MAXIMISED</w:t>
            </w:r>
          </w:p>
        </w:tc>
      </w:tr>
      <w:tr w:rsidR="004F7FA1" w:rsidTr="004F7FA1">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NOISE</w:t>
            </w:r>
          </w:p>
        </w:tc>
        <w:tc>
          <w:tcPr>
            <w:tcW w:w="2254" w:type="dxa"/>
          </w:tcPr>
          <w:p w:rsidR="004F7FA1" w:rsidRDefault="006D1C28" w:rsidP="004F7FA1">
            <w:pPr>
              <w:pStyle w:val="NoSpacing"/>
            </w:pPr>
            <w:r>
              <w:t>Delivery drivers may cause some noise from running engines and doors opening/closing. Unit will require plant fixtures.</w:t>
            </w:r>
          </w:p>
        </w:tc>
        <w:tc>
          <w:tcPr>
            <w:tcW w:w="2254" w:type="dxa"/>
          </w:tcPr>
          <w:p w:rsidR="004F7FA1" w:rsidRDefault="006D1C28" w:rsidP="004F7FA1">
            <w:pPr>
              <w:pStyle w:val="NoSpacing"/>
            </w:pPr>
            <w:r>
              <w:t>Noise not expected to be a serious issue given location. Conditions could be used to control plant noise.</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ODOUR</w:t>
            </w:r>
          </w:p>
        </w:tc>
        <w:tc>
          <w:tcPr>
            <w:tcW w:w="2254" w:type="dxa"/>
          </w:tcPr>
          <w:p w:rsidR="004F7FA1" w:rsidRDefault="006D1C28" w:rsidP="004F7FA1">
            <w:pPr>
              <w:pStyle w:val="NoSpacing"/>
            </w:pPr>
            <w:r>
              <w:t>Potential to cause smells</w:t>
            </w:r>
          </w:p>
        </w:tc>
        <w:tc>
          <w:tcPr>
            <w:tcW w:w="2254" w:type="dxa"/>
          </w:tcPr>
          <w:p w:rsidR="004F7FA1" w:rsidRDefault="006D1C28" w:rsidP="004F7FA1">
            <w:pPr>
              <w:pStyle w:val="NoSpacing"/>
            </w:pPr>
            <w:r>
              <w:t>Extract flue and plant could be controlled by condition.</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CONTAMINATED LAND EG DISPOSAL OF OIL</w:t>
            </w:r>
          </w:p>
        </w:tc>
        <w:tc>
          <w:tcPr>
            <w:tcW w:w="2254" w:type="dxa"/>
          </w:tcPr>
          <w:p w:rsidR="004F7FA1" w:rsidRDefault="004F7FA1" w:rsidP="004F7FA1">
            <w:pPr>
              <w:pStyle w:val="NoSpacing"/>
            </w:pPr>
          </w:p>
        </w:tc>
        <w:tc>
          <w:tcPr>
            <w:tcW w:w="2254" w:type="dxa"/>
          </w:tcPr>
          <w:p w:rsidR="004F7FA1" w:rsidRDefault="006F3C0B" w:rsidP="004F7FA1">
            <w:pPr>
              <w:pStyle w:val="NoSpacing"/>
            </w:pPr>
            <w:r>
              <w:t>Waste collection will be via commercial contractor as per the existing Dominos in Barnsley</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AIR QUALITY</w:t>
            </w:r>
          </w:p>
        </w:tc>
        <w:tc>
          <w:tcPr>
            <w:tcW w:w="2254" w:type="dxa"/>
          </w:tcPr>
          <w:p w:rsidR="004F7FA1" w:rsidRDefault="006D1C28" w:rsidP="004F7FA1">
            <w:pPr>
              <w:pStyle w:val="NoSpacing"/>
            </w:pPr>
            <w:r>
              <w:t>Additional vehicle trips could cause air quality impact.</w:t>
            </w:r>
          </w:p>
        </w:tc>
        <w:tc>
          <w:tcPr>
            <w:tcW w:w="2254" w:type="dxa"/>
          </w:tcPr>
          <w:p w:rsidR="004F7FA1" w:rsidRDefault="004F7FA1" w:rsidP="004F7FA1">
            <w:pPr>
              <w:pStyle w:val="NoSpacing"/>
            </w:pPr>
          </w:p>
        </w:tc>
        <w:tc>
          <w:tcPr>
            <w:tcW w:w="2254" w:type="dxa"/>
          </w:tcPr>
          <w:p w:rsidR="004F7FA1" w:rsidRDefault="003A0ECA" w:rsidP="004F7FA1">
            <w:pPr>
              <w:pStyle w:val="NoSpacing"/>
            </w:pPr>
            <w:r w:rsidRPr="003A0ECA">
              <w:t>Proposal provides a more local delivery point and will reduce overall vehicle miles in Barnsley and remove traffic from the town centre. Proposal also includes new cycle parking provision.</w:t>
            </w:r>
          </w:p>
        </w:tc>
      </w:tr>
      <w:tr w:rsidR="004F7FA1" w:rsidTr="004F7FA1">
        <w:tc>
          <w:tcPr>
            <w:tcW w:w="2254" w:type="dxa"/>
          </w:tcPr>
          <w:p w:rsidR="004F7FA1" w:rsidRDefault="004F7FA1" w:rsidP="004F7FA1">
            <w:pPr>
              <w:pStyle w:val="NoSpacing"/>
            </w:pPr>
            <w:r>
              <w:t>LITTER</w:t>
            </w:r>
          </w:p>
        </w:tc>
        <w:tc>
          <w:tcPr>
            <w:tcW w:w="2254" w:type="dxa"/>
          </w:tcPr>
          <w:p w:rsidR="004F7FA1" w:rsidRDefault="006D1C28" w:rsidP="004F7FA1">
            <w:pPr>
              <w:pStyle w:val="NoSpacing"/>
            </w:pPr>
            <w:r>
              <w:t>Potential for litter</w:t>
            </w:r>
          </w:p>
        </w:tc>
        <w:tc>
          <w:tcPr>
            <w:tcW w:w="2254" w:type="dxa"/>
          </w:tcPr>
          <w:p w:rsidR="004F7FA1" w:rsidRDefault="006D1C28" w:rsidP="004F7FA1">
            <w:pPr>
              <w:pStyle w:val="NoSpacing"/>
            </w:pPr>
            <w:r>
              <w:t>As the proposal is for deliveries, litter is unlikely to be an issue. Duty manager is responsible for litter picks and overall amenity of site and surroundings. Could be dealt with by condition.</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lastRenderedPageBreak/>
              <w:t>ANTI SOCIAL BEHAVIOUR</w:t>
            </w:r>
          </w:p>
        </w:tc>
        <w:tc>
          <w:tcPr>
            <w:tcW w:w="2254" w:type="dxa"/>
          </w:tcPr>
          <w:p w:rsidR="004F7FA1" w:rsidRDefault="006D1C28" w:rsidP="004F7FA1">
            <w:pPr>
              <w:pStyle w:val="NoSpacing"/>
            </w:pPr>
            <w:r>
              <w:t>Potential for ASB</w:t>
            </w:r>
          </w:p>
        </w:tc>
        <w:tc>
          <w:tcPr>
            <w:tcW w:w="2254" w:type="dxa"/>
          </w:tcPr>
          <w:p w:rsidR="004F7FA1" w:rsidRDefault="006D1C28" w:rsidP="004F7FA1">
            <w:pPr>
              <w:pStyle w:val="NoSpacing"/>
            </w:pPr>
            <w:r>
              <w:t>As the proposal is for deliveries, ASB is unlikely to be an issue. Duty manager will be responsible for preventing ASB</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HEALTHY EATING</w:t>
            </w:r>
          </w:p>
        </w:tc>
        <w:tc>
          <w:tcPr>
            <w:tcW w:w="2254" w:type="dxa"/>
          </w:tcPr>
          <w:p w:rsidR="004F7FA1" w:rsidRDefault="0004276D" w:rsidP="004F7FA1">
            <w:pPr>
              <w:pStyle w:val="NoSpacing"/>
            </w:pPr>
            <w:r>
              <w:t>Refer to text below</w:t>
            </w:r>
          </w:p>
        </w:tc>
        <w:tc>
          <w:tcPr>
            <w:tcW w:w="2254" w:type="dxa"/>
          </w:tcPr>
          <w:p w:rsidR="004F7FA1" w:rsidRDefault="0004276D" w:rsidP="004F7FA1">
            <w:pPr>
              <w:pStyle w:val="NoSpacing"/>
            </w:pPr>
            <w:r w:rsidRPr="0004276D">
              <w:t>Refer to text below</w:t>
            </w:r>
          </w:p>
        </w:tc>
        <w:tc>
          <w:tcPr>
            <w:tcW w:w="2254" w:type="dxa"/>
          </w:tcPr>
          <w:p w:rsidR="004F7FA1" w:rsidRDefault="0004276D" w:rsidP="004F7FA1">
            <w:pPr>
              <w:pStyle w:val="NoSpacing"/>
            </w:pPr>
            <w:r w:rsidRPr="0004276D">
              <w:t>Refer to text below</w:t>
            </w:r>
          </w:p>
        </w:tc>
      </w:tr>
      <w:tr w:rsidR="004F7FA1" w:rsidTr="004F7FA1">
        <w:tc>
          <w:tcPr>
            <w:tcW w:w="2254" w:type="dxa"/>
          </w:tcPr>
          <w:p w:rsidR="004F7FA1" w:rsidRDefault="004F7FA1" w:rsidP="004F7FA1">
            <w:pPr>
              <w:pStyle w:val="NoSpacing"/>
            </w:pPr>
            <w:r>
              <w:t>WORKING CONDITIONS</w:t>
            </w: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ACCIDENTAL INJURY AND PUBLIC SAFETY</w:t>
            </w:r>
          </w:p>
        </w:tc>
        <w:tc>
          <w:tcPr>
            <w:tcW w:w="2254" w:type="dxa"/>
          </w:tcPr>
          <w:p w:rsidR="004F7FA1" w:rsidRDefault="0013313F" w:rsidP="004F7FA1">
            <w:pPr>
              <w:pStyle w:val="NoSpacing"/>
            </w:pPr>
            <w:r>
              <w:t>Potential for workplace accidents</w:t>
            </w:r>
          </w:p>
        </w:tc>
        <w:tc>
          <w:tcPr>
            <w:tcW w:w="2254" w:type="dxa"/>
          </w:tcPr>
          <w:p w:rsidR="004F7FA1" w:rsidRDefault="0013313F" w:rsidP="004F7FA1">
            <w:pPr>
              <w:pStyle w:val="NoSpacing"/>
            </w:pPr>
            <w:r>
              <w:t>Domino’s operate a health and safety policy in accordance with law and HSE guidance</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OTHER</w:t>
            </w: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bl>
    <w:p w:rsidR="004F7FA1" w:rsidRDefault="004F7FA1" w:rsidP="004F7FA1">
      <w:pPr>
        <w:pStyle w:val="NoSpacing"/>
      </w:pPr>
    </w:p>
    <w:p w:rsidR="0004276D" w:rsidRDefault="0004276D" w:rsidP="0004276D">
      <w:pPr>
        <w:pStyle w:val="NoSpacing"/>
      </w:pPr>
      <w:r>
        <w:t>Domino’s is committed to improving the nutritional value of its pizzas, and is actively pursuing the following actions under the Government’s Food Responsibility Deal including calorie counts for large, regular crust pizza slice onto the ordering website, alongside the price.</w:t>
      </w:r>
    </w:p>
    <w:p w:rsidR="0004276D" w:rsidRDefault="0004276D" w:rsidP="0004276D">
      <w:pPr>
        <w:pStyle w:val="NoSpacing"/>
      </w:pPr>
    </w:p>
    <w:p w:rsidR="0004276D" w:rsidRDefault="0004276D" w:rsidP="0004276D">
      <w:pPr>
        <w:pStyle w:val="NoSpacing"/>
      </w:pPr>
      <w:r>
        <w:t>The calorie information is available under the product description. Domino’s also provide calorie counts for the core pizzas and best sellers as a guide for consumers. Domino’s continue to look at ways in which to provide customers with calorie information and their nutrition website, www.takeafreshlook.co.uk, is frequently updated to show the most current information about our products. Information gives full allergen labelling for all products as well as tips on eating a healthy diet. Domino’s is a supporter of the Anaphylaxis Campaign and take the issue of food allergies very seriously.</w:t>
      </w:r>
    </w:p>
    <w:p w:rsidR="0004276D" w:rsidRDefault="0004276D" w:rsidP="0004276D">
      <w:pPr>
        <w:pStyle w:val="NoSpacing"/>
      </w:pPr>
    </w:p>
    <w:p w:rsidR="0004276D" w:rsidRDefault="0004276D" w:rsidP="0004276D">
      <w:pPr>
        <w:pStyle w:val="NoSpacing"/>
      </w:pPr>
      <w:r>
        <w:t>All added trans-fats from products were removed several years ago. This requirement forms part of Domino’s supplier policy.</w:t>
      </w:r>
    </w:p>
    <w:p w:rsidR="0004276D" w:rsidRDefault="0004276D" w:rsidP="0004276D">
      <w:pPr>
        <w:pStyle w:val="NoSpacing"/>
      </w:pPr>
    </w:p>
    <w:p w:rsidR="0004276D" w:rsidRDefault="0004276D" w:rsidP="0004276D">
      <w:pPr>
        <w:pStyle w:val="NoSpacing"/>
      </w:pPr>
      <w:r>
        <w:t>Domino’s continue to work with ingredient suppliers to reduce salt in products, where possible, without significantly affecting the taste of the food. A nutrition table has been incorporated onto the www.takeafreshlook.co.uk website to inform customers about salt contents in pizzas, dips, side orders and desserts. Domino’s are on track to comply with PHE’s sugar reduction requirements which mostly affects desserts provided by third party suppliers.</w:t>
      </w:r>
    </w:p>
    <w:p w:rsidR="0004276D" w:rsidRDefault="0004276D" w:rsidP="0004276D">
      <w:pPr>
        <w:pStyle w:val="NoSpacing"/>
      </w:pPr>
    </w:p>
    <w:p w:rsidR="0004276D" w:rsidRDefault="0004276D" w:rsidP="0004276D">
      <w:pPr>
        <w:pStyle w:val="NoSpacing"/>
      </w:pPr>
      <w:r>
        <w:t>Domino’s don’t market specifically to under-16s including no advertising in TV programmes specifically targeted at children. Furthermore, as standards, HFSS advertising must be at least 50 metres from schools.</w:t>
      </w:r>
    </w:p>
    <w:p w:rsidR="0004276D" w:rsidRDefault="0004276D" w:rsidP="0004276D">
      <w:pPr>
        <w:pStyle w:val="NoSpacing"/>
      </w:pPr>
    </w:p>
    <w:p w:rsidR="0004276D" w:rsidRDefault="0004276D" w:rsidP="0004276D">
      <w:pPr>
        <w:pStyle w:val="NoSpacing"/>
      </w:pPr>
      <w:r>
        <w:t>Domino’s often provide speakers for schools, or run school tours, to discuss the ways pizzas can be made healthier – ordering smaller sizes or sharing larger pizzas, choosing reduced fat cheese and swapping high fat and salt meats such as pepperoni for vegetables, tuna or chicken.</w:t>
      </w:r>
    </w:p>
    <w:p w:rsidR="007C3C3F" w:rsidRDefault="007C3C3F" w:rsidP="0004276D">
      <w:pPr>
        <w:pStyle w:val="NoSpacing"/>
      </w:pPr>
    </w:p>
    <w:p w:rsidR="0004276D" w:rsidRDefault="0004276D" w:rsidP="0004276D">
      <w:pPr>
        <w:pStyle w:val="NoSpacing"/>
      </w:pPr>
      <w:r>
        <w:t>In terms of the proximity of the proposed hot food takeaway to the identified schools, it is clearly relevant that children of primary school age would normally be accompanied by parents on their journey to and from the school, who would guide their food choice and would not normally leave school premises at lunch times.</w:t>
      </w:r>
    </w:p>
    <w:p w:rsidR="0004276D" w:rsidRDefault="0004276D" w:rsidP="0004276D">
      <w:pPr>
        <w:pStyle w:val="NoSpacing"/>
      </w:pPr>
    </w:p>
    <w:p w:rsidR="0004276D" w:rsidRDefault="0004276D" w:rsidP="0004276D">
      <w:pPr>
        <w:pStyle w:val="NoSpacing"/>
      </w:pPr>
      <w:r>
        <w:lastRenderedPageBreak/>
        <w:t>Domino’s Pizza typically caters for adults and families who purchase a pizza as a luxury treat – with the average Domino’s Pizza customer ordering approximately one pizza each month. It is, therefore, important to allow for differentiation between takeaway operators and it should not be considered that all hot food takeaways are indistinguishable in terms of possible health impacts as clearly they are not.</w:t>
      </w:r>
    </w:p>
    <w:sectPr w:rsidR="00042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A1"/>
    <w:rsid w:val="0004276D"/>
    <w:rsid w:val="000E5036"/>
    <w:rsid w:val="0013313F"/>
    <w:rsid w:val="00232649"/>
    <w:rsid w:val="003A0ECA"/>
    <w:rsid w:val="004F7FA1"/>
    <w:rsid w:val="006D1C28"/>
    <w:rsid w:val="006F3C0B"/>
    <w:rsid w:val="007C3C3F"/>
    <w:rsid w:val="0096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9780-4489-4E4D-B548-938B921F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7FA1"/>
    <w:pPr>
      <w:spacing w:after="0" w:line="240" w:lineRule="auto"/>
    </w:pPr>
  </w:style>
  <w:style w:type="table" w:styleId="TableGrid">
    <w:name w:val="Table Grid"/>
    <w:basedOn w:val="TableNormal"/>
    <w:uiPriority w:val="39"/>
    <w:rsid w:val="004F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9172528</CategoryDescription>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7865FD0F-14A7-4106-B21F-7BE0134421DC}"/>
</file>

<file path=customXml/itemProps2.xml><?xml version="1.0" encoding="utf-8"?>
<ds:datastoreItem xmlns:ds="http://schemas.openxmlformats.org/officeDocument/2006/customXml" ds:itemID="{BD444C62-DF3A-4DAB-90F7-F0561731164E}"/>
</file>

<file path=customXml/itemProps3.xml><?xml version="1.0" encoding="utf-8"?>
<ds:datastoreItem xmlns:ds="http://schemas.openxmlformats.org/officeDocument/2006/customXml" ds:itemID="{A4B30B3E-8D38-4002-80D7-A3DA5DE9E7B8}"/>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20201249 Appendix Health Assessment</dc:title>
  <dc:subject/>
  <dc:creator>Matthew Hall</dc:creator>
  <cp:keywords/>
  <dc:description/>
  <cp:lastModifiedBy>Matthew Hall</cp:lastModifiedBy>
  <cp:revision>2</cp:revision>
  <dcterms:created xsi:type="dcterms:W3CDTF">2020-10-27T11:10:00Z</dcterms:created>
  <dcterms:modified xsi:type="dcterms:W3CDTF">2020-10-27T11:10:00Z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