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449C4B" w14:textId="112C92FC" w:rsidR="00B336BA" w:rsidRDefault="00B336BA">
      <w:r>
        <w:t xml:space="preserve">Code of Best Practice 2016: Edition Published: 24.11.2016 </w:t>
      </w:r>
    </w:p>
    <w:p w14:paraId="3B59459D" w14:textId="7F37829D" w:rsidR="00E73CD5" w:rsidRDefault="00B336BA" w:rsidP="00B336BA">
      <w:pPr>
        <w:rPr>
          <w:b/>
          <w:bCs/>
          <w:sz w:val="36"/>
          <w:szCs w:val="36"/>
        </w:rPr>
      </w:pPr>
      <w:r w:rsidRPr="00B336BA">
        <w:rPr>
          <w:b/>
          <w:bCs/>
          <w:sz w:val="36"/>
          <w:szCs w:val="36"/>
        </w:rPr>
        <w:t>Appendix D: Supplementary Information Template</w:t>
      </w:r>
    </w:p>
    <w:p w14:paraId="0F9AADE9" w14:textId="1C0F3447" w:rsidR="00B336BA" w:rsidRPr="00B336BA" w:rsidRDefault="00B336BA" w:rsidP="00B336BA">
      <w:pPr>
        <w:rPr>
          <w:b/>
          <w:bCs/>
          <w:sz w:val="32"/>
          <w:szCs w:val="32"/>
        </w:rPr>
      </w:pPr>
      <w:r w:rsidRPr="00B336BA">
        <w:rPr>
          <w:sz w:val="32"/>
          <w:szCs w:val="32"/>
        </w:rPr>
        <w:t>1. Site Details</w:t>
      </w:r>
    </w:p>
    <w:tbl>
      <w:tblPr>
        <w:tblStyle w:val="TableGrid"/>
        <w:tblW w:w="9016" w:type="dxa"/>
        <w:tblLook w:val="04A0" w:firstRow="1" w:lastRow="0" w:firstColumn="1" w:lastColumn="0" w:noHBand="0" w:noVBand="1"/>
      </w:tblPr>
      <w:tblGrid>
        <w:gridCol w:w="2689"/>
        <w:gridCol w:w="6327"/>
      </w:tblGrid>
      <w:tr w:rsidR="00CE018F" w14:paraId="737629FC" w14:textId="77777777" w:rsidTr="00CE018F">
        <w:tc>
          <w:tcPr>
            <w:tcW w:w="2689" w:type="dxa"/>
          </w:tcPr>
          <w:p w14:paraId="3D0ED367" w14:textId="656B481E" w:rsidR="00CE018F" w:rsidRPr="00F4498C" w:rsidRDefault="00CE018F" w:rsidP="00836C0B">
            <w:pPr>
              <w:rPr>
                <w:sz w:val="24"/>
                <w:szCs w:val="24"/>
              </w:rPr>
            </w:pPr>
            <w:r w:rsidRPr="00F4498C">
              <w:rPr>
                <w:sz w:val="24"/>
                <w:szCs w:val="24"/>
              </w:rPr>
              <w:t>Site Name</w:t>
            </w:r>
          </w:p>
        </w:tc>
        <w:tc>
          <w:tcPr>
            <w:tcW w:w="6327" w:type="dxa"/>
          </w:tcPr>
          <w:p w14:paraId="7EDB6F65" w14:textId="2C486821" w:rsidR="00CE018F" w:rsidRPr="00F4498C" w:rsidRDefault="00DD3E4E" w:rsidP="00836C0B">
            <w:pPr>
              <w:rPr>
                <w:sz w:val="24"/>
                <w:szCs w:val="24"/>
              </w:rPr>
            </w:pPr>
            <w:r w:rsidRPr="00F4498C">
              <w:rPr>
                <w:sz w:val="24"/>
                <w:szCs w:val="24"/>
              </w:rPr>
              <w:t>Kennels farm Mast location 2</w:t>
            </w:r>
          </w:p>
        </w:tc>
      </w:tr>
      <w:tr w:rsidR="00CE018F" w14:paraId="188FE5A8" w14:textId="77777777" w:rsidTr="00CE018F">
        <w:tc>
          <w:tcPr>
            <w:tcW w:w="2689" w:type="dxa"/>
          </w:tcPr>
          <w:p w14:paraId="1735AF7F" w14:textId="591FCC4C" w:rsidR="00CE018F" w:rsidRPr="00F4498C" w:rsidRDefault="00CE018F" w:rsidP="00836C0B">
            <w:pPr>
              <w:rPr>
                <w:sz w:val="24"/>
                <w:szCs w:val="24"/>
              </w:rPr>
            </w:pPr>
            <w:r w:rsidRPr="00F4498C">
              <w:rPr>
                <w:sz w:val="24"/>
                <w:szCs w:val="24"/>
              </w:rPr>
              <w:t>National Grid Reference</w:t>
            </w:r>
          </w:p>
        </w:tc>
        <w:tc>
          <w:tcPr>
            <w:tcW w:w="6327" w:type="dxa"/>
          </w:tcPr>
          <w:p w14:paraId="3C59B747" w14:textId="61ACF177" w:rsidR="00CE018F" w:rsidRPr="00F4498C" w:rsidRDefault="00B84CA1" w:rsidP="00836C0B">
            <w:pPr>
              <w:rPr>
                <w:sz w:val="24"/>
                <w:szCs w:val="24"/>
              </w:rPr>
            </w:pPr>
            <w:r w:rsidRPr="00F4498C">
              <w:rPr>
                <w:sz w:val="24"/>
                <w:szCs w:val="24"/>
              </w:rPr>
              <w:t>SE 41532 11993</w:t>
            </w:r>
          </w:p>
        </w:tc>
      </w:tr>
      <w:tr w:rsidR="00CE018F" w14:paraId="30C3C7D1" w14:textId="77777777" w:rsidTr="00CE018F">
        <w:tc>
          <w:tcPr>
            <w:tcW w:w="2689" w:type="dxa"/>
          </w:tcPr>
          <w:p w14:paraId="636A237D" w14:textId="192D57A6" w:rsidR="00CE018F" w:rsidRPr="00F4498C" w:rsidRDefault="00CE018F" w:rsidP="00836C0B">
            <w:pPr>
              <w:rPr>
                <w:sz w:val="24"/>
                <w:szCs w:val="24"/>
              </w:rPr>
            </w:pPr>
            <w:r w:rsidRPr="00F4498C">
              <w:rPr>
                <w:sz w:val="24"/>
                <w:szCs w:val="24"/>
              </w:rPr>
              <w:t>Site Ref Number</w:t>
            </w:r>
          </w:p>
        </w:tc>
        <w:tc>
          <w:tcPr>
            <w:tcW w:w="6327" w:type="dxa"/>
          </w:tcPr>
          <w:p w14:paraId="49C6B215" w14:textId="42B83A45" w:rsidR="00CE018F" w:rsidRPr="00F4498C" w:rsidRDefault="00CE018F" w:rsidP="00836C0B">
            <w:pPr>
              <w:rPr>
                <w:sz w:val="24"/>
                <w:szCs w:val="24"/>
              </w:rPr>
            </w:pPr>
          </w:p>
        </w:tc>
      </w:tr>
      <w:tr w:rsidR="00CE018F" w14:paraId="4B6F56F1" w14:textId="77777777" w:rsidTr="00CE018F">
        <w:trPr>
          <w:trHeight w:val="732"/>
        </w:trPr>
        <w:tc>
          <w:tcPr>
            <w:tcW w:w="2689" w:type="dxa"/>
          </w:tcPr>
          <w:p w14:paraId="61D56215" w14:textId="2493F18B" w:rsidR="00CE018F" w:rsidRPr="00F4498C" w:rsidRDefault="00CE018F" w:rsidP="00836C0B">
            <w:pPr>
              <w:rPr>
                <w:sz w:val="24"/>
                <w:szCs w:val="24"/>
              </w:rPr>
            </w:pPr>
            <w:r w:rsidRPr="00F4498C">
              <w:rPr>
                <w:sz w:val="24"/>
                <w:szCs w:val="24"/>
              </w:rPr>
              <w:t>Site Address</w:t>
            </w:r>
          </w:p>
        </w:tc>
        <w:tc>
          <w:tcPr>
            <w:tcW w:w="6327" w:type="dxa"/>
          </w:tcPr>
          <w:p w14:paraId="31A8A6F9" w14:textId="7718AC12" w:rsidR="00CE018F" w:rsidRPr="00F4498C" w:rsidRDefault="00625513" w:rsidP="00836C0B">
            <w:pPr>
              <w:rPr>
                <w:sz w:val="24"/>
                <w:szCs w:val="24"/>
              </w:rPr>
            </w:pPr>
            <w:r w:rsidRPr="00F4498C">
              <w:rPr>
                <w:sz w:val="24"/>
                <w:szCs w:val="24"/>
              </w:rPr>
              <w:t>Barnsley Road, Hemsworth WF9 4PQ</w:t>
            </w:r>
          </w:p>
        </w:tc>
      </w:tr>
      <w:tr w:rsidR="00CE018F" w14:paraId="222AB648" w14:textId="77777777" w:rsidTr="00CE018F">
        <w:tc>
          <w:tcPr>
            <w:tcW w:w="2689" w:type="dxa"/>
          </w:tcPr>
          <w:p w14:paraId="09673578" w14:textId="42F6F129" w:rsidR="00CE018F" w:rsidRPr="00F4498C" w:rsidRDefault="00CE018F" w:rsidP="00836C0B">
            <w:pPr>
              <w:rPr>
                <w:sz w:val="24"/>
                <w:szCs w:val="24"/>
              </w:rPr>
            </w:pPr>
            <w:r w:rsidRPr="00F4498C">
              <w:rPr>
                <w:sz w:val="24"/>
                <w:szCs w:val="24"/>
              </w:rPr>
              <w:t>Site Type (macro or Micro)</w:t>
            </w:r>
          </w:p>
        </w:tc>
        <w:tc>
          <w:tcPr>
            <w:tcW w:w="6327" w:type="dxa"/>
          </w:tcPr>
          <w:p w14:paraId="67FF31D2" w14:textId="3D21507C" w:rsidR="00CE018F" w:rsidRPr="00F4498C" w:rsidRDefault="00CE018F" w:rsidP="00836C0B">
            <w:pPr>
              <w:rPr>
                <w:sz w:val="24"/>
                <w:szCs w:val="24"/>
              </w:rPr>
            </w:pPr>
            <w:r w:rsidRPr="00F4498C">
              <w:rPr>
                <w:sz w:val="24"/>
                <w:szCs w:val="24"/>
              </w:rPr>
              <w:t>Macro</w:t>
            </w:r>
          </w:p>
        </w:tc>
      </w:tr>
    </w:tbl>
    <w:p w14:paraId="09D2A0AA" w14:textId="77777777" w:rsidR="00041791" w:rsidRDefault="00041791">
      <w:pPr>
        <w:rPr>
          <w:sz w:val="32"/>
          <w:szCs w:val="32"/>
        </w:rPr>
      </w:pPr>
    </w:p>
    <w:p w14:paraId="421AF68C" w14:textId="4DF9F902" w:rsidR="00B336BA" w:rsidRPr="00B336BA" w:rsidRDefault="00B336BA">
      <w:pPr>
        <w:rPr>
          <w:sz w:val="32"/>
          <w:szCs w:val="32"/>
        </w:rPr>
      </w:pPr>
      <w:r w:rsidRPr="00B336BA">
        <w:rPr>
          <w:sz w:val="32"/>
          <w:szCs w:val="32"/>
        </w:rPr>
        <w:t xml:space="preserve">2. </w:t>
      </w:r>
      <w:r w:rsidR="00A46763" w:rsidRPr="00B336BA">
        <w:rPr>
          <w:sz w:val="32"/>
          <w:szCs w:val="32"/>
        </w:rPr>
        <w:t>Pre-Application</w:t>
      </w:r>
      <w:r w:rsidRPr="00B336BA">
        <w:rPr>
          <w:sz w:val="32"/>
          <w:szCs w:val="32"/>
        </w:rPr>
        <w:t xml:space="preserve"> Check List </w:t>
      </w:r>
    </w:p>
    <w:p w14:paraId="77EF0ACD" w14:textId="3A2F429B" w:rsidR="00B336BA" w:rsidRPr="00B336BA" w:rsidRDefault="00B336BA">
      <w:pPr>
        <w:rPr>
          <w:b/>
          <w:bCs/>
          <w:sz w:val="28"/>
          <w:szCs w:val="28"/>
        </w:rPr>
      </w:pPr>
      <w:r w:rsidRPr="00B336BA">
        <w:rPr>
          <w:b/>
          <w:bCs/>
          <w:sz w:val="28"/>
          <w:szCs w:val="28"/>
        </w:rPr>
        <w:t xml:space="preserve">Site Selection (for New Sites only) </w:t>
      </w:r>
    </w:p>
    <w:p w14:paraId="12C53777" w14:textId="287E641E" w:rsidR="00B336BA" w:rsidRPr="00F4498C" w:rsidRDefault="00B336BA">
      <w:pPr>
        <w:rPr>
          <w:sz w:val="24"/>
          <w:szCs w:val="24"/>
        </w:rPr>
      </w:pPr>
      <w:r w:rsidRPr="00F4498C">
        <w:rPr>
          <w:sz w:val="24"/>
          <w:szCs w:val="24"/>
        </w:rPr>
        <w:t>(Would not generally apply to upgrades/alterations to existing site including redevelopment or replacement of an existing site to facilitate an upgrade or sharing with another operator)</w:t>
      </w:r>
    </w:p>
    <w:tbl>
      <w:tblPr>
        <w:tblStyle w:val="TableGrid"/>
        <w:tblW w:w="0" w:type="auto"/>
        <w:tblLook w:val="04A0" w:firstRow="1" w:lastRow="0" w:firstColumn="1" w:lastColumn="0" w:noHBand="0" w:noVBand="1"/>
      </w:tblPr>
      <w:tblGrid>
        <w:gridCol w:w="3005"/>
        <w:gridCol w:w="959"/>
        <w:gridCol w:w="5052"/>
      </w:tblGrid>
      <w:tr w:rsidR="00B336BA" w:rsidRPr="00F4498C" w14:paraId="6CE5AF8A" w14:textId="77777777" w:rsidTr="00B336BA">
        <w:tc>
          <w:tcPr>
            <w:tcW w:w="3005" w:type="dxa"/>
          </w:tcPr>
          <w:p w14:paraId="617AF155" w14:textId="4C155A56" w:rsidR="00B336BA" w:rsidRPr="00F4498C" w:rsidRDefault="00B336BA">
            <w:pPr>
              <w:rPr>
                <w:sz w:val="24"/>
                <w:szCs w:val="24"/>
              </w:rPr>
            </w:pPr>
            <w:r w:rsidRPr="00F4498C">
              <w:rPr>
                <w:sz w:val="24"/>
                <w:szCs w:val="24"/>
              </w:rPr>
              <w:t xml:space="preserve">Was a local planning authority mast register available to check for suitable sites by the operator or the local planning authority?  If no </w:t>
            </w:r>
          </w:p>
        </w:tc>
        <w:tc>
          <w:tcPr>
            <w:tcW w:w="959" w:type="dxa"/>
          </w:tcPr>
          <w:p w14:paraId="44893BC6" w14:textId="4E9512CC" w:rsidR="00B336BA" w:rsidRPr="00F4498C" w:rsidRDefault="00B336BA">
            <w:pPr>
              <w:rPr>
                <w:b/>
                <w:bCs/>
                <w:sz w:val="24"/>
                <w:szCs w:val="24"/>
              </w:rPr>
            </w:pPr>
            <w:r w:rsidRPr="00F4498C">
              <w:rPr>
                <w:b/>
                <w:bCs/>
                <w:sz w:val="24"/>
                <w:szCs w:val="24"/>
              </w:rPr>
              <w:t>No</w:t>
            </w:r>
          </w:p>
        </w:tc>
        <w:tc>
          <w:tcPr>
            <w:tcW w:w="5052" w:type="dxa"/>
          </w:tcPr>
          <w:p w14:paraId="18F0B89C" w14:textId="77777777" w:rsidR="00242208" w:rsidRPr="00F4498C" w:rsidRDefault="00B336BA">
            <w:pPr>
              <w:rPr>
                <w:b/>
                <w:bCs/>
                <w:sz w:val="24"/>
                <w:szCs w:val="24"/>
              </w:rPr>
            </w:pPr>
            <w:r w:rsidRPr="00F4498C">
              <w:rPr>
                <w:b/>
                <w:bCs/>
                <w:sz w:val="24"/>
                <w:szCs w:val="24"/>
              </w:rPr>
              <w:t>If no explain why:</w:t>
            </w:r>
          </w:p>
          <w:p w14:paraId="5FC6E901" w14:textId="2D415C73" w:rsidR="00B336BA" w:rsidRPr="00F4498C" w:rsidRDefault="00242208">
            <w:pPr>
              <w:rPr>
                <w:sz w:val="24"/>
                <w:szCs w:val="24"/>
              </w:rPr>
            </w:pPr>
            <w:r w:rsidRPr="00F4498C">
              <w:rPr>
                <w:sz w:val="24"/>
                <w:szCs w:val="24"/>
              </w:rPr>
              <w:t>T</w:t>
            </w:r>
            <w:r w:rsidR="00F52DD6" w:rsidRPr="00F4498C">
              <w:rPr>
                <w:sz w:val="24"/>
                <w:szCs w:val="24"/>
              </w:rPr>
              <w:t xml:space="preserve">he planning authority does not hold or maintain </w:t>
            </w:r>
            <w:r w:rsidR="008E46B6" w:rsidRPr="00F4498C">
              <w:rPr>
                <w:sz w:val="24"/>
                <w:szCs w:val="24"/>
              </w:rPr>
              <w:t xml:space="preserve">a mast register. </w:t>
            </w:r>
          </w:p>
        </w:tc>
      </w:tr>
      <w:tr w:rsidR="00B336BA" w:rsidRPr="00F4498C" w14:paraId="207C3313" w14:textId="77777777" w:rsidTr="00B336BA">
        <w:tc>
          <w:tcPr>
            <w:tcW w:w="3005" w:type="dxa"/>
          </w:tcPr>
          <w:p w14:paraId="428C3BB7" w14:textId="4CDCC60C" w:rsidR="00B336BA" w:rsidRPr="00F4498C" w:rsidRDefault="00B336BA" w:rsidP="00B336BA">
            <w:pPr>
              <w:rPr>
                <w:sz w:val="24"/>
                <w:szCs w:val="24"/>
              </w:rPr>
            </w:pPr>
            <w:r w:rsidRPr="00F4498C">
              <w:rPr>
                <w:sz w:val="24"/>
                <w:szCs w:val="24"/>
              </w:rPr>
              <w:t>Were industry site databases checked for suitable sites by the operator:</w:t>
            </w:r>
          </w:p>
        </w:tc>
        <w:tc>
          <w:tcPr>
            <w:tcW w:w="959" w:type="dxa"/>
          </w:tcPr>
          <w:p w14:paraId="18DBBB9E" w14:textId="3144064C" w:rsidR="00B336BA" w:rsidRPr="00F4498C" w:rsidRDefault="00B336BA" w:rsidP="00B336BA">
            <w:pPr>
              <w:rPr>
                <w:b/>
                <w:bCs/>
                <w:sz w:val="24"/>
                <w:szCs w:val="24"/>
              </w:rPr>
            </w:pPr>
            <w:r w:rsidRPr="00F4498C">
              <w:rPr>
                <w:b/>
                <w:bCs/>
                <w:sz w:val="24"/>
                <w:szCs w:val="24"/>
              </w:rPr>
              <w:t xml:space="preserve">Yes </w:t>
            </w:r>
          </w:p>
        </w:tc>
        <w:tc>
          <w:tcPr>
            <w:tcW w:w="5052" w:type="dxa"/>
          </w:tcPr>
          <w:p w14:paraId="40B95199" w14:textId="2408860F" w:rsidR="00B336BA" w:rsidRPr="00F4498C" w:rsidRDefault="00B336BA" w:rsidP="00B336BA">
            <w:pPr>
              <w:rPr>
                <w:sz w:val="24"/>
                <w:szCs w:val="24"/>
              </w:rPr>
            </w:pPr>
            <w:r w:rsidRPr="00F4498C">
              <w:rPr>
                <w:sz w:val="24"/>
                <w:szCs w:val="24"/>
              </w:rPr>
              <w:t>If no explain why:</w:t>
            </w:r>
            <w:r w:rsidR="002B3485" w:rsidRPr="00F4498C">
              <w:rPr>
                <w:sz w:val="24"/>
                <w:szCs w:val="24"/>
              </w:rPr>
              <w:t xml:space="preserve"> Sites Databases were checked from Cellnex, WIG, Airwave, Yorkshire Water and Network Rail. </w:t>
            </w:r>
          </w:p>
        </w:tc>
      </w:tr>
    </w:tbl>
    <w:p w14:paraId="1A6538A4" w14:textId="77777777" w:rsidR="00B336BA" w:rsidRPr="00B336BA" w:rsidRDefault="00B336BA">
      <w:pPr>
        <w:rPr>
          <w:b/>
          <w:bCs/>
          <w:sz w:val="28"/>
          <w:szCs w:val="28"/>
        </w:rPr>
      </w:pPr>
      <w:r w:rsidRPr="00B336BA">
        <w:rPr>
          <w:b/>
          <w:bCs/>
          <w:sz w:val="28"/>
          <w:szCs w:val="28"/>
        </w:rPr>
        <w:t>Site Specific pre-application consultation with local planning authority</w:t>
      </w:r>
    </w:p>
    <w:tbl>
      <w:tblPr>
        <w:tblStyle w:val="TableGrid"/>
        <w:tblW w:w="0" w:type="auto"/>
        <w:tblLook w:val="04A0" w:firstRow="1" w:lastRow="0" w:firstColumn="1" w:lastColumn="0" w:noHBand="0" w:noVBand="1"/>
      </w:tblPr>
      <w:tblGrid>
        <w:gridCol w:w="3964"/>
        <w:gridCol w:w="5052"/>
      </w:tblGrid>
      <w:tr w:rsidR="00B62676" w14:paraId="5C145EED" w14:textId="77777777" w:rsidTr="47CB4C76">
        <w:tc>
          <w:tcPr>
            <w:tcW w:w="3964" w:type="dxa"/>
          </w:tcPr>
          <w:p w14:paraId="692CD88D" w14:textId="46C5C770" w:rsidR="00B62676" w:rsidRPr="00F4498C" w:rsidRDefault="00B62676" w:rsidP="00B62676">
            <w:pPr>
              <w:rPr>
                <w:sz w:val="24"/>
                <w:szCs w:val="24"/>
              </w:rPr>
            </w:pPr>
            <w:r w:rsidRPr="00F4498C">
              <w:rPr>
                <w:sz w:val="24"/>
                <w:szCs w:val="24"/>
              </w:rPr>
              <w:t>Was there pre-application contact:</w:t>
            </w:r>
          </w:p>
        </w:tc>
        <w:tc>
          <w:tcPr>
            <w:tcW w:w="5052" w:type="dxa"/>
          </w:tcPr>
          <w:p w14:paraId="787C8557" w14:textId="0146DCF2" w:rsidR="00B62676" w:rsidRPr="00F4498C" w:rsidRDefault="0EACA728" w:rsidP="47CB4C76">
            <w:pPr>
              <w:spacing w:line="259" w:lineRule="auto"/>
              <w:rPr>
                <w:sz w:val="24"/>
                <w:szCs w:val="24"/>
              </w:rPr>
            </w:pPr>
            <w:r w:rsidRPr="00F4498C">
              <w:rPr>
                <w:sz w:val="24"/>
                <w:szCs w:val="24"/>
              </w:rPr>
              <w:t>Yes</w:t>
            </w:r>
          </w:p>
        </w:tc>
      </w:tr>
      <w:tr w:rsidR="00B62676" w14:paraId="2813C894" w14:textId="77777777" w:rsidTr="47CB4C76">
        <w:tc>
          <w:tcPr>
            <w:tcW w:w="3964" w:type="dxa"/>
          </w:tcPr>
          <w:p w14:paraId="148AA1E9" w14:textId="4F682DFB" w:rsidR="00B62676" w:rsidRPr="00F4498C" w:rsidRDefault="00B62676" w:rsidP="00B62676">
            <w:pPr>
              <w:rPr>
                <w:sz w:val="24"/>
                <w:szCs w:val="24"/>
              </w:rPr>
            </w:pPr>
            <w:r w:rsidRPr="00F4498C">
              <w:rPr>
                <w:sz w:val="24"/>
                <w:szCs w:val="24"/>
              </w:rPr>
              <w:t>Date of pre-application contact:</w:t>
            </w:r>
          </w:p>
        </w:tc>
        <w:tc>
          <w:tcPr>
            <w:tcW w:w="5052" w:type="dxa"/>
          </w:tcPr>
          <w:p w14:paraId="25722C22" w14:textId="2626F86E" w:rsidR="00B62676" w:rsidRPr="00F4498C" w:rsidRDefault="004253D9" w:rsidP="00B62676">
            <w:pPr>
              <w:rPr>
                <w:sz w:val="24"/>
                <w:szCs w:val="24"/>
              </w:rPr>
            </w:pPr>
            <w:r w:rsidRPr="00F4498C">
              <w:rPr>
                <w:sz w:val="24"/>
                <w:szCs w:val="24"/>
              </w:rPr>
              <w:t>16/04/2021</w:t>
            </w:r>
          </w:p>
        </w:tc>
      </w:tr>
      <w:tr w:rsidR="00B62676" w14:paraId="5764E4C4" w14:textId="77777777" w:rsidTr="47CB4C76">
        <w:trPr>
          <w:trHeight w:val="132"/>
        </w:trPr>
        <w:tc>
          <w:tcPr>
            <w:tcW w:w="3964" w:type="dxa"/>
          </w:tcPr>
          <w:p w14:paraId="1A02A066" w14:textId="1CA750EE" w:rsidR="00B62676" w:rsidRPr="00F4498C" w:rsidRDefault="00B62676" w:rsidP="00B62676">
            <w:pPr>
              <w:rPr>
                <w:sz w:val="24"/>
                <w:szCs w:val="24"/>
              </w:rPr>
            </w:pPr>
            <w:r w:rsidRPr="00F4498C">
              <w:rPr>
                <w:sz w:val="24"/>
                <w:szCs w:val="24"/>
              </w:rPr>
              <w:t>Summary of outcome/Main issues raised:</w:t>
            </w:r>
          </w:p>
        </w:tc>
        <w:tc>
          <w:tcPr>
            <w:tcW w:w="5052" w:type="dxa"/>
          </w:tcPr>
          <w:p w14:paraId="72830669" w14:textId="25173A8E" w:rsidR="00513225" w:rsidRPr="00F4498C" w:rsidRDefault="00513225" w:rsidP="00513225">
            <w:pPr>
              <w:rPr>
                <w:sz w:val="24"/>
                <w:szCs w:val="24"/>
              </w:rPr>
            </w:pPr>
            <w:r w:rsidRPr="00F4498C">
              <w:rPr>
                <w:sz w:val="24"/>
                <w:szCs w:val="24"/>
              </w:rPr>
              <w:t xml:space="preserve">I note the proposal is now for a triangular shaped mast of </w:t>
            </w:r>
            <w:r w:rsidR="00DE3730" w:rsidRPr="00F4498C">
              <w:rPr>
                <w:sz w:val="24"/>
                <w:szCs w:val="24"/>
              </w:rPr>
              <w:t>3</w:t>
            </w:r>
            <w:r w:rsidRPr="00F4498C">
              <w:rPr>
                <w:sz w:val="24"/>
                <w:szCs w:val="24"/>
              </w:rPr>
              <w:t xml:space="preserve">m width at the base which tapers to 1m at the top. The overall height </w:t>
            </w:r>
            <w:r w:rsidR="00BD6598" w:rsidRPr="00F4498C">
              <w:rPr>
                <w:sz w:val="24"/>
                <w:szCs w:val="24"/>
              </w:rPr>
              <w:t>is</w:t>
            </w:r>
            <w:r w:rsidRPr="00F4498C">
              <w:rPr>
                <w:sz w:val="24"/>
                <w:szCs w:val="24"/>
              </w:rPr>
              <w:t xml:space="preserve"> </w:t>
            </w:r>
            <w:r w:rsidR="00DF0076" w:rsidRPr="00F4498C">
              <w:rPr>
                <w:sz w:val="24"/>
                <w:szCs w:val="24"/>
              </w:rPr>
              <w:t>3</w:t>
            </w:r>
            <w:r w:rsidRPr="00F4498C">
              <w:rPr>
                <w:sz w:val="24"/>
                <w:szCs w:val="24"/>
              </w:rPr>
              <w:t xml:space="preserve">6m. </w:t>
            </w:r>
          </w:p>
          <w:p w14:paraId="430458EB" w14:textId="77777777" w:rsidR="00AB6974" w:rsidRPr="00F4498C" w:rsidRDefault="00AB6974" w:rsidP="00AB6974">
            <w:pPr>
              <w:rPr>
                <w:sz w:val="24"/>
                <w:szCs w:val="24"/>
              </w:rPr>
            </w:pPr>
            <w:r w:rsidRPr="00F4498C">
              <w:rPr>
                <w:sz w:val="24"/>
                <w:szCs w:val="24"/>
              </w:rPr>
              <w:t>Summary of outcome/Main issues raised (include copies of relevant correspondence):</w:t>
            </w:r>
          </w:p>
          <w:p w14:paraId="18D40085" w14:textId="5416EA1B" w:rsidR="00AB6974" w:rsidRPr="00F4498C" w:rsidRDefault="00AB6974" w:rsidP="00AB6974">
            <w:pPr>
              <w:pStyle w:val="ListParagraph"/>
              <w:numPr>
                <w:ilvl w:val="0"/>
                <w:numId w:val="6"/>
              </w:numPr>
              <w:rPr>
                <w:sz w:val="24"/>
                <w:szCs w:val="24"/>
              </w:rPr>
            </w:pPr>
            <w:r w:rsidRPr="00F4498C">
              <w:rPr>
                <w:sz w:val="24"/>
                <w:szCs w:val="24"/>
              </w:rPr>
              <w:t>Green belt area - can get round this as is near road, already was an access in and not affecting any residents.</w:t>
            </w:r>
            <w:r w:rsidR="00D2077C" w:rsidRPr="00F4498C">
              <w:rPr>
                <w:sz w:val="24"/>
                <w:szCs w:val="24"/>
              </w:rPr>
              <w:t xml:space="preserve"> Site is close to existing steel lattice Pylons</w:t>
            </w:r>
          </w:p>
          <w:p w14:paraId="1824BD4B" w14:textId="77777777" w:rsidR="00AB6974" w:rsidRPr="00F4498C" w:rsidRDefault="00AB6974" w:rsidP="00AB6974">
            <w:pPr>
              <w:pStyle w:val="ListParagraph"/>
              <w:numPr>
                <w:ilvl w:val="0"/>
                <w:numId w:val="6"/>
              </w:numPr>
              <w:rPr>
                <w:sz w:val="24"/>
                <w:szCs w:val="24"/>
              </w:rPr>
            </w:pPr>
            <w:r w:rsidRPr="00F4498C">
              <w:rPr>
                <w:sz w:val="24"/>
                <w:szCs w:val="24"/>
              </w:rPr>
              <w:t xml:space="preserve">Main issue is the height of the mast. </w:t>
            </w:r>
          </w:p>
          <w:p w14:paraId="547EAAF4" w14:textId="77777777" w:rsidR="00AB6974" w:rsidRPr="00F4498C" w:rsidRDefault="00AB6974" w:rsidP="00AB6974">
            <w:pPr>
              <w:pStyle w:val="ListParagraph"/>
              <w:numPr>
                <w:ilvl w:val="0"/>
                <w:numId w:val="6"/>
              </w:numPr>
              <w:rPr>
                <w:sz w:val="24"/>
                <w:szCs w:val="24"/>
              </w:rPr>
            </w:pPr>
            <w:r w:rsidRPr="00F4498C">
              <w:rPr>
                <w:sz w:val="24"/>
                <w:szCs w:val="24"/>
              </w:rPr>
              <w:lastRenderedPageBreak/>
              <w:t>We have support from local ward councillors.</w:t>
            </w:r>
          </w:p>
          <w:p w14:paraId="1A714223" w14:textId="77777777" w:rsidR="00AB6974" w:rsidRPr="00F4498C" w:rsidRDefault="00AB6974" w:rsidP="00AB6974">
            <w:pPr>
              <w:pStyle w:val="ListParagraph"/>
              <w:numPr>
                <w:ilvl w:val="0"/>
                <w:numId w:val="6"/>
              </w:numPr>
              <w:rPr>
                <w:sz w:val="24"/>
                <w:szCs w:val="24"/>
              </w:rPr>
            </w:pPr>
            <w:r w:rsidRPr="00F4498C">
              <w:rPr>
                <w:sz w:val="24"/>
                <w:szCs w:val="24"/>
              </w:rPr>
              <w:t>Visualisations showing the telegraph pole height compared to the mast.</w:t>
            </w:r>
          </w:p>
          <w:p w14:paraId="043A2BE9" w14:textId="77777777" w:rsidR="00CA6AC7" w:rsidRDefault="00AB6974" w:rsidP="00CA6AC7">
            <w:pPr>
              <w:pStyle w:val="ListParagraph"/>
              <w:numPr>
                <w:ilvl w:val="0"/>
                <w:numId w:val="6"/>
              </w:numPr>
              <w:rPr>
                <w:sz w:val="24"/>
                <w:szCs w:val="24"/>
              </w:rPr>
            </w:pPr>
            <w:r w:rsidRPr="00F4498C">
              <w:rPr>
                <w:sz w:val="24"/>
                <w:szCs w:val="24"/>
              </w:rPr>
              <w:t>Statement on mast sharing and how many operators can share this specific mast </w:t>
            </w:r>
            <w:r w:rsidR="00D2077C" w:rsidRPr="00F4498C">
              <w:rPr>
                <w:sz w:val="24"/>
                <w:szCs w:val="24"/>
              </w:rPr>
              <w:t>– cannot mast share unless 36m.</w:t>
            </w:r>
          </w:p>
          <w:p w14:paraId="0BEE01C5" w14:textId="59A72464" w:rsidR="00CA6AC7" w:rsidRPr="00CA6AC7" w:rsidRDefault="00AB6974" w:rsidP="00CA6AC7">
            <w:pPr>
              <w:pStyle w:val="ListParagraph"/>
              <w:numPr>
                <w:ilvl w:val="0"/>
                <w:numId w:val="6"/>
              </w:numPr>
              <w:rPr>
                <w:sz w:val="24"/>
                <w:szCs w:val="24"/>
              </w:rPr>
            </w:pPr>
            <w:r w:rsidRPr="00CA6AC7">
              <w:rPr>
                <w:sz w:val="24"/>
                <w:szCs w:val="24"/>
              </w:rPr>
              <w:t>Want better coverage for Barnsley area.  Matthew Smith mentioned currently is 99.2% and would like it nearer to 100%. </w:t>
            </w:r>
            <w:r w:rsidR="00CA6AC7" w:rsidRPr="00CA6AC7">
              <w:rPr>
                <w:sz w:val="24"/>
                <w:szCs w:val="24"/>
              </w:rPr>
              <w:t xml:space="preserve">In response to this the mapping tool we use is limited at this stage as it does not </w:t>
            </w:r>
            <w:r w:rsidR="008C4ECF" w:rsidRPr="00CA6AC7">
              <w:rPr>
                <w:sz w:val="24"/>
                <w:szCs w:val="24"/>
              </w:rPr>
              <w:t>consider</w:t>
            </w:r>
            <w:r w:rsidR="00CA6AC7" w:rsidRPr="00CA6AC7">
              <w:rPr>
                <w:sz w:val="24"/>
                <w:szCs w:val="24"/>
              </w:rPr>
              <w:t xml:space="preserve"> that there may be for example a tree in front of the </w:t>
            </w:r>
            <w:r w:rsidR="008C4ECF" w:rsidRPr="00CA6AC7">
              <w:rPr>
                <w:sz w:val="24"/>
                <w:szCs w:val="24"/>
              </w:rPr>
              <w:t>apex,</w:t>
            </w:r>
            <w:r w:rsidR="00CA6AC7" w:rsidRPr="00CA6AC7">
              <w:rPr>
                <w:sz w:val="24"/>
                <w:szCs w:val="24"/>
              </w:rPr>
              <w:t xml:space="preserve"> so the property </w:t>
            </w:r>
            <w:r w:rsidR="00CA6AC7">
              <w:rPr>
                <w:sz w:val="24"/>
                <w:szCs w:val="24"/>
              </w:rPr>
              <w:t>is not included</w:t>
            </w:r>
            <w:r w:rsidR="00CA6AC7" w:rsidRPr="00CA6AC7">
              <w:rPr>
                <w:sz w:val="24"/>
                <w:szCs w:val="24"/>
              </w:rPr>
              <w:t>. The tool is only based on the very centre of the property so in actual reality the coverage will be higher.</w:t>
            </w:r>
          </w:p>
          <w:p w14:paraId="6BAABC9A" w14:textId="6CBD2702" w:rsidR="00AB6974" w:rsidRPr="00F4498C" w:rsidRDefault="00AB6974" w:rsidP="00AB6974">
            <w:pPr>
              <w:pStyle w:val="ListParagraph"/>
              <w:numPr>
                <w:ilvl w:val="0"/>
                <w:numId w:val="6"/>
              </w:numPr>
              <w:rPr>
                <w:sz w:val="24"/>
                <w:szCs w:val="24"/>
              </w:rPr>
            </w:pPr>
            <w:r w:rsidRPr="00F4498C">
              <w:rPr>
                <w:sz w:val="24"/>
                <w:szCs w:val="24"/>
              </w:rPr>
              <w:t>Conservation officer has been consulted and no issues although need a conservation report for application.</w:t>
            </w:r>
            <w:r w:rsidR="00D2077C" w:rsidRPr="00F4498C">
              <w:rPr>
                <w:sz w:val="24"/>
                <w:szCs w:val="24"/>
              </w:rPr>
              <w:t xml:space="preserve">  </w:t>
            </w:r>
          </w:p>
          <w:p w14:paraId="10123DC2" w14:textId="5E8EDBE0" w:rsidR="00AB6974" w:rsidRPr="00F4498C" w:rsidRDefault="00AB6974" w:rsidP="00AB6974">
            <w:pPr>
              <w:pStyle w:val="ListParagraph"/>
              <w:numPr>
                <w:ilvl w:val="0"/>
                <w:numId w:val="6"/>
              </w:numPr>
              <w:rPr>
                <w:sz w:val="24"/>
                <w:szCs w:val="24"/>
              </w:rPr>
            </w:pPr>
            <w:r w:rsidRPr="00F4498C">
              <w:rPr>
                <w:sz w:val="24"/>
                <w:szCs w:val="24"/>
              </w:rPr>
              <w:t xml:space="preserve">A requirement for planning is an LVIA (Landscape and visual impact report) the visualisations will be added to this report. </w:t>
            </w:r>
            <w:r w:rsidR="00D2077C" w:rsidRPr="00F4498C">
              <w:rPr>
                <w:sz w:val="24"/>
                <w:szCs w:val="24"/>
              </w:rPr>
              <w:t>LVIA has been commissioned and will follow.</w:t>
            </w:r>
          </w:p>
          <w:p w14:paraId="0B636925" w14:textId="12C5038D" w:rsidR="00D41464" w:rsidRPr="00F4498C" w:rsidRDefault="00D41464" w:rsidP="00B62676">
            <w:pPr>
              <w:rPr>
                <w:sz w:val="24"/>
                <w:szCs w:val="24"/>
              </w:rPr>
            </w:pPr>
          </w:p>
          <w:p w14:paraId="71D0193B" w14:textId="0AE134D1" w:rsidR="00B62676" w:rsidRPr="00F4498C" w:rsidRDefault="00B62676" w:rsidP="00FC0982">
            <w:pPr>
              <w:rPr>
                <w:sz w:val="24"/>
                <w:szCs w:val="24"/>
              </w:rPr>
            </w:pPr>
          </w:p>
        </w:tc>
      </w:tr>
    </w:tbl>
    <w:p w14:paraId="30288346" w14:textId="35E5D8CE" w:rsidR="00B336BA" w:rsidRPr="00B336BA" w:rsidRDefault="00B336BA">
      <w:pPr>
        <w:rPr>
          <w:b/>
          <w:bCs/>
          <w:sz w:val="28"/>
          <w:szCs w:val="28"/>
        </w:rPr>
      </w:pPr>
      <w:r w:rsidRPr="00B336BA">
        <w:rPr>
          <w:b/>
          <w:bCs/>
          <w:sz w:val="28"/>
          <w:szCs w:val="28"/>
        </w:rPr>
        <w:lastRenderedPageBreak/>
        <w:t>Community Consultation</w:t>
      </w:r>
    </w:p>
    <w:tbl>
      <w:tblPr>
        <w:tblStyle w:val="TableGrid"/>
        <w:tblW w:w="0" w:type="auto"/>
        <w:tblLook w:val="04A0" w:firstRow="1" w:lastRow="0" w:firstColumn="1" w:lastColumn="0" w:noHBand="0" w:noVBand="1"/>
      </w:tblPr>
      <w:tblGrid>
        <w:gridCol w:w="9016"/>
      </w:tblGrid>
      <w:tr w:rsidR="00B336BA" w14:paraId="71DAC5B1" w14:textId="77777777" w:rsidTr="6A6FD490">
        <w:trPr>
          <w:trHeight w:val="1019"/>
        </w:trPr>
        <w:tc>
          <w:tcPr>
            <w:tcW w:w="9016" w:type="dxa"/>
          </w:tcPr>
          <w:p w14:paraId="1C57238E" w14:textId="77777777" w:rsidR="00C91D86" w:rsidRDefault="00C91D86" w:rsidP="00C91D86">
            <w:pPr>
              <w:rPr>
                <w:sz w:val="24"/>
                <w:szCs w:val="24"/>
              </w:rPr>
            </w:pPr>
            <w:r>
              <w:rPr>
                <w:sz w:val="24"/>
                <w:szCs w:val="24"/>
              </w:rPr>
              <w:t xml:space="preserve">The mast will provide coverage to much of the Barnsley MBC and especially to businesses and residential properties in the NE Ward.   </w:t>
            </w:r>
          </w:p>
          <w:p w14:paraId="55FBC012" w14:textId="77777777" w:rsidR="00C91D86" w:rsidRPr="00F4498C" w:rsidRDefault="00C91D86" w:rsidP="00C91D86">
            <w:pPr>
              <w:rPr>
                <w:sz w:val="24"/>
                <w:szCs w:val="24"/>
              </w:rPr>
            </w:pPr>
            <w:r w:rsidRPr="00F4498C">
              <w:rPr>
                <w:sz w:val="24"/>
                <w:szCs w:val="24"/>
              </w:rPr>
              <w:t>We have contacted all</w:t>
            </w:r>
            <w:r>
              <w:rPr>
                <w:sz w:val="24"/>
                <w:szCs w:val="24"/>
              </w:rPr>
              <w:t xml:space="preserve"> three of</w:t>
            </w:r>
            <w:r w:rsidRPr="00F4498C">
              <w:rPr>
                <w:sz w:val="24"/>
                <w:szCs w:val="24"/>
              </w:rPr>
              <w:t xml:space="preserve"> the </w:t>
            </w:r>
            <w:r>
              <w:rPr>
                <w:sz w:val="24"/>
                <w:szCs w:val="24"/>
              </w:rPr>
              <w:t>NE Ward</w:t>
            </w:r>
            <w:r w:rsidRPr="00F4498C">
              <w:rPr>
                <w:sz w:val="24"/>
                <w:szCs w:val="24"/>
              </w:rPr>
              <w:t xml:space="preserve"> councillors</w:t>
            </w:r>
            <w:r>
              <w:rPr>
                <w:sz w:val="24"/>
                <w:szCs w:val="24"/>
              </w:rPr>
              <w:t>; they are</w:t>
            </w:r>
            <w:r w:rsidRPr="00F4498C">
              <w:rPr>
                <w:sz w:val="24"/>
                <w:szCs w:val="24"/>
              </w:rPr>
              <w:t>:</w:t>
            </w:r>
          </w:p>
          <w:p w14:paraId="3604694D" w14:textId="77777777" w:rsidR="00C91D86" w:rsidRPr="0022388F" w:rsidRDefault="00C91D86" w:rsidP="00C91D86">
            <w:pPr>
              <w:pStyle w:val="ListParagraph"/>
              <w:numPr>
                <w:ilvl w:val="0"/>
                <w:numId w:val="7"/>
              </w:numPr>
              <w:rPr>
                <w:rFonts w:eastAsia="Times New Roman"/>
                <w:color w:val="201F1E"/>
                <w:sz w:val="24"/>
                <w:szCs w:val="24"/>
                <w:shd w:val="clear" w:color="auto" w:fill="FFFFFF"/>
              </w:rPr>
            </w:pPr>
            <w:r>
              <w:rPr>
                <w:rFonts w:eastAsia="Times New Roman"/>
                <w:color w:val="201F1E"/>
                <w:sz w:val="24"/>
                <w:szCs w:val="24"/>
                <w:shd w:val="clear" w:color="auto" w:fill="FFFFFF"/>
              </w:rPr>
              <w:t xml:space="preserve">Cllr </w:t>
            </w:r>
            <w:r w:rsidRPr="00F4498C">
              <w:rPr>
                <w:rFonts w:eastAsia="Times New Roman"/>
                <w:color w:val="201F1E"/>
                <w:sz w:val="24"/>
                <w:szCs w:val="24"/>
                <w:shd w:val="clear" w:color="auto" w:fill="FFFFFF"/>
              </w:rPr>
              <w:t>Anita Cherryholme</w:t>
            </w:r>
          </w:p>
          <w:p w14:paraId="624884FD" w14:textId="77777777" w:rsidR="00C91D86" w:rsidRDefault="00C91D86" w:rsidP="00C91D86">
            <w:pPr>
              <w:pStyle w:val="ListParagraph"/>
              <w:numPr>
                <w:ilvl w:val="0"/>
                <w:numId w:val="7"/>
              </w:numPr>
              <w:rPr>
                <w:rFonts w:eastAsia="Times New Roman"/>
                <w:color w:val="201F1E"/>
                <w:sz w:val="24"/>
                <w:szCs w:val="24"/>
                <w:shd w:val="clear" w:color="auto" w:fill="FFFFFF"/>
              </w:rPr>
            </w:pPr>
            <w:r>
              <w:rPr>
                <w:rFonts w:eastAsia="Times New Roman"/>
                <w:color w:val="201F1E"/>
                <w:sz w:val="24"/>
                <w:szCs w:val="24"/>
                <w:shd w:val="clear" w:color="auto" w:fill="FFFFFF"/>
              </w:rPr>
              <w:t xml:space="preserve">Cllr </w:t>
            </w:r>
            <w:r w:rsidRPr="00F4498C">
              <w:rPr>
                <w:rFonts w:eastAsia="Times New Roman"/>
                <w:color w:val="201F1E"/>
                <w:sz w:val="24"/>
                <w:szCs w:val="24"/>
                <w:shd w:val="clear" w:color="auto" w:fill="FFFFFF"/>
              </w:rPr>
              <w:t xml:space="preserve">Jeff Ennis </w:t>
            </w:r>
            <w:r>
              <w:rPr>
                <w:rFonts w:eastAsia="Times New Roman"/>
                <w:color w:val="201F1E"/>
                <w:sz w:val="24"/>
                <w:szCs w:val="24"/>
                <w:shd w:val="clear" w:color="auto" w:fill="FFFFFF"/>
              </w:rPr>
              <w:t>OBE</w:t>
            </w:r>
          </w:p>
          <w:p w14:paraId="1322CBD5" w14:textId="77777777" w:rsidR="00C91D86" w:rsidRPr="00BF1B50" w:rsidRDefault="00C91D86" w:rsidP="00C91D86">
            <w:pPr>
              <w:pStyle w:val="ListParagraph"/>
              <w:numPr>
                <w:ilvl w:val="0"/>
                <w:numId w:val="7"/>
              </w:numPr>
              <w:rPr>
                <w:rFonts w:eastAsia="Times New Roman"/>
                <w:color w:val="201F1E"/>
                <w:sz w:val="24"/>
                <w:szCs w:val="24"/>
                <w:shd w:val="clear" w:color="auto" w:fill="FFFFFF"/>
              </w:rPr>
            </w:pPr>
            <w:r>
              <w:rPr>
                <w:rFonts w:eastAsia="Times New Roman"/>
                <w:color w:val="201F1E"/>
                <w:sz w:val="24"/>
                <w:szCs w:val="24"/>
                <w:shd w:val="clear" w:color="auto" w:fill="FFFFFF"/>
              </w:rPr>
              <w:t>Cllr Dorothy Higginbottom</w:t>
            </w:r>
          </w:p>
          <w:p w14:paraId="38F26FC3" w14:textId="77777777" w:rsidR="00C91D86" w:rsidRPr="00F4498C" w:rsidRDefault="00C91D86" w:rsidP="00C91D86">
            <w:pPr>
              <w:rPr>
                <w:rFonts w:eastAsia="Times New Roman"/>
                <w:sz w:val="24"/>
                <w:szCs w:val="24"/>
              </w:rPr>
            </w:pPr>
            <w:r w:rsidRPr="00F4498C">
              <w:rPr>
                <w:rFonts w:eastAsia="Times New Roman"/>
                <w:color w:val="201F1E"/>
                <w:sz w:val="24"/>
                <w:szCs w:val="24"/>
                <w:shd w:val="clear" w:color="auto" w:fill="FFFFFF"/>
              </w:rPr>
              <w:t xml:space="preserve">We have written confirmation </w:t>
            </w:r>
            <w:r>
              <w:rPr>
                <w:rFonts w:eastAsia="Times New Roman"/>
                <w:color w:val="201F1E"/>
                <w:sz w:val="24"/>
                <w:szCs w:val="24"/>
                <w:shd w:val="clear" w:color="auto" w:fill="FFFFFF"/>
              </w:rPr>
              <w:t xml:space="preserve">of support for this mast </w:t>
            </w:r>
            <w:r w:rsidRPr="00F4498C">
              <w:rPr>
                <w:rFonts w:eastAsia="Times New Roman"/>
                <w:color w:val="201F1E"/>
                <w:sz w:val="24"/>
                <w:szCs w:val="24"/>
                <w:shd w:val="clear" w:color="auto" w:fill="FFFFFF"/>
              </w:rPr>
              <w:t xml:space="preserve">from </w:t>
            </w:r>
            <w:r>
              <w:rPr>
                <w:rFonts w:eastAsia="Times New Roman"/>
                <w:color w:val="201F1E"/>
                <w:sz w:val="24"/>
                <w:szCs w:val="24"/>
                <w:shd w:val="clear" w:color="auto" w:fill="FFFFFF"/>
              </w:rPr>
              <w:t xml:space="preserve">Councillors Cherryholme and Ennis (evidence can be provided if required). Cllr Higginbottom said in very nice way that she was unable to comment as she sits on the Planning Committee within Barnsley MBC. </w:t>
            </w:r>
          </w:p>
          <w:p w14:paraId="47B66D52" w14:textId="77777777" w:rsidR="00C91D86" w:rsidRPr="00F4498C" w:rsidRDefault="00C91D86" w:rsidP="00C91D86">
            <w:pPr>
              <w:rPr>
                <w:rFonts w:eastAsia="Times New Roman"/>
                <w:sz w:val="24"/>
                <w:szCs w:val="24"/>
              </w:rPr>
            </w:pPr>
          </w:p>
          <w:p w14:paraId="3C8CC8B1" w14:textId="77777777" w:rsidR="00C91D86" w:rsidRDefault="00C91D86" w:rsidP="00C91D86">
            <w:pPr>
              <w:rPr>
                <w:sz w:val="24"/>
                <w:szCs w:val="24"/>
              </w:rPr>
            </w:pPr>
            <w:r w:rsidRPr="00F4498C">
              <w:rPr>
                <w:sz w:val="24"/>
                <w:szCs w:val="24"/>
              </w:rPr>
              <w:t xml:space="preserve">We </w:t>
            </w:r>
            <w:r>
              <w:rPr>
                <w:sz w:val="24"/>
                <w:szCs w:val="24"/>
              </w:rPr>
              <w:t xml:space="preserve">identified that the main local communities to benefit from the faster broadband from the Kennels Farm mast would be Brierley, </w:t>
            </w:r>
            <w:proofErr w:type="spellStart"/>
            <w:r>
              <w:rPr>
                <w:sz w:val="24"/>
                <w:szCs w:val="24"/>
              </w:rPr>
              <w:t>Shafton</w:t>
            </w:r>
            <w:proofErr w:type="spellEnd"/>
            <w:r>
              <w:rPr>
                <w:sz w:val="24"/>
                <w:szCs w:val="24"/>
              </w:rPr>
              <w:t xml:space="preserve"> and Cudworth. In trying to inform and consult with the town and parish council in these areas, we found that Cudworth was administered directly from Barnsley MBC, Brierley Town Council has been abolished, so that that left </w:t>
            </w:r>
            <w:proofErr w:type="spellStart"/>
            <w:r>
              <w:rPr>
                <w:sz w:val="24"/>
                <w:szCs w:val="24"/>
              </w:rPr>
              <w:t>Shafton</w:t>
            </w:r>
            <w:proofErr w:type="spellEnd"/>
            <w:r>
              <w:rPr>
                <w:sz w:val="24"/>
                <w:szCs w:val="24"/>
              </w:rPr>
              <w:t xml:space="preserve">. </w:t>
            </w:r>
            <w:proofErr w:type="spellStart"/>
            <w:r>
              <w:rPr>
                <w:sz w:val="24"/>
                <w:szCs w:val="24"/>
              </w:rPr>
              <w:t>Shafton</w:t>
            </w:r>
            <w:proofErr w:type="spellEnd"/>
            <w:r>
              <w:rPr>
                <w:sz w:val="24"/>
                <w:szCs w:val="24"/>
              </w:rPr>
              <w:t xml:space="preserve"> Town Council met on Monday, 26</w:t>
            </w:r>
            <w:r w:rsidRPr="00D36296">
              <w:rPr>
                <w:sz w:val="24"/>
                <w:szCs w:val="24"/>
                <w:vertAlign w:val="superscript"/>
              </w:rPr>
              <w:t>th</w:t>
            </w:r>
            <w:r>
              <w:rPr>
                <w:sz w:val="24"/>
                <w:szCs w:val="24"/>
              </w:rPr>
              <w:t xml:space="preserve"> July 2021, and discussed the mast build and its benefits to </w:t>
            </w:r>
            <w:proofErr w:type="spellStart"/>
            <w:r>
              <w:rPr>
                <w:sz w:val="24"/>
                <w:szCs w:val="24"/>
              </w:rPr>
              <w:t>Shafton</w:t>
            </w:r>
            <w:proofErr w:type="spellEnd"/>
            <w:r>
              <w:rPr>
                <w:sz w:val="24"/>
                <w:szCs w:val="24"/>
              </w:rPr>
              <w:t xml:space="preserve">. The following day, the clerk informed </w:t>
            </w:r>
            <w:r>
              <w:rPr>
                <w:sz w:val="24"/>
                <w:szCs w:val="24"/>
              </w:rPr>
              <w:lastRenderedPageBreak/>
              <w:t>us via email that the Council had agreed to support the mast build project. Again,</w:t>
            </w:r>
            <w:r w:rsidRPr="00F4498C">
              <w:rPr>
                <w:sz w:val="24"/>
                <w:szCs w:val="24"/>
              </w:rPr>
              <w:t xml:space="preserve"> </w:t>
            </w:r>
            <w:r>
              <w:rPr>
                <w:sz w:val="24"/>
                <w:szCs w:val="24"/>
              </w:rPr>
              <w:t>evidence can be provided.</w:t>
            </w:r>
            <w:r w:rsidRPr="00F4498C">
              <w:rPr>
                <w:sz w:val="24"/>
                <w:szCs w:val="24"/>
              </w:rPr>
              <w:t xml:space="preserve"> </w:t>
            </w:r>
          </w:p>
          <w:p w14:paraId="7FFC0956" w14:textId="77777777" w:rsidR="00C91D86" w:rsidRDefault="00C91D86" w:rsidP="00C91D86">
            <w:pPr>
              <w:rPr>
                <w:sz w:val="24"/>
                <w:szCs w:val="24"/>
              </w:rPr>
            </w:pPr>
          </w:p>
          <w:p w14:paraId="02FF1CAF" w14:textId="77777777" w:rsidR="00C91D86" w:rsidRPr="00F4498C" w:rsidRDefault="00C91D86" w:rsidP="00C91D86">
            <w:pPr>
              <w:rPr>
                <w:sz w:val="24"/>
                <w:szCs w:val="24"/>
              </w:rPr>
            </w:pPr>
            <w:r>
              <w:rPr>
                <w:sz w:val="24"/>
                <w:szCs w:val="24"/>
              </w:rPr>
              <w:t xml:space="preserve">Superfast South Yorkshire Broadband Programme (SFSY): We have spoken to the Barnsley MBC Programme Manager of the Superfast South Yorkshire broadband programme, Martin Owens. He is </w:t>
            </w:r>
            <w:r w:rsidRPr="00351EFB">
              <w:rPr>
                <w:sz w:val="24"/>
                <w:szCs w:val="24"/>
              </w:rPr>
              <w:t xml:space="preserve">supportive of </w:t>
            </w:r>
            <w:r>
              <w:rPr>
                <w:sz w:val="24"/>
                <w:szCs w:val="24"/>
              </w:rPr>
              <w:t xml:space="preserve">any </w:t>
            </w:r>
            <w:r w:rsidRPr="00351EFB">
              <w:rPr>
                <w:sz w:val="24"/>
                <w:szCs w:val="24"/>
              </w:rPr>
              <w:t xml:space="preserve">deployment </w:t>
            </w:r>
            <w:r>
              <w:rPr>
                <w:sz w:val="24"/>
                <w:szCs w:val="24"/>
              </w:rPr>
              <w:t xml:space="preserve">that </w:t>
            </w:r>
            <w:r w:rsidRPr="00351EFB">
              <w:rPr>
                <w:sz w:val="24"/>
                <w:szCs w:val="24"/>
              </w:rPr>
              <w:t>enhances the connectivity options for SY residents and businesses</w:t>
            </w:r>
            <w:r>
              <w:rPr>
                <w:sz w:val="24"/>
                <w:szCs w:val="24"/>
              </w:rPr>
              <w:t>, which the Kennels Farm mast will do. The broadband coverage delivered from Kennels Farm will supplement that coverage provided by the SFSY programme. The understanding is that Martin will</w:t>
            </w:r>
            <w:r w:rsidRPr="00351EFB">
              <w:rPr>
                <w:sz w:val="24"/>
                <w:szCs w:val="24"/>
              </w:rPr>
              <w:t xml:space="preserve"> be consulted when the full application is submitted.</w:t>
            </w:r>
            <w:r>
              <w:rPr>
                <w:sz w:val="24"/>
                <w:szCs w:val="24"/>
              </w:rPr>
              <w:t xml:space="preserve"> </w:t>
            </w:r>
          </w:p>
          <w:p w14:paraId="3ADAAAE4" w14:textId="07111447" w:rsidR="002722E1" w:rsidRPr="00F4498C" w:rsidRDefault="002722E1" w:rsidP="008535F9">
            <w:pPr>
              <w:rPr>
                <w:sz w:val="24"/>
                <w:szCs w:val="24"/>
              </w:rPr>
            </w:pPr>
          </w:p>
        </w:tc>
      </w:tr>
      <w:tr w:rsidR="00B336BA" w14:paraId="364867A2" w14:textId="77777777" w:rsidTr="6A6FD490">
        <w:trPr>
          <w:trHeight w:val="1208"/>
        </w:trPr>
        <w:tc>
          <w:tcPr>
            <w:tcW w:w="9016" w:type="dxa"/>
          </w:tcPr>
          <w:p w14:paraId="41040780" w14:textId="77777777" w:rsidR="004C1883" w:rsidRPr="00F4498C" w:rsidRDefault="004C1883" w:rsidP="004C1883">
            <w:pPr>
              <w:rPr>
                <w:sz w:val="24"/>
                <w:szCs w:val="24"/>
              </w:rPr>
            </w:pPr>
            <w:r w:rsidRPr="00F4498C">
              <w:rPr>
                <w:sz w:val="24"/>
                <w:szCs w:val="24"/>
              </w:rPr>
              <w:lastRenderedPageBreak/>
              <w:t>Summary of outcome/Main issues raised (include copies of relevant correspondence):</w:t>
            </w:r>
          </w:p>
          <w:p w14:paraId="5112C1EE" w14:textId="77777777" w:rsidR="00453AFF" w:rsidRPr="00F4498C" w:rsidRDefault="00453AFF" w:rsidP="00041457">
            <w:pPr>
              <w:rPr>
                <w:sz w:val="24"/>
                <w:szCs w:val="24"/>
              </w:rPr>
            </w:pPr>
          </w:p>
          <w:p w14:paraId="5B9C9FA4" w14:textId="5D720EBC" w:rsidR="002C1CA8" w:rsidRPr="00F4498C" w:rsidRDefault="00FA522A">
            <w:pPr>
              <w:rPr>
                <w:sz w:val="24"/>
                <w:szCs w:val="24"/>
              </w:rPr>
            </w:pPr>
            <w:r w:rsidRPr="00F4498C">
              <w:rPr>
                <w:sz w:val="24"/>
                <w:szCs w:val="24"/>
              </w:rPr>
              <w:t xml:space="preserve">No issues – </w:t>
            </w:r>
            <w:r>
              <w:rPr>
                <w:sz w:val="24"/>
                <w:szCs w:val="24"/>
              </w:rPr>
              <w:t>Strong support for</w:t>
            </w:r>
            <w:r w:rsidRPr="00F4498C">
              <w:rPr>
                <w:sz w:val="24"/>
                <w:szCs w:val="24"/>
              </w:rPr>
              <w:t xml:space="preserve"> the proposed mast</w:t>
            </w:r>
            <w:r>
              <w:rPr>
                <w:sz w:val="24"/>
                <w:szCs w:val="24"/>
              </w:rPr>
              <w:t xml:space="preserve">; the </w:t>
            </w:r>
            <w:r w:rsidRPr="00F4498C">
              <w:rPr>
                <w:sz w:val="24"/>
                <w:szCs w:val="24"/>
              </w:rPr>
              <w:t>written support</w:t>
            </w:r>
            <w:r>
              <w:rPr>
                <w:sz w:val="24"/>
                <w:szCs w:val="24"/>
              </w:rPr>
              <w:t xml:space="preserve"> can be supplied</w:t>
            </w:r>
          </w:p>
          <w:p w14:paraId="70DF0179" w14:textId="7C68CD65" w:rsidR="002C1CA8" w:rsidRPr="00F4498C" w:rsidRDefault="002C1CA8" w:rsidP="00FA3CB6">
            <w:pPr>
              <w:rPr>
                <w:sz w:val="24"/>
                <w:szCs w:val="24"/>
              </w:rPr>
            </w:pPr>
          </w:p>
        </w:tc>
      </w:tr>
    </w:tbl>
    <w:p w14:paraId="0C05E175" w14:textId="7DDE2A83" w:rsidR="002C1CA8" w:rsidRDefault="002C1CA8">
      <w:pPr>
        <w:rPr>
          <w:b/>
          <w:bCs/>
          <w:sz w:val="28"/>
          <w:szCs w:val="28"/>
        </w:rPr>
      </w:pPr>
      <w:r w:rsidRPr="002C1CA8">
        <w:rPr>
          <w:b/>
          <w:bCs/>
          <w:sz w:val="28"/>
          <w:szCs w:val="28"/>
        </w:rPr>
        <w:t>School/College</w:t>
      </w:r>
    </w:p>
    <w:tbl>
      <w:tblPr>
        <w:tblStyle w:val="TableGrid"/>
        <w:tblW w:w="0" w:type="auto"/>
        <w:tblLook w:val="04A0" w:firstRow="1" w:lastRow="0" w:firstColumn="1" w:lastColumn="0" w:noHBand="0" w:noVBand="1"/>
      </w:tblPr>
      <w:tblGrid>
        <w:gridCol w:w="9016"/>
      </w:tblGrid>
      <w:tr w:rsidR="002C1CA8" w14:paraId="7177E130" w14:textId="77777777" w:rsidTr="002C1CA8">
        <w:tc>
          <w:tcPr>
            <w:tcW w:w="9016" w:type="dxa"/>
          </w:tcPr>
          <w:p w14:paraId="10384B66" w14:textId="77777777" w:rsidR="002C1CA8" w:rsidRPr="00F4498C" w:rsidRDefault="002C1CA8">
            <w:pPr>
              <w:rPr>
                <w:sz w:val="24"/>
                <w:szCs w:val="24"/>
              </w:rPr>
            </w:pPr>
            <w:r w:rsidRPr="00F4498C">
              <w:rPr>
                <w:sz w:val="24"/>
                <w:szCs w:val="24"/>
              </w:rPr>
              <w:t>Location of site in relation to school/college (include name of school/college):</w:t>
            </w:r>
          </w:p>
          <w:p w14:paraId="5AE411FC" w14:textId="171F792D" w:rsidR="002C1CA8" w:rsidRDefault="002C1CA8">
            <w:pPr>
              <w:rPr>
                <w:sz w:val="24"/>
                <w:szCs w:val="24"/>
              </w:rPr>
            </w:pPr>
          </w:p>
          <w:p w14:paraId="4F6967E1" w14:textId="58D84F00" w:rsidR="00784DD1" w:rsidRPr="00F4498C" w:rsidRDefault="00784DD1" w:rsidP="00784DD1">
            <w:pPr>
              <w:rPr>
                <w:sz w:val="24"/>
                <w:szCs w:val="24"/>
              </w:rPr>
            </w:pPr>
            <w:r>
              <w:rPr>
                <w:sz w:val="24"/>
                <w:szCs w:val="24"/>
              </w:rPr>
              <w:t xml:space="preserve">There are no schools within </w:t>
            </w:r>
            <w:r w:rsidR="008C4ECF">
              <w:rPr>
                <w:sz w:val="24"/>
                <w:szCs w:val="24"/>
              </w:rPr>
              <w:t>proximity</w:t>
            </w:r>
            <w:r>
              <w:rPr>
                <w:sz w:val="24"/>
                <w:szCs w:val="24"/>
              </w:rPr>
              <w:t xml:space="preserve"> (1km) of the proposed mast. The headteachers of </w:t>
            </w:r>
            <w:r>
              <w:rPr>
                <w:rFonts w:ascii="Calibri" w:hAnsi="Calibri" w:cs="Calibri"/>
                <w:color w:val="000000"/>
                <w:sz w:val="24"/>
                <w:szCs w:val="24"/>
                <w:shd w:val="clear" w:color="auto" w:fill="FFFFFF"/>
              </w:rPr>
              <w:t>s</w:t>
            </w:r>
            <w:r w:rsidRPr="00F4498C">
              <w:rPr>
                <w:rFonts w:ascii="Calibri" w:hAnsi="Calibri" w:cs="Calibri"/>
                <w:color w:val="000000"/>
                <w:sz w:val="24"/>
                <w:szCs w:val="24"/>
                <w:shd w:val="clear" w:color="auto" w:fill="FFFFFF"/>
              </w:rPr>
              <w:t xml:space="preserve">chools </w:t>
            </w:r>
            <w:r>
              <w:rPr>
                <w:rFonts w:ascii="Calibri" w:hAnsi="Calibri" w:cs="Calibri"/>
                <w:color w:val="000000"/>
                <w:sz w:val="24"/>
                <w:szCs w:val="24"/>
                <w:shd w:val="clear" w:color="auto" w:fill="FFFFFF"/>
              </w:rPr>
              <w:t xml:space="preserve">in the local communities of </w:t>
            </w:r>
            <w:proofErr w:type="spellStart"/>
            <w:r>
              <w:rPr>
                <w:rFonts w:ascii="Calibri" w:hAnsi="Calibri" w:cs="Calibri"/>
                <w:color w:val="000000"/>
                <w:sz w:val="24"/>
                <w:szCs w:val="24"/>
                <w:shd w:val="clear" w:color="auto" w:fill="FFFFFF"/>
              </w:rPr>
              <w:t>Shafton</w:t>
            </w:r>
            <w:proofErr w:type="spellEnd"/>
            <w:r>
              <w:rPr>
                <w:rFonts w:ascii="Calibri" w:hAnsi="Calibri" w:cs="Calibri"/>
                <w:color w:val="000000"/>
                <w:sz w:val="24"/>
                <w:szCs w:val="24"/>
                <w:shd w:val="clear" w:color="auto" w:fill="FFFFFF"/>
              </w:rPr>
              <w:t xml:space="preserve">, Brierley and Cudworth </w:t>
            </w:r>
            <w:r w:rsidRPr="00F4498C">
              <w:rPr>
                <w:rFonts w:ascii="Calibri" w:hAnsi="Calibri" w:cs="Calibri"/>
                <w:color w:val="000000"/>
                <w:sz w:val="24"/>
                <w:szCs w:val="24"/>
                <w:shd w:val="clear" w:color="auto" w:fill="FFFFFF"/>
              </w:rPr>
              <w:t xml:space="preserve">within the coverage area have been contacted and </w:t>
            </w:r>
            <w:r>
              <w:rPr>
                <w:rFonts w:ascii="Calibri" w:hAnsi="Calibri" w:cs="Calibri"/>
                <w:color w:val="000000"/>
                <w:sz w:val="24"/>
                <w:szCs w:val="24"/>
                <w:shd w:val="clear" w:color="auto" w:fill="FFFFFF"/>
              </w:rPr>
              <w:t>no adverse comments or issues have been raised to date.</w:t>
            </w:r>
            <w:r w:rsidRPr="00F4498C">
              <w:rPr>
                <w:rFonts w:ascii="Calibri" w:hAnsi="Calibri" w:cs="Calibri"/>
                <w:color w:val="000000"/>
                <w:sz w:val="24"/>
                <w:szCs w:val="24"/>
                <w:shd w:val="clear" w:color="auto" w:fill="FFFFFF"/>
              </w:rPr>
              <w:t>  The</w:t>
            </w:r>
            <w:r>
              <w:rPr>
                <w:rFonts w:ascii="Calibri" w:hAnsi="Calibri" w:cs="Calibri"/>
                <w:color w:val="000000"/>
                <w:sz w:val="24"/>
                <w:szCs w:val="24"/>
                <w:shd w:val="clear" w:color="auto" w:fill="FFFFFF"/>
              </w:rPr>
              <w:t xml:space="preserve"> </w:t>
            </w:r>
            <w:r w:rsidRPr="00F4498C">
              <w:rPr>
                <w:rFonts w:ascii="Calibri" w:hAnsi="Calibri" w:cs="Calibri"/>
                <w:color w:val="000000"/>
                <w:sz w:val="24"/>
                <w:szCs w:val="24"/>
                <w:shd w:val="clear" w:color="auto" w:fill="FFFFFF"/>
              </w:rPr>
              <w:t xml:space="preserve">schools </w:t>
            </w:r>
            <w:r>
              <w:rPr>
                <w:rFonts w:ascii="Calibri" w:hAnsi="Calibri" w:cs="Calibri"/>
                <w:color w:val="000000"/>
                <w:sz w:val="24"/>
                <w:szCs w:val="24"/>
                <w:shd w:val="clear" w:color="auto" w:fill="FFFFFF"/>
              </w:rPr>
              <w:t xml:space="preserve">in question are </w:t>
            </w:r>
            <w:r w:rsidRPr="00F4498C">
              <w:rPr>
                <w:rFonts w:ascii="Calibri" w:hAnsi="Calibri" w:cs="Calibri"/>
                <w:color w:val="000000"/>
                <w:sz w:val="24"/>
                <w:szCs w:val="24"/>
                <w:shd w:val="clear" w:color="auto" w:fill="FFFFFF"/>
              </w:rPr>
              <w:t xml:space="preserve">Brierley </w:t>
            </w:r>
            <w:r>
              <w:rPr>
                <w:rFonts w:ascii="Calibri" w:hAnsi="Calibri" w:cs="Calibri"/>
                <w:color w:val="000000"/>
                <w:sz w:val="24"/>
                <w:szCs w:val="24"/>
                <w:shd w:val="clear" w:color="auto" w:fill="FFFFFF"/>
              </w:rPr>
              <w:t xml:space="preserve">C of E </w:t>
            </w:r>
            <w:r w:rsidRPr="00F4498C">
              <w:rPr>
                <w:rFonts w:ascii="Calibri" w:hAnsi="Calibri" w:cs="Calibri"/>
                <w:color w:val="000000"/>
                <w:sz w:val="24"/>
                <w:szCs w:val="24"/>
                <w:shd w:val="clear" w:color="auto" w:fill="FFFFFF"/>
              </w:rPr>
              <w:t xml:space="preserve">School, </w:t>
            </w:r>
            <w:proofErr w:type="spellStart"/>
            <w:r w:rsidRPr="00F4498C">
              <w:rPr>
                <w:rFonts w:ascii="Calibri" w:hAnsi="Calibri" w:cs="Calibri"/>
                <w:color w:val="000000"/>
                <w:sz w:val="24"/>
                <w:szCs w:val="24"/>
                <w:shd w:val="clear" w:color="auto" w:fill="FFFFFF"/>
              </w:rPr>
              <w:t>Shafton</w:t>
            </w:r>
            <w:proofErr w:type="spellEnd"/>
            <w:r w:rsidRPr="00F4498C">
              <w:rPr>
                <w:rFonts w:ascii="Calibri" w:hAnsi="Calibri" w:cs="Calibri"/>
                <w:color w:val="000000"/>
                <w:sz w:val="24"/>
                <w:szCs w:val="24"/>
                <w:shd w:val="clear" w:color="auto" w:fill="FFFFFF"/>
              </w:rPr>
              <w:t xml:space="preserve"> Primary</w:t>
            </w:r>
            <w:r>
              <w:rPr>
                <w:rFonts w:ascii="Calibri" w:hAnsi="Calibri" w:cs="Calibri"/>
                <w:color w:val="000000"/>
                <w:sz w:val="24"/>
                <w:szCs w:val="24"/>
                <w:shd w:val="clear" w:color="auto" w:fill="FFFFFF"/>
              </w:rPr>
              <w:t xml:space="preserve"> and, in Cudworth, </w:t>
            </w:r>
            <w:proofErr w:type="spellStart"/>
            <w:r>
              <w:rPr>
                <w:rFonts w:ascii="Calibri" w:hAnsi="Calibri" w:cs="Calibri"/>
                <w:color w:val="000000"/>
                <w:sz w:val="24"/>
                <w:szCs w:val="24"/>
                <w:shd w:val="clear" w:color="auto" w:fill="FFFFFF"/>
              </w:rPr>
              <w:t>Cherrydale</w:t>
            </w:r>
            <w:proofErr w:type="spellEnd"/>
            <w:r>
              <w:rPr>
                <w:rFonts w:ascii="Calibri" w:hAnsi="Calibri" w:cs="Calibri"/>
                <w:color w:val="000000"/>
                <w:sz w:val="24"/>
                <w:szCs w:val="24"/>
                <w:shd w:val="clear" w:color="auto" w:fill="FFFFFF"/>
              </w:rPr>
              <w:t xml:space="preserve"> Primary and Churchfield Primary (part of the Waterton Academy Trust).</w:t>
            </w:r>
            <w:r w:rsidRPr="00F4498C">
              <w:rPr>
                <w:rFonts w:ascii="Calibri" w:hAnsi="Calibri" w:cs="Calibri"/>
                <w:color w:val="000000"/>
                <w:sz w:val="24"/>
                <w:szCs w:val="24"/>
                <w:shd w:val="clear" w:color="auto" w:fill="FFFFFF"/>
              </w:rPr>
              <w:t xml:space="preserve"> </w:t>
            </w:r>
            <w:r>
              <w:rPr>
                <w:rFonts w:ascii="Calibri" w:hAnsi="Calibri" w:cs="Calibri"/>
                <w:color w:val="000000"/>
                <w:sz w:val="24"/>
                <w:szCs w:val="24"/>
                <w:shd w:val="clear" w:color="auto" w:fill="FFFFFF"/>
              </w:rPr>
              <w:t xml:space="preserve">The pupils, and their families, in all four schools would benefit from the provision of faster broadband from the new mast, </w:t>
            </w:r>
            <w:r w:rsidR="008C4ECF">
              <w:rPr>
                <w:rFonts w:ascii="Calibri" w:hAnsi="Calibri" w:cs="Calibri"/>
                <w:color w:val="000000"/>
                <w:sz w:val="24"/>
                <w:szCs w:val="24"/>
                <w:shd w:val="clear" w:color="auto" w:fill="FFFFFF"/>
              </w:rPr>
              <w:t>and</w:t>
            </w:r>
            <w:r>
              <w:rPr>
                <w:rFonts w:ascii="Calibri" w:hAnsi="Calibri" w:cs="Calibri"/>
                <w:color w:val="000000"/>
                <w:sz w:val="24"/>
                <w:szCs w:val="24"/>
                <w:shd w:val="clear" w:color="auto" w:fill="FFFFFF"/>
              </w:rPr>
              <w:t xml:space="preserve"> there would be opportunity for the schools themselves to receive a &gt;100Mbps service from the wireless delivery.</w:t>
            </w:r>
          </w:p>
          <w:p w14:paraId="19C2F610" w14:textId="77777777" w:rsidR="00784DD1" w:rsidRPr="00F4498C" w:rsidRDefault="00784DD1" w:rsidP="00784DD1">
            <w:pPr>
              <w:rPr>
                <w:sz w:val="24"/>
                <w:szCs w:val="24"/>
              </w:rPr>
            </w:pPr>
          </w:p>
          <w:p w14:paraId="6FB8FB62" w14:textId="57D2025A" w:rsidR="000F675F" w:rsidRPr="00F4498C" w:rsidRDefault="000F675F" w:rsidP="000F675F">
            <w:pPr>
              <w:rPr>
                <w:sz w:val="24"/>
                <w:szCs w:val="24"/>
              </w:rPr>
            </w:pPr>
          </w:p>
          <w:p w14:paraId="500BD85A" w14:textId="5AB13250" w:rsidR="002C1CA8" w:rsidRPr="00F4498C" w:rsidRDefault="002C1CA8">
            <w:pPr>
              <w:rPr>
                <w:b/>
                <w:bCs/>
                <w:sz w:val="24"/>
                <w:szCs w:val="24"/>
              </w:rPr>
            </w:pPr>
          </w:p>
        </w:tc>
      </w:tr>
      <w:tr w:rsidR="002C1CA8" w14:paraId="6814DA4A" w14:textId="77777777" w:rsidTr="002C1CA8">
        <w:tc>
          <w:tcPr>
            <w:tcW w:w="9016" w:type="dxa"/>
          </w:tcPr>
          <w:p w14:paraId="49660CED" w14:textId="00859122" w:rsidR="002C1CA8" w:rsidRPr="00F4498C" w:rsidRDefault="002C1CA8">
            <w:pPr>
              <w:rPr>
                <w:sz w:val="24"/>
                <w:szCs w:val="24"/>
              </w:rPr>
            </w:pPr>
            <w:r w:rsidRPr="00F4498C">
              <w:rPr>
                <w:sz w:val="24"/>
                <w:szCs w:val="24"/>
              </w:rPr>
              <w:t>Outline of consultation carried out with school/college (include evidence of consultation):</w:t>
            </w:r>
          </w:p>
          <w:p w14:paraId="1F1D75E8" w14:textId="484113BB" w:rsidR="00453AFF" w:rsidRPr="00F4498C" w:rsidRDefault="00453AFF">
            <w:pPr>
              <w:rPr>
                <w:sz w:val="24"/>
                <w:szCs w:val="24"/>
              </w:rPr>
            </w:pPr>
          </w:p>
          <w:p w14:paraId="039ED919" w14:textId="2109C260" w:rsidR="00453AFF" w:rsidRPr="00F4498C" w:rsidRDefault="00453AFF">
            <w:pPr>
              <w:rPr>
                <w:sz w:val="24"/>
                <w:szCs w:val="24"/>
              </w:rPr>
            </w:pPr>
            <w:r w:rsidRPr="00F4498C">
              <w:rPr>
                <w:sz w:val="24"/>
                <w:szCs w:val="24"/>
              </w:rPr>
              <w:t xml:space="preserve">Have consulted all either verbally or via email.  </w:t>
            </w:r>
            <w:r w:rsidR="00EA1195">
              <w:rPr>
                <w:sz w:val="24"/>
                <w:szCs w:val="24"/>
              </w:rPr>
              <w:t xml:space="preserve">No adverse comments </w:t>
            </w:r>
            <w:proofErr w:type="spellStart"/>
            <w:r w:rsidR="00EA1195">
              <w:rPr>
                <w:sz w:val="24"/>
                <w:szCs w:val="24"/>
              </w:rPr>
              <w:t>recieved</w:t>
            </w:r>
            <w:proofErr w:type="spellEnd"/>
          </w:p>
          <w:p w14:paraId="1F06EF3E" w14:textId="06442D2B" w:rsidR="002C1CA8" w:rsidRPr="00F4498C" w:rsidRDefault="002C1CA8" w:rsidP="00453AFF">
            <w:pPr>
              <w:jc w:val="both"/>
              <w:rPr>
                <w:b/>
                <w:bCs/>
                <w:sz w:val="24"/>
                <w:szCs w:val="24"/>
              </w:rPr>
            </w:pPr>
          </w:p>
        </w:tc>
      </w:tr>
      <w:tr w:rsidR="002C1CA8" w14:paraId="4594F051" w14:textId="77777777" w:rsidTr="002C1CA8">
        <w:tc>
          <w:tcPr>
            <w:tcW w:w="9016" w:type="dxa"/>
          </w:tcPr>
          <w:p w14:paraId="0E9EBF6F" w14:textId="49ABAB3A" w:rsidR="002C1CA8" w:rsidRPr="00F4498C" w:rsidRDefault="002C1CA8">
            <w:pPr>
              <w:rPr>
                <w:sz w:val="24"/>
                <w:szCs w:val="24"/>
              </w:rPr>
            </w:pPr>
            <w:r w:rsidRPr="00F4498C">
              <w:rPr>
                <w:sz w:val="24"/>
                <w:szCs w:val="24"/>
              </w:rPr>
              <w:t>Summary of outcome/Main issues raised (include copies of relevant correspondence):</w:t>
            </w:r>
          </w:p>
          <w:p w14:paraId="6D2131B6" w14:textId="77777777" w:rsidR="002C1CA8" w:rsidRPr="00F4498C" w:rsidRDefault="002C1CA8">
            <w:pPr>
              <w:rPr>
                <w:sz w:val="24"/>
                <w:szCs w:val="24"/>
              </w:rPr>
            </w:pPr>
          </w:p>
          <w:p w14:paraId="03072EA4" w14:textId="5BF0602D" w:rsidR="00453AFF" w:rsidRPr="00F4498C" w:rsidRDefault="00453AFF">
            <w:pPr>
              <w:rPr>
                <w:sz w:val="24"/>
                <w:szCs w:val="24"/>
              </w:rPr>
            </w:pPr>
            <w:r w:rsidRPr="00F4498C">
              <w:rPr>
                <w:sz w:val="24"/>
                <w:szCs w:val="24"/>
              </w:rPr>
              <w:t xml:space="preserve">No issues raised </w:t>
            </w:r>
          </w:p>
        </w:tc>
      </w:tr>
    </w:tbl>
    <w:p w14:paraId="29E39643" w14:textId="523423F5" w:rsidR="002C1CA8" w:rsidRDefault="002C1CA8">
      <w:pPr>
        <w:rPr>
          <w:b/>
          <w:bCs/>
          <w:sz w:val="28"/>
          <w:szCs w:val="28"/>
        </w:rPr>
      </w:pPr>
      <w:r w:rsidRPr="002C1CA8">
        <w:rPr>
          <w:b/>
          <w:bCs/>
          <w:sz w:val="28"/>
          <w:szCs w:val="28"/>
        </w:rPr>
        <w:t>Civil Aviation Authority/Secretary of State for Defence/Aerodrome Operator consultation</w:t>
      </w:r>
    </w:p>
    <w:tbl>
      <w:tblPr>
        <w:tblStyle w:val="TableGrid"/>
        <w:tblW w:w="0" w:type="auto"/>
        <w:tblLook w:val="04A0" w:firstRow="1" w:lastRow="0" w:firstColumn="1" w:lastColumn="0" w:noHBand="0" w:noVBand="1"/>
      </w:tblPr>
      <w:tblGrid>
        <w:gridCol w:w="2122"/>
        <w:gridCol w:w="5244"/>
        <w:gridCol w:w="1650"/>
      </w:tblGrid>
      <w:tr w:rsidR="002C1CA8" w14:paraId="4CAA675C" w14:textId="77777777" w:rsidTr="002C1CA8">
        <w:tc>
          <w:tcPr>
            <w:tcW w:w="7366" w:type="dxa"/>
            <w:gridSpan w:val="2"/>
          </w:tcPr>
          <w:p w14:paraId="7607D494" w14:textId="4FD40577" w:rsidR="002C1CA8" w:rsidRPr="00F4498C" w:rsidRDefault="002C1CA8">
            <w:pPr>
              <w:rPr>
                <w:b/>
                <w:bCs/>
                <w:sz w:val="24"/>
                <w:szCs w:val="24"/>
              </w:rPr>
            </w:pPr>
            <w:r w:rsidRPr="00F4498C">
              <w:rPr>
                <w:sz w:val="24"/>
                <w:szCs w:val="24"/>
              </w:rPr>
              <w:t>Will the structure be within 3km of an aerodrome or airfield?</w:t>
            </w:r>
          </w:p>
        </w:tc>
        <w:tc>
          <w:tcPr>
            <w:tcW w:w="1650" w:type="dxa"/>
          </w:tcPr>
          <w:p w14:paraId="25732049" w14:textId="575846AE" w:rsidR="002C1CA8" w:rsidRDefault="002C1CA8">
            <w:pPr>
              <w:rPr>
                <w:b/>
                <w:bCs/>
                <w:sz w:val="28"/>
                <w:szCs w:val="28"/>
              </w:rPr>
            </w:pPr>
            <w:r>
              <w:rPr>
                <w:b/>
                <w:bCs/>
                <w:sz w:val="28"/>
                <w:szCs w:val="28"/>
              </w:rPr>
              <w:t xml:space="preserve">  No</w:t>
            </w:r>
          </w:p>
        </w:tc>
      </w:tr>
      <w:tr w:rsidR="002C1CA8" w14:paraId="6E80A749" w14:textId="77777777" w:rsidTr="002C1CA8">
        <w:tc>
          <w:tcPr>
            <w:tcW w:w="7366" w:type="dxa"/>
            <w:gridSpan w:val="2"/>
          </w:tcPr>
          <w:p w14:paraId="404C2244" w14:textId="31A59111" w:rsidR="002C1CA8" w:rsidRPr="00F4498C" w:rsidRDefault="002C1CA8">
            <w:pPr>
              <w:rPr>
                <w:b/>
                <w:bCs/>
                <w:sz w:val="24"/>
                <w:szCs w:val="24"/>
              </w:rPr>
            </w:pPr>
            <w:r w:rsidRPr="00F4498C">
              <w:rPr>
                <w:sz w:val="24"/>
                <w:szCs w:val="24"/>
              </w:rPr>
              <w:t>Has the Civil Aviation Authority/Secretary of State for Defence/Aerodrome Operator been notified?</w:t>
            </w:r>
          </w:p>
        </w:tc>
        <w:tc>
          <w:tcPr>
            <w:tcW w:w="1650" w:type="dxa"/>
          </w:tcPr>
          <w:p w14:paraId="43CB6F7B" w14:textId="709C6B62" w:rsidR="002C1CA8" w:rsidRDefault="002C1CA8">
            <w:pPr>
              <w:rPr>
                <w:b/>
                <w:bCs/>
                <w:sz w:val="28"/>
                <w:szCs w:val="28"/>
              </w:rPr>
            </w:pPr>
            <w:r>
              <w:rPr>
                <w:b/>
                <w:bCs/>
                <w:sz w:val="28"/>
                <w:szCs w:val="28"/>
              </w:rPr>
              <w:t xml:space="preserve">  No</w:t>
            </w:r>
          </w:p>
        </w:tc>
      </w:tr>
      <w:tr w:rsidR="002C1CA8" w14:paraId="757304EB" w14:textId="77777777" w:rsidTr="002C1CA8">
        <w:tc>
          <w:tcPr>
            <w:tcW w:w="2122" w:type="dxa"/>
          </w:tcPr>
          <w:p w14:paraId="589E810C" w14:textId="692679EE" w:rsidR="002C1CA8" w:rsidRPr="00F4498C" w:rsidRDefault="002C1CA8">
            <w:pPr>
              <w:rPr>
                <w:b/>
                <w:bCs/>
                <w:sz w:val="24"/>
                <w:szCs w:val="24"/>
              </w:rPr>
            </w:pPr>
            <w:r w:rsidRPr="00F4498C">
              <w:rPr>
                <w:sz w:val="24"/>
                <w:szCs w:val="24"/>
              </w:rPr>
              <w:t>Details of response:</w:t>
            </w:r>
          </w:p>
        </w:tc>
        <w:tc>
          <w:tcPr>
            <w:tcW w:w="6894" w:type="dxa"/>
            <w:gridSpan w:val="2"/>
          </w:tcPr>
          <w:p w14:paraId="170BD8AC" w14:textId="77777777" w:rsidR="002C1CA8" w:rsidRPr="00F4498C" w:rsidRDefault="002C1CA8">
            <w:pPr>
              <w:rPr>
                <w:b/>
                <w:bCs/>
                <w:sz w:val="24"/>
                <w:szCs w:val="24"/>
              </w:rPr>
            </w:pPr>
          </w:p>
          <w:p w14:paraId="53C987FE" w14:textId="2C781D61" w:rsidR="002C1CA8" w:rsidRPr="00F4498C" w:rsidRDefault="002C1CA8">
            <w:pPr>
              <w:rPr>
                <w:b/>
                <w:bCs/>
                <w:sz w:val="24"/>
                <w:szCs w:val="24"/>
              </w:rPr>
            </w:pPr>
          </w:p>
        </w:tc>
      </w:tr>
    </w:tbl>
    <w:p w14:paraId="312A8AE5" w14:textId="354E8334" w:rsidR="002C1CA8" w:rsidRDefault="002C1CA8">
      <w:pPr>
        <w:rPr>
          <w:b/>
          <w:bCs/>
          <w:sz w:val="28"/>
          <w:szCs w:val="28"/>
        </w:rPr>
      </w:pPr>
      <w:r w:rsidRPr="002C1CA8">
        <w:rPr>
          <w:b/>
          <w:bCs/>
          <w:sz w:val="28"/>
          <w:szCs w:val="28"/>
        </w:rPr>
        <w:t>Developer’s Notice</w:t>
      </w:r>
    </w:p>
    <w:tbl>
      <w:tblPr>
        <w:tblStyle w:val="TableGrid"/>
        <w:tblW w:w="0" w:type="auto"/>
        <w:tblLook w:val="04A0" w:firstRow="1" w:lastRow="0" w:firstColumn="1" w:lastColumn="0" w:noHBand="0" w:noVBand="1"/>
      </w:tblPr>
      <w:tblGrid>
        <w:gridCol w:w="4957"/>
        <w:gridCol w:w="4059"/>
      </w:tblGrid>
      <w:tr w:rsidR="002C1CA8" w14:paraId="3A2F7732" w14:textId="77777777" w:rsidTr="0081186A">
        <w:tc>
          <w:tcPr>
            <w:tcW w:w="4957" w:type="dxa"/>
          </w:tcPr>
          <w:p w14:paraId="5178180F" w14:textId="31A9DA28" w:rsidR="002C1CA8" w:rsidRPr="00F4498C" w:rsidRDefault="002C1CA8">
            <w:pPr>
              <w:rPr>
                <w:b/>
                <w:bCs/>
                <w:sz w:val="24"/>
                <w:szCs w:val="24"/>
              </w:rPr>
            </w:pPr>
            <w:r w:rsidRPr="00F4498C">
              <w:rPr>
                <w:sz w:val="24"/>
                <w:szCs w:val="24"/>
              </w:rPr>
              <w:lastRenderedPageBreak/>
              <w:t>Copy of Developer’s Notice enclosed?</w:t>
            </w:r>
          </w:p>
        </w:tc>
        <w:tc>
          <w:tcPr>
            <w:tcW w:w="4059" w:type="dxa"/>
          </w:tcPr>
          <w:p w14:paraId="073FEB38" w14:textId="0E9CA388" w:rsidR="002C1CA8" w:rsidRPr="00F4498C" w:rsidRDefault="00864A68">
            <w:pPr>
              <w:rPr>
                <w:sz w:val="24"/>
                <w:szCs w:val="24"/>
              </w:rPr>
            </w:pPr>
            <w:r w:rsidRPr="00F4498C">
              <w:rPr>
                <w:sz w:val="24"/>
                <w:szCs w:val="24"/>
              </w:rPr>
              <w:t>Y</w:t>
            </w:r>
            <w:r w:rsidR="004643AF" w:rsidRPr="00F4498C">
              <w:rPr>
                <w:sz w:val="24"/>
                <w:szCs w:val="24"/>
              </w:rPr>
              <w:t>es</w:t>
            </w:r>
          </w:p>
        </w:tc>
      </w:tr>
      <w:tr w:rsidR="002C1CA8" w14:paraId="65822EB7" w14:textId="77777777" w:rsidTr="0081186A">
        <w:tc>
          <w:tcPr>
            <w:tcW w:w="4957" w:type="dxa"/>
          </w:tcPr>
          <w:p w14:paraId="49FC8750" w14:textId="010F6E2D" w:rsidR="002C1CA8" w:rsidRPr="00F4498C" w:rsidRDefault="002C1CA8">
            <w:pPr>
              <w:rPr>
                <w:sz w:val="24"/>
                <w:szCs w:val="24"/>
              </w:rPr>
            </w:pPr>
            <w:r w:rsidRPr="00F4498C">
              <w:rPr>
                <w:sz w:val="24"/>
                <w:szCs w:val="24"/>
              </w:rPr>
              <w:t>Date Served:</w:t>
            </w:r>
          </w:p>
        </w:tc>
        <w:tc>
          <w:tcPr>
            <w:tcW w:w="4059" w:type="dxa"/>
          </w:tcPr>
          <w:p w14:paraId="77DFF335" w14:textId="05D3D2C3" w:rsidR="002C1CA8" w:rsidRPr="00F4498C" w:rsidRDefault="00453AFF">
            <w:pPr>
              <w:rPr>
                <w:sz w:val="24"/>
                <w:szCs w:val="24"/>
              </w:rPr>
            </w:pPr>
            <w:r w:rsidRPr="00F4498C">
              <w:rPr>
                <w:sz w:val="24"/>
                <w:szCs w:val="24"/>
              </w:rPr>
              <w:t>28/07/2021</w:t>
            </w:r>
          </w:p>
        </w:tc>
      </w:tr>
    </w:tbl>
    <w:p w14:paraId="5B55008B" w14:textId="77777777" w:rsidR="0041166A" w:rsidRDefault="0041166A">
      <w:pPr>
        <w:rPr>
          <w:sz w:val="32"/>
          <w:szCs w:val="32"/>
        </w:rPr>
      </w:pPr>
    </w:p>
    <w:p w14:paraId="131EFFFB" w14:textId="5928209A" w:rsidR="002C1CA8" w:rsidRPr="002C1CA8" w:rsidRDefault="002C1CA8">
      <w:pPr>
        <w:rPr>
          <w:sz w:val="32"/>
          <w:szCs w:val="32"/>
        </w:rPr>
      </w:pPr>
      <w:r w:rsidRPr="002C1CA8">
        <w:rPr>
          <w:sz w:val="32"/>
          <w:szCs w:val="32"/>
        </w:rPr>
        <w:t>3. Proposed Development</w:t>
      </w:r>
    </w:p>
    <w:tbl>
      <w:tblPr>
        <w:tblStyle w:val="TableGrid"/>
        <w:tblW w:w="0" w:type="auto"/>
        <w:tblLook w:val="04A0" w:firstRow="1" w:lastRow="0" w:firstColumn="1" w:lastColumn="0" w:noHBand="0" w:noVBand="1"/>
      </w:tblPr>
      <w:tblGrid>
        <w:gridCol w:w="9016"/>
      </w:tblGrid>
      <w:tr w:rsidR="002C1CA8" w14:paraId="606BCD1A" w14:textId="77777777" w:rsidTr="6A6FD490">
        <w:tc>
          <w:tcPr>
            <w:tcW w:w="9016" w:type="dxa"/>
          </w:tcPr>
          <w:p w14:paraId="40C4FEB2" w14:textId="3920BDCA" w:rsidR="002C1CA8" w:rsidRPr="005137B9" w:rsidRDefault="002C1CA8">
            <w:pPr>
              <w:rPr>
                <w:b/>
                <w:bCs/>
                <w:sz w:val="28"/>
                <w:szCs w:val="28"/>
              </w:rPr>
            </w:pPr>
            <w:r w:rsidRPr="005137B9">
              <w:rPr>
                <w:b/>
                <w:bCs/>
              </w:rPr>
              <w:t>The proposed site:</w:t>
            </w:r>
          </w:p>
        </w:tc>
      </w:tr>
      <w:tr w:rsidR="009426A4" w14:paraId="2BE5AA49" w14:textId="77777777" w:rsidTr="6A6FD490">
        <w:trPr>
          <w:trHeight w:val="2114"/>
        </w:trPr>
        <w:tc>
          <w:tcPr>
            <w:tcW w:w="9016" w:type="dxa"/>
          </w:tcPr>
          <w:p w14:paraId="3CB5B53E" w14:textId="208970FD" w:rsidR="009426A4" w:rsidRDefault="009426A4" w:rsidP="0012707C">
            <w:pPr>
              <w:jc w:val="both"/>
              <w:rPr>
                <w:sz w:val="24"/>
                <w:szCs w:val="24"/>
              </w:rPr>
            </w:pPr>
            <w:r w:rsidRPr="00BA6D94">
              <w:rPr>
                <w:sz w:val="24"/>
                <w:szCs w:val="24"/>
              </w:rPr>
              <w:t xml:space="preserve">The proposed site is the corner of a </w:t>
            </w:r>
            <w:r w:rsidR="008C4ECF" w:rsidRPr="00BA6D94">
              <w:rPr>
                <w:sz w:val="24"/>
                <w:szCs w:val="24"/>
              </w:rPr>
              <w:t>farmer’s</w:t>
            </w:r>
            <w:r w:rsidRPr="00BA6D94">
              <w:rPr>
                <w:sz w:val="24"/>
                <w:szCs w:val="24"/>
              </w:rPr>
              <w:t xml:space="preserve"> field</w:t>
            </w:r>
            <w:r w:rsidR="00A7109A">
              <w:rPr>
                <w:sz w:val="24"/>
                <w:szCs w:val="24"/>
              </w:rPr>
              <w:t xml:space="preserve">, close to the </w:t>
            </w:r>
            <w:r w:rsidR="00B8331E">
              <w:rPr>
                <w:sz w:val="24"/>
                <w:szCs w:val="24"/>
              </w:rPr>
              <w:t xml:space="preserve">main road </w:t>
            </w:r>
            <w:proofErr w:type="gramStart"/>
            <w:r w:rsidR="00B8331E">
              <w:rPr>
                <w:sz w:val="24"/>
                <w:szCs w:val="24"/>
              </w:rPr>
              <w:t>off of</w:t>
            </w:r>
            <w:proofErr w:type="gramEnd"/>
            <w:r w:rsidR="00B8331E">
              <w:rPr>
                <w:sz w:val="24"/>
                <w:szCs w:val="24"/>
              </w:rPr>
              <w:t xml:space="preserve"> </w:t>
            </w:r>
            <w:proofErr w:type="spellStart"/>
            <w:r w:rsidR="00B8331E">
              <w:rPr>
                <w:sz w:val="24"/>
                <w:szCs w:val="24"/>
              </w:rPr>
              <w:t>Barewell</w:t>
            </w:r>
            <w:proofErr w:type="spellEnd"/>
            <w:r w:rsidR="00B8331E">
              <w:rPr>
                <w:sz w:val="24"/>
                <w:szCs w:val="24"/>
              </w:rPr>
              <w:t xml:space="preserve"> Hill</w:t>
            </w:r>
            <w:r w:rsidR="00453AFF">
              <w:rPr>
                <w:sz w:val="24"/>
                <w:szCs w:val="24"/>
              </w:rPr>
              <w:t>.  The site is to be</w:t>
            </w:r>
            <w:r w:rsidRPr="00BA6D94">
              <w:rPr>
                <w:sz w:val="24"/>
                <w:szCs w:val="24"/>
              </w:rPr>
              <w:t xml:space="preserve"> purchased by </w:t>
            </w:r>
            <w:proofErr w:type="spellStart"/>
            <w:r w:rsidRPr="00BA6D94">
              <w:rPr>
                <w:sz w:val="24"/>
                <w:szCs w:val="24"/>
              </w:rPr>
              <w:t>Quickline</w:t>
            </w:r>
            <w:proofErr w:type="spellEnd"/>
            <w:r w:rsidRPr="00BA6D94">
              <w:rPr>
                <w:sz w:val="24"/>
                <w:szCs w:val="24"/>
              </w:rPr>
              <w:t xml:space="preserve"> subject to Planning permission. </w:t>
            </w:r>
            <w:r w:rsidR="00B8331E">
              <w:rPr>
                <w:sz w:val="24"/>
                <w:szCs w:val="24"/>
              </w:rPr>
              <w:t xml:space="preserve">The site already has </w:t>
            </w:r>
            <w:r w:rsidR="003A11B8">
              <w:rPr>
                <w:sz w:val="24"/>
                <w:szCs w:val="24"/>
              </w:rPr>
              <w:t xml:space="preserve">road access via a slipway from </w:t>
            </w:r>
            <w:proofErr w:type="spellStart"/>
            <w:r w:rsidR="003A11B8">
              <w:rPr>
                <w:sz w:val="24"/>
                <w:szCs w:val="24"/>
              </w:rPr>
              <w:t>Barewell</w:t>
            </w:r>
            <w:proofErr w:type="spellEnd"/>
            <w:r w:rsidR="003A11B8">
              <w:rPr>
                <w:sz w:val="24"/>
                <w:szCs w:val="24"/>
              </w:rPr>
              <w:t xml:space="preserve"> Hill and adequate </w:t>
            </w:r>
            <w:r w:rsidR="00DB5EDF">
              <w:rPr>
                <w:sz w:val="24"/>
                <w:szCs w:val="24"/>
              </w:rPr>
              <w:t>space for 2 vehicles to join the main road when leaving the proposed site</w:t>
            </w:r>
            <w:r w:rsidR="000F4C73">
              <w:rPr>
                <w:sz w:val="24"/>
                <w:szCs w:val="24"/>
              </w:rPr>
              <w:t xml:space="preserve">. </w:t>
            </w:r>
            <w:r w:rsidR="00453AFF">
              <w:rPr>
                <w:sz w:val="24"/>
                <w:szCs w:val="24"/>
              </w:rPr>
              <w:t>We can confirm that t</w:t>
            </w:r>
            <w:r w:rsidR="000F4C73">
              <w:rPr>
                <w:sz w:val="24"/>
                <w:szCs w:val="24"/>
              </w:rPr>
              <w:t xml:space="preserve">his already meets the Highways agency requirements. </w:t>
            </w:r>
            <w:r w:rsidRPr="00BA6D94">
              <w:rPr>
                <w:sz w:val="24"/>
                <w:szCs w:val="24"/>
              </w:rPr>
              <w:t xml:space="preserve">The land is on a natural high point for the surrounding communities of South </w:t>
            </w:r>
            <w:proofErr w:type="spellStart"/>
            <w:r w:rsidRPr="00BA6D94">
              <w:rPr>
                <w:sz w:val="24"/>
                <w:szCs w:val="24"/>
              </w:rPr>
              <w:t>Heindley</w:t>
            </w:r>
            <w:proofErr w:type="spellEnd"/>
            <w:r w:rsidRPr="00BA6D94">
              <w:rPr>
                <w:sz w:val="24"/>
                <w:szCs w:val="24"/>
              </w:rPr>
              <w:t>, Fitzwilliam, Hemsworth</w:t>
            </w:r>
            <w:r w:rsidR="00D97037">
              <w:rPr>
                <w:sz w:val="24"/>
                <w:szCs w:val="24"/>
              </w:rPr>
              <w:t>,</w:t>
            </w:r>
            <w:r w:rsidR="00D80193">
              <w:rPr>
                <w:sz w:val="24"/>
                <w:szCs w:val="24"/>
              </w:rPr>
              <w:t xml:space="preserve"> Royston, Brierley, </w:t>
            </w:r>
            <w:proofErr w:type="spellStart"/>
            <w:r w:rsidR="00D80193">
              <w:rPr>
                <w:sz w:val="24"/>
                <w:szCs w:val="24"/>
              </w:rPr>
              <w:t>Shafton</w:t>
            </w:r>
            <w:proofErr w:type="spellEnd"/>
            <w:r w:rsidR="0014046B">
              <w:rPr>
                <w:sz w:val="24"/>
                <w:szCs w:val="24"/>
              </w:rPr>
              <w:t xml:space="preserve">, </w:t>
            </w:r>
            <w:proofErr w:type="spellStart"/>
            <w:r w:rsidR="0014046B">
              <w:rPr>
                <w:sz w:val="24"/>
                <w:szCs w:val="24"/>
              </w:rPr>
              <w:t>Grimesthorpe</w:t>
            </w:r>
            <w:proofErr w:type="spellEnd"/>
            <w:r w:rsidR="0014046B">
              <w:rPr>
                <w:sz w:val="24"/>
                <w:szCs w:val="24"/>
              </w:rPr>
              <w:t>, Cudworth</w:t>
            </w:r>
            <w:r w:rsidR="00A7109A">
              <w:rPr>
                <w:sz w:val="24"/>
                <w:szCs w:val="24"/>
              </w:rPr>
              <w:t>, South Kirkby</w:t>
            </w:r>
            <w:r w:rsidRPr="00BA6D94">
              <w:rPr>
                <w:sz w:val="24"/>
                <w:szCs w:val="24"/>
              </w:rPr>
              <w:t xml:space="preserve"> and Kinsley</w:t>
            </w:r>
            <w:r w:rsidR="00A7109A">
              <w:rPr>
                <w:sz w:val="24"/>
                <w:szCs w:val="24"/>
              </w:rPr>
              <w:t>.</w:t>
            </w:r>
          </w:p>
          <w:p w14:paraId="16CCFDD7" w14:textId="77777777" w:rsidR="0012707C" w:rsidRDefault="0012707C" w:rsidP="009426A4"/>
          <w:p w14:paraId="25B07924" w14:textId="0F816999" w:rsidR="006A0902" w:rsidRPr="0012707C" w:rsidRDefault="0012707C" w:rsidP="0012707C">
            <w:pPr>
              <w:jc w:val="both"/>
              <w:rPr>
                <w:sz w:val="24"/>
                <w:szCs w:val="24"/>
              </w:rPr>
            </w:pPr>
            <w:r w:rsidRPr="00453AFF">
              <w:rPr>
                <w:sz w:val="24"/>
                <w:szCs w:val="24"/>
              </w:rPr>
              <w:t xml:space="preserve">In the adjacent field there are </w:t>
            </w:r>
            <w:r w:rsidR="008C4ECF" w:rsidRPr="00453AFF">
              <w:rPr>
                <w:sz w:val="24"/>
                <w:szCs w:val="24"/>
              </w:rPr>
              <w:t>several</w:t>
            </w:r>
            <w:r w:rsidRPr="00453AFF">
              <w:rPr>
                <w:sz w:val="24"/>
                <w:szCs w:val="24"/>
              </w:rPr>
              <w:t xml:space="preserve"> existing steel lattice pylons which </w:t>
            </w:r>
            <w:r w:rsidR="00CD628F">
              <w:rPr>
                <w:sz w:val="24"/>
                <w:szCs w:val="24"/>
              </w:rPr>
              <w:t xml:space="preserve">are </w:t>
            </w:r>
            <w:r w:rsidR="00880DFB">
              <w:rPr>
                <w:sz w:val="24"/>
                <w:szCs w:val="24"/>
              </w:rPr>
              <w:t>around 40-50m</w:t>
            </w:r>
            <w:r w:rsidR="00CD628F">
              <w:rPr>
                <w:sz w:val="24"/>
                <w:szCs w:val="24"/>
              </w:rPr>
              <w:t xml:space="preserve"> in </w:t>
            </w:r>
            <w:r w:rsidRPr="00453AFF">
              <w:rPr>
                <w:sz w:val="24"/>
                <w:szCs w:val="24"/>
              </w:rPr>
              <w:t xml:space="preserve">height.  The mast is approximately 140m to the </w:t>
            </w:r>
            <w:r w:rsidR="008C4ECF">
              <w:rPr>
                <w:sz w:val="24"/>
                <w:szCs w:val="24"/>
              </w:rPr>
              <w:t>northwest</w:t>
            </w:r>
            <w:r w:rsidRPr="00453AFF">
              <w:rPr>
                <w:sz w:val="24"/>
                <w:szCs w:val="24"/>
              </w:rPr>
              <w:t xml:space="preserve"> of the nearest pylon.  Due to the</w:t>
            </w:r>
            <w:r w:rsidR="006A0902">
              <w:rPr>
                <w:sz w:val="24"/>
                <w:szCs w:val="24"/>
              </w:rPr>
              <w:t xml:space="preserve"> </w:t>
            </w:r>
            <w:r w:rsidR="008C4ECF">
              <w:rPr>
                <w:sz w:val="24"/>
                <w:szCs w:val="24"/>
              </w:rPr>
              <w:t>pylon’s</w:t>
            </w:r>
            <w:r w:rsidRPr="00453AFF">
              <w:rPr>
                <w:sz w:val="24"/>
                <w:szCs w:val="24"/>
              </w:rPr>
              <w:t xml:space="preserve"> position</w:t>
            </w:r>
            <w:r w:rsidR="006A0902">
              <w:rPr>
                <w:sz w:val="24"/>
                <w:szCs w:val="24"/>
              </w:rPr>
              <w:t>s</w:t>
            </w:r>
            <w:r w:rsidRPr="00453AFF">
              <w:rPr>
                <w:sz w:val="24"/>
                <w:szCs w:val="24"/>
              </w:rPr>
              <w:t xml:space="preserve"> on </w:t>
            </w:r>
            <w:r w:rsidR="006A0902">
              <w:rPr>
                <w:sz w:val="24"/>
                <w:szCs w:val="24"/>
              </w:rPr>
              <w:t>the</w:t>
            </w:r>
            <w:r w:rsidRPr="00453AFF">
              <w:rPr>
                <w:sz w:val="24"/>
                <w:szCs w:val="24"/>
              </w:rPr>
              <w:t xml:space="preserve"> high</w:t>
            </w:r>
            <w:r w:rsidR="00453AFF" w:rsidRPr="00453AFF">
              <w:rPr>
                <w:sz w:val="24"/>
                <w:szCs w:val="24"/>
              </w:rPr>
              <w:t>er</w:t>
            </w:r>
            <w:r w:rsidRPr="00453AFF">
              <w:rPr>
                <w:sz w:val="24"/>
                <w:szCs w:val="24"/>
              </w:rPr>
              <w:t xml:space="preserve"> point</w:t>
            </w:r>
            <w:r w:rsidR="00453AFF" w:rsidRPr="00453AFF">
              <w:rPr>
                <w:sz w:val="24"/>
                <w:szCs w:val="24"/>
              </w:rPr>
              <w:t xml:space="preserve"> </w:t>
            </w:r>
            <w:r w:rsidR="006A0902">
              <w:rPr>
                <w:sz w:val="24"/>
                <w:szCs w:val="24"/>
              </w:rPr>
              <w:t>of</w:t>
            </w:r>
            <w:r w:rsidR="00453AFF" w:rsidRPr="00453AFF">
              <w:rPr>
                <w:sz w:val="24"/>
                <w:szCs w:val="24"/>
              </w:rPr>
              <w:t xml:space="preserve"> the hill</w:t>
            </w:r>
            <w:r w:rsidR="006A0902">
              <w:rPr>
                <w:sz w:val="24"/>
                <w:szCs w:val="24"/>
              </w:rPr>
              <w:t xml:space="preserve">, </w:t>
            </w:r>
            <w:r w:rsidRPr="00453AFF">
              <w:rPr>
                <w:sz w:val="24"/>
                <w:szCs w:val="24"/>
              </w:rPr>
              <w:t>they a</w:t>
            </w:r>
            <w:r w:rsidR="00B97511">
              <w:rPr>
                <w:sz w:val="24"/>
                <w:szCs w:val="24"/>
              </w:rPr>
              <w:t>re much higher</w:t>
            </w:r>
            <w:r w:rsidR="008C4ECF">
              <w:rPr>
                <w:sz w:val="24"/>
                <w:szCs w:val="24"/>
              </w:rPr>
              <w:t xml:space="preserve"> </w:t>
            </w:r>
            <w:r w:rsidR="008C4ECF" w:rsidRPr="00453AFF">
              <w:rPr>
                <w:sz w:val="24"/>
                <w:szCs w:val="24"/>
              </w:rPr>
              <w:t>than</w:t>
            </w:r>
            <w:r w:rsidRPr="00453AFF">
              <w:rPr>
                <w:sz w:val="24"/>
                <w:szCs w:val="24"/>
              </w:rPr>
              <w:t xml:space="preserve"> the proposed telecommunications mast.  </w:t>
            </w:r>
          </w:p>
          <w:p w14:paraId="22A84181" w14:textId="21F6DEC5" w:rsidR="0012707C" w:rsidRDefault="0012707C" w:rsidP="009426A4"/>
        </w:tc>
      </w:tr>
    </w:tbl>
    <w:p w14:paraId="65AE6004" w14:textId="77777777" w:rsidR="0010783C" w:rsidRDefault="0010783C">
      <w:pPr>
        <w:rPr>
          <w:b/>
          <w:bCs/>
          <w:sz w:val="28"/>
          <w:szCs w:val="28"/>
        </w:rPr>
      </w:pPr>
    </w:p>
    <w:tbl>
      <w:tblPr>
        <w:tblStyle w:val="TableGrid"/>
        <w:tblW w:w="0" w:type="auto"/>
        <w:tblLook w:val="04A0" w:firstRow="1" w:lastRow="0" w:firstColumn="1" w:lastColumn="0" w:noHBand="0" w:noVBand="1"/>
      </w:tblPr>
      <w:tblGrid>
        <w:gridCol w:w="9016"/>
      </w:tblGrid>
      <w:tr w:rsidR="002C1CA8" w14:paraId="21BD9C83" w14:textId="77777777" w:rsidTr="47CB4C76">
        <w:tc>
          <w:tcPr>
            <w:tcW w:w="9016" w:type="dxa"/>
          </w:tcPr>
          <w:p w14:paraId="4D4D18CF" w14:textId="64980DD0" w:rsidR="002C1CA8" w:rsidRPr="005137B9" w:rsidRDefault="002C1CA8">
            <w:pPr>
              <w:rPr>
                <w:b/>
                <w:bCs/>
                <w:sz w:val="28"/>
                <w:szCs w:val="28"/>
              </w:rPr>
            </w:pPr>
            <w:r w:rsidRPr="005137B9">
              <w:rPr>
                <w:b/>
                <w:bCs/>
              </w:rPr>
              <w:t>Enclose map showing the cell centre and adjoining cells if appropriate:</w:t>
            </w:r>
          </w:p>
        </w:tc>
      </w:tr>
      <w:tr w:rsidR="002C1CA8" w14:paraId="20BCB7BF" w14:textId="77777777" w:rsidTr="47CB4C76">
        <w:trPr>
          <w:trHeight w:val="2142"/>
        </w:trPr>
        <w:tc>
          <w:tcPr>
            <w:tcW w:w="9016" w:type="dxa"/>
          </w:tcPr>
          <w:p w14:paraId="166BA12D" w14:textId="5E5CEA2A" w:rsidR="00D5125A" w:rsidRPr="00F4498C" w:rsidRDefault="00606FE5" w:rsidP="00C949A2">
            <w:pPr>
              <w:rPr>
                <w:noProof/>
                <w:color w:val="FF0000"/>
                <w:sz w:val="24"/>
                <w:szCs w:val="24"/>
              </w:rPr>
            </w:pPr>
            <w:r w:rsidRPr="00F4498C">
              <w:rPr>
                <w:noProof/>
                <w:sz w:val="24"/>
                <w:szCs w:val="24"/>
              </w:rPr>
              <w:drawing>
                <wp:inline distT="0" distB="0" distL="0" distR="0" wp14:anchorId="680147A2" wp14:editId="35C5199C">
                  <wp:extent cx="5586258" cy="4200525"/>
                  <wp:effectExtent l="0" t="0" r="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p&#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607070" cy="4216174"/>
                          </a:xfrm>
                          <a:prstGeom prst="rect">
                            <a:avLst/>
                          </a:prstGeom>
                        </pic:spPr>
                      </pic:pic>
                    </a:graphicData>
                  </a:graphic>
                </wp:inline>
              </w:drawing>
            </w:r>
          </w:p>
          <w:p w14:paraId="39A26BB2" w14:textId="77777777" w:rsidR="00606FE5" w:rsidRDefault="00606FE5" w:rsidP="0012707C">
            <w:pPr>
              <w:jc w:val="both"/>
              <w:rPr>
                <w:sz w:val="24"/>
                <w:szCs w:val="24"/>
              </w:rPr>
            </w:pPr>
          </w:p>
          <w:p w14:paraId="022A02DE" w14:textId="1F570C35" w:rsidR="002C1CA8" w:rsidRPr="008C4ECF" w:rsidRDefault="00606FE5" w:rsidP="00A825F6">
            <w:pPr>
              <w:jc w:val="both"/>
              <w:rPr>
                <w:sz w:val="24"/>
                <w:szCs w:val="24"/>
              </w:rPr>
            </w:pPr>
            <w:r>
              <w:rPr>
                <w:sz w:val="24"/>
                <w:szCs w:val="24"/>
              </w:rPr>
              <w:lastRenderedPageBreak/>
              <w:t xml:space="preserve">The above map shows the cell centre (in red) with the green dots showing the communities that will </w:t>
            </w:r>
            <w:r w:rsidR="008C4ECF">
              <w:rPr>
                <w:sz w:val="24"/>
                <w:szCs w:val="24"/>
              </w:rPr>
              <w:t>receive</w:t>
            </w:r>
            <w:r>
              <w:rPr>
                <w:sz w:val="24"/>
                <w:szCs w:val="24"/>
              </w:rPr>
              <w:t xml:space="preserve"> a signal from this mast.</w:t>
            </w:r>
          </w:p>
        </w:tc>
      </w:tr>
    </w:tbl>
    <w:p w14:paraId="11D1C9D7" w14:textId="77777777" w:rsidR="0083257F" w:rsidRDefault="0083257F">
      <w:pPr>
        <w:rPr>
          <w:b/>
          <w:bCs/>
          <w:sz w:val="28"/>
          <w:szCs w:val="28"/>
        </w:rPr>
      </w:pPr>
    </w:p>
    <w:tbl>
      <w:tblPr>
        <w:tblStyle w:val="TableGrid"/>
        <w:tblW w:w="0" w:type="auto"/>
        <w:tblLook w:val="04A0" w:firstRow="1" w:lastRow="0" w:firstColumn="1" w:lastColumn="0" w:noHBand="0" w:noVBand="1"/>
      </w:tblPr>
      <w:tblGrid>
        <w:gridCol w:w="3964"/>
        <w:gridCol w:w="5052"/>
      </w:tblGrid>
      <w:tr w:rsidR="002C1CA8" w14:paraId="3CB26802" w14:textId="77777777" w:rsidTr="6A6FD490">
        <w:tc>
          <w:tcPr>
            <w:tcW w:w="3964" w:type="dxa"/>
          </w:tcPr>
          <w:p w14:paraId="66296BBE" w14:textId="06F49957" w:rsidR="002C1CA8" w:rsidRPr="00F4498C" w:rsidRDefault="002C1CA8">
            <w:pPr>
              <w:rPr>
                <w:b/>
                <w:bCs/>
                <w:sz w:val="24"/>
                <w:szCs w:val="24"/>
              </w:rPr>
            </w:pPr>
            <w:r w:rsidRPr="00F4498C">
              <w:rPr>
                <w:b/>
                <w:bCs/>
                <w:sz w:val="24"/>
                <w:szCs w:val="24"/>
              </w:rPr>
              <w:t>Type of Structure (</w:t>
            </w:r>
            <w:r w:rsidR="00D113F5" w:rsidRPr="00F4498C">
              <w:rPr>
                <w:b/>
                <w:bCs/>
                <w:sz w:val="24"/>
                <w:szCs w:val="24"/>
              </w:rPr>
              <w:t>e.g.,</w:t>
            </w:r>
            <w:r w:rsidRPr="00F4498C">
              <w:rPr>
                <w:b/>
                <w:bCs/>
                <w:sz w:val="24"/>
                <w:szCs w:val="24"/>
              </w:rPr>
              <w:t xml:space="preserve"> tower, mast, etc):</w:t>
            </w:r>
          </w:p>
        </w:tc>
        <w:tc>
          <w:tcPr>
            <w:tcW w:w="5052" w:type="dxa"/>
          </w:tcPr>
          <w:p w14:paraId="5E173E00" w14:textId="4489FC7C" w:rsidR="002C1CA8" w:rsidRPr="00F4498C" w:rsidRDefault="3DB8DD82">
            <w:pPr>
              <w:rPr>
                <w:sz w:val="24"/>
                <w:szCs w:val="24"/>
              </w:rPr>
            </w:pPr>
            <w:r w:rsidRPr="00F4498C">
              <w:rPr>
                <w:sz w:val="24"/>
                <w:szCs w:val="24"/>
              </w:rPr>
              <w:t>Lattice Tower</w:t>
            </w:r>
            <w:r w:rsidR="3F4DD836" w:rsidRPr="00F4498C">
              <w:rPr>
                <w:sz w:val="24"/>
                <w:szCs w:val="24"/>
              </w:rPr>
              <w:t xml:space="preserve"> </w:t>
            </w:r>
            <w:r w:rsidR="00D04BA1" w:rsidRPr="00F4498C">
              <w:rPr>
                <w:sz w:val="24"/>
                <w:szCs w:val="24"/>
              </w:rPr>
              <w:t>3</w:t>
            </w:r>
            <w:r w:rsidR="00C70798" w:rsidRPr="00F4498C">
              <w:rPr>
                <w:sz w:val="24"/>
                <w:szCs w:val="24"/>
              </w:rPr>
              <w:t>6</w:t>
            </w:r>
            <w:r w:rsidR="3F4DD836" w:rsidRPr="00F4498C">
              <w:rPr>
                <w:sz w:val="24"/>
                <w:szCs w:val="24"/>
              </w:rPr>
              <w:t xml:space="preserve">m, </w:t>
            </w:r>
            <w:r w:rsidR="00C70798" w:rsidRPr="00F4498C">
              <w:rPr>
                <w:sz w:val="24"/>
                <w:szCs w:val="24"/>
              </w:rPr>
              <w:t>Tri</w:t>
            </w:r>
            <w:r w:rsidR="3F4DD836" w:rsidRPr="00F4498C">
              <w:rPr>
                <w:sz w:val="24"/>
                <w:szCs w:val="24"/>
              </w:rPr>
              <w:t xml:space="preserve"> base</w:t>
            </w:r>
          </w:p>
        </w:tc>
      </w:tr>
      <w:tr w:rsidR="002C1CA8" w14:paraId="5A3C38E6" w14:textId="77777777" w:rsidTr="6A6FD490">
        <w:tc>
          <w:tcPr>
            <w:tcW w:w="3964" w:type="dxa"/>
          </w:tcPr>
          <w:p w14:paraId="234CDEAF" w14:textId="422A9148" w:rsidR="002C1CA8" w:rsidRPr="00F4498C" w:rsidRDefault="002C1CA8">
            <w:pPr>
              <w:rPr>
                <w:b/>
                <w:bCs/>
                <w:sz w:val="24"/>
                <w:szCs w:val="24"/>
              </w:rPr>
            </w:pPr>
            <w:r w:rsidRPr="00F4498C">
              <w:rPr>
                <w:b/>
                <w:bCs/>
                <w:sz w:val="24"/>
                <w:szCs w:val="24"/>
              </w:rPr>
              <w:t>Description:</w:t>
            </w:r>
          </w:p>
        </w:tc>
        <w:tc>
          <w:tcPr>
            <w:tcW w:w="5052" w:type="dxa"/>
          </w:tcPr>
          <w:p w14:paraId="57079DC3" w14:textId="6A909035" w:rsidR="002C1CA8" w:rsidRPr="00F4498C" w:rsidRDefault="007F0805">
            <w:pPr>
              <w:rPr>
                <w:sz w:val="24"/>
                <w:szCs w:val="24"/>
              </w:rPr>
            </w:pPr>
            <w:r w:rsidRPr="00F4498C">
              <w:rPr>
                <w:sz w:val="24"/>
                <w:szCs w:val="24"/>
              </w:rPr>
              <w:t xml:space="preserve">The proposal is to </w:t>
            </w:r>
            <w:r w:rsidR="00D04BA1" w:rsidRPr="00F4498C">
              <w:rPr>
                <w:sz w:val="24"/>
                <w:szCs w:val="24"/>
              </w:rPr>
              <w:t xml:space="preserve">erect a triangular lattice mast at the height of 36m with a portable </w:t>
            </w:r>
            <w:r w:rsidR="003F6586" w:rsidRPr="00F4498C">
              <w:rPr>
                <w:sz w:val="24"/>
                <w:szCs w:val="24"/>
              </w:rPr>
              <w:t>10’ x 10’ container, and to be enclosed with a 2.4m high palisade fence</w:t>
            </w:r>
            <w:r w:rsidR="000232FE" w:rsidRPr="00F4498C">
              <w:rPr>
                <w:sz w:val="24"/>
                <w:szCs w:val="24"/>
              </w:rPr>
              <w:t>.</w:t>
            </w:r>
          </w:p>
        </w:tc>
      </w:tr>
      <w:tr w:rsidR="002C1CA8" w14:paraId="0DA5E515" w14:textId="77777777" w:rsidTr="6A6FD490">
        <w:tc>
          <w:tcPr>
            <w:tcW w:w="3964" w:type="dxa"/>
          </w:tcPr>
          <w:p w14:paraId="535FC172" w14:textId="62D07FB2" w:rsidR="002C1CA8" w:rsidRPr="00F4498C" w:rsidRDefault="002C1CA8">
            <w:pPr>
              <w:rPr>
                <w:b/>
                <w:bCs/>
                <w:sz w:val="24"/>
                <w:szCs w:val="24"/>
              </w:rPr>
            </w:pPr>
            <w:r w:rsidRPr="00F4498C">
              <w:rPr>
                <w:b/>
                <w:bCs/>
                <w:sz w:val="24"/>
                <w:szCs w:val="24"/>
              </w:rPr>
              <w:t>Overall Height</w:t>
            </w:r>
            <w:r w:rsidR="007903FF" w:rsidRPr="00F4498C">
              <w:rPr>
                <w:b/>
                <w:bCs/>
                <w:sz w:val="24"/>
                <w:szCs w:val="24"/>
              </w:rPr>
              <w:t xml:space="preserve"> (metres)</w:t>
            </w:r>
            <w:r w:rsidRPr="00F4498C">
              <w:rPr>
                <w:b/>
                <w:bCs/>
                <w:sz w:val="24"/>
                <w:szCs w:val="24"/>
              </w:rPr>
              <w:t>:</w:t>
            </w:r>
          </w:p>
        </w:tc>
        <w:tc>
          <w:tcPr>
            <w:tcW w:w="5052" w:type="dxa"/>
          </w:tcPr>
          <w:p w14:paraId="1B8D0FDA" w14:textId="2E18C9CA" w:rsidR="002C1CA8" w:rsidRPr="00F4498C" w:rsidRDefault="00B56B2C">
            <w:pPr>
              <w:rPr>
                <w:sz w:val="24"/>
                <w:szCs w:val="24"/>
              </w:rPr>
            </w:pPr>
            <w:r w:rsidRPr="00F4498C">
              <w:rPr>
                <w:sz w:val="24"/>
                <w:szCs w:val="24"/>
              </w:rPr>
              <w:t>3</w:t>
            </w:r>
            <w:r w:rsidR="00C70798" w:rsidRPr="00F4498C">
              <w:rPr>
                <w:sz w:val="24"/>
                <w:szCs w:val="24"/>
              </w:rPr>
              <w:t>6</w:t>
            </w:r>
            <w:r w:rsidR="00C86017" w:rsidRPr="00F4498C">
              <w:rPr>
                <w:sz w:val="24"/>
                <w:szCs w:val="24"/>
              </w:rPr>
              <w:t>m</w:t>
            </w:r>
            <w:r w:rsidR="00B155E8" w:rsidRPr="00F4498C">
              <w:rPr>
                <w:sz w:val="24"/>
                <w:szCs w:val="24"/>
              </w:rPr>
              <w:t xml:space="preserve"> </w:t>
            </w:r>
          </w:p>
        </w:tc>
      </w:tr>
      <w:tr w:rsidR="002C1CA8" w14:paraId="5D31D879" w14:textId="77777777" w:rsidTr="6A6FD490">
        <w:tc>
          <w:tcPr>
            <w:tcW w:w="3964" w:type="dxa"/>
          </w:tcPr>
          <w:p w14:paraId="305203A9" w14:textId="26F1351C" w:rsidR="002C1CA8" w:rsidRPr="00F4498C" w:rsidRDefault="007903FF">
            <w:pPr>
              <w:rPr>
                <w:b/>
                <w:bCs/>
                <w:sz w:val="24"/>
                <w:szCs w:val="24"/>
              </w:rPr>
            </w:pPr>
            <w:r w:rsidRPr="00F4498C">
              <w:rPr>
                <w:b/>
                <w:bCs/>
                <w:sz w:val="24"/>
                <w:szCs w:val="24"/>
              </w:rPr>
              <w:t>Height of existing building (where applicable):</w:t>
            </w:r>
          </w:p>
        </w:tc>
        <w:tc>
          <w:tcPr>
            <w:tcW w:w="5052" w:type="dxa"/>
          </w:tcPr>
          <w:p w14:paraId="55634A9A" w14:textId="18FF6859" w:rsidR="002C1CA8" w:rsidRPr="00F4498C" w:rsidRDefault="006A0902">
            <w:pPr>
              <w:rPr>
                <w:sz w:val="24"/>
                <w:szCs w:val="24"/>
              </w:rPr>
            </w:pPr>
            <w:r>
              <w:rPr>
                <w:sz w:val="24"/>
                <w:szCs w:val="24"/>
              </w:rPr>
              <w:t>n/a</w:t>
            </w:r>
          </w:p>
        </w:tc>
      </w:tr>
      <w:tr w:rsidR="002C1CA8" w14:paraId="3FBAAA0C" w14:textId="77777777" w:rsidTr="6A6FD490">
        <w:tc>
          <w:tcPr>
            <w:tcW w:w="3964" w:type="dxa"/>
          </w:tcPr>
          <w:p w14:paraId="5C4A94B0" w14:textId="12E38D08" w:rsidR="002C1CA8" w:rsidRPr="00F4498C" w:rsidRDefault="007903FF">
            <w:pPr>
              <w:rPr>
                <w:b/>
                <w:bCs/>
                <w:sz w:val="24"/>
                <w:szCs w:val="24"/>
              </w:rPr>
            </w:pPr>
            <w:r w:rsidRPr="00F4498C">
              <w:rPr>
                <w:b/>
                <w:bCs/>
                <w:sz w:val="24"/>
                <w:szCs w:val="24"/>
              </w:rPr>
              <w:t>Equipment Housing:</w:t>
            </w:r>
          </w:p>
        </w:tc>
        <w:tc>
          <w:tcPr>
            <w:tcW w:w="5052" w:type="dxa"/>
          </w:tcPr>
          <w:p w14:paraId="34371202" w14:textId="2EBD0029" w:rsidR="002C1CA8" w:rsidRPr="00F4498C" w:rsidRDefault="00B56B2C">
            <w:pPr>
              <w:rPr>
                <w:sz w:val="24"/>
                <w:szCs w:val="24"/>
              </w:rPr>
            </w:pPr>
            <w:r w:rsidRPr="00F4498C">
              <w:rPr>
                <w:sz w:val="24"/>
                <w:szCs w:val="24"/>
              </w:rPr>
              <w:t xml:space="preserve">10’ x 10’ </w:t>
            </w:r>
            <w:r w:rsidR="00EE2408" w:rsidRPr="00F4498C">
              <w:rPr>
                <w:sz w:val="24"/>
                <w:szCs w:val="24"/>
              </w:rPr>
              <w:t>portacabin type container</w:t>
            </w:r>
          </w:p>
        </w:tc>
      </w:tr>
      <w:tr w:rsidR="002C1CA8" w14:paraId="2357B4F2" w14:textId="77777777" w:rsidTr="6A6FD490">
        <w:tc>
          <w:tcPr>
            <w:tcW w:w="3964" w:type="dxa"/>
          </w:tcPr>
          <w:p w14:paraId="771A6799" w14:textId="5C598374" w:rsidR="002C1CA8" w:rsidRPr="00F4498C" w:rsidRDefault="007903FF">
            <w:pPr>
              <w:rPr>
                <w:b/>
                <w:bCs/>
                <w:sz w:val="24"/>
                <w:szCs w:val="24"/>
              </w:rPr>
            </w:pPr>
            <w:r w:rsidRPr="00F4498C">
              <w:rPr>
                <w:b/>
                <w:bCs/>
                <w:sz w:val="24"/>
                <w:szCs w:val="24"/>
              </w:rPr>
              <w:t>Length (metres):</w:t>
            </w:r>
          </w:p>
        </w:tc>
        <w:tc>
          <w:tcPr>
            <w:tcW w:w="5052" w:type="dxa"/>
          </w:tcPr>
          <w:p w14:paraId="4B053F3C" w14:textId="0284B46A" w:rsidR="002C1CA8" w:rsidRPr="00F4498C" w:rsidRDefault="00EE2408">
            <w:pPr>
              <w:rPr>
                <w:sz w:val="24"/>
                <w:szCs w:val="24"/>
              </w:rPr>
            </w:pPr>
            <w:r w:rsidRPr="00F4498C">
              <w:rPr>
                <w:sz w:val="24"/>
                <w:szCs w:val="24"/>
              </w:rPr>
              <w:t>10’</w:t>
            </w:r>
          </w:p>
        </w:tc>
      </w:tr>
      <w:tr w:rsidR="002C1CA8" w14:paraId="0E646974" w14:textId="77777777" w:rsidTr="6A6FD490">
        <w:tc>
          <w:tcPr>
            <w:tcW w:w="3964" w:type="dxa"/>
          </w:tcPr>
          <w:p w14:paraId="76C55AB6" w14:textId="002D3224" w:rsidR="002C1CA8" w:rsidRPr="00F4498C" w:rsidRDefault="007903FF">
            <w:pPr>
              <w:rPr>
                <w:b/>
                <w:bCs/>
                <w:sz w:val="24"/>
                <w:szCs w:val="24"/>
              </w:rPr>
            </w:pPr>
            <w:r w:rsidRPr="00F4498C">
              <w:rPr>
                <w:b/>
                <w:bCs/>
                <w:sz w:val="24"/>
                <w:szCs w:val="24"/>
              </w:rPr>
              <w:t>Width (metres)</w:t>
            </w:r>
          </w:p>
        </w:tc>
        <w:tc>
          <w:tcPr>
            <w:tcW w:w="5052" w:type="dxa"/>
          </w:tcPr>
          <w:p w14:paraId="0C35FE2B" w14:textId="61612027" w:rsidR="002C1CA8" w:rsidRPr="00F4498C" w:rsidRDefault="00EE2408">
            <w:pPr>
              <w:rPr>
                <w:sz w:val="24"/>
                <w:szCs w:val="24"/>
              </w:rPr>
            </w:pPr>
            <w:r w:rsidRPr="00F4498C">
              <w:rPr>
                <w:sz w:val="24"/>
                <w:szCs w:val="24"/>
              </w:rPr>
              <w:t>10’</w:t>
            </w:r>
          </w:p>
        </w:tc>
      </w:tr>
      <w:tr w:rsidR="002C1CA8" w14:paraId="3ADAF6A1" w14:textId="77777777" w:rsidTr="6A6FD490">
        <w:tc>
          <w:tcPr>
            <w:tcW w:w="3964" w:type="dxa"/>
          </w:tcPr>
          <w:p w14:paraId="3D2E3299" w14:textId="70175311" w:rsidR="002C1CA8" w:rsidRPr="00F4498C" w:rsidRDefault="007903FF">
            <w:pPr>
              <w:rPr>
                <w:b/>
                <w:bCs/>
                <w:sz w:val="24"/>
                <w:szCs w:val="24"/>
              </w:rPr>
            </w:pPr>
            <w:r w:rsidRPr="00F4498C">
              <w:rPr>
                <w:b/>
                <w:bCs/>
                <w:sz w:val="24"/>
                <w:szCs w:val="24"/>
              </w:rPr>
              <w:t>Height (metres)</w:t>
            </w:r>
          </w:p>
        </w:tc>
        <w:tc>
          <w:tcPr>
            <w:tcW w:w="5052" w:type="dxa"/>
          </w:tcPr>
          <w:p w14:paraId="3057FEE9" w14:textId="74C85327" w:rsidR="002C1CA8" w:rsidRPr="00F4498C" w:rsidRDefault="00DE6ADE">
            <w:pPr>
              <w:rPr>
                <w:sz w:val="24"/>
                <w:szCs w:val="24"/>
              </w:rPr>
            </w:pPr>
            <w:r w:rsidRPr="00F4498C">
              <w:rPr>
                <w:sz w:val="24"/>
                <w:szCs w:val="24"/>
              </w:rPr>
              <w:t>8’</w:t>
            </w:r>
          </w:p>
        </w:tc>
      </w:tr>
      <w:tr w:rsidR="007903FF" w14:paraId="471A3F22" w14:textId="77777777" w:rsidTr="6A6FD490">
        <w:tc>
          <w:tcPr>
            <w:tcW w:w="3964" w:type="dxa"/>
          </w:tcPr>
          <w:p w14:paraId="344EEECA" w14:textId="7E014698" w:rsidR="007903FF" w:rsidRPr="00F4498C" w:rsidRDefault="007903FF">
            <w:pPr>
              <w:rPr>
                <w:b/>
                <w:bCs/>
                <w:sz w:val="24"/>
                <w:szCs w:val="24"/>
              </w:rPr>
            </w:pPr>
            <w:r w:rsidRPr="00F4498C">
              <w:rPr>
                <w:b/>
                <w:bCs/>
                <w:sz w:val="24"/>
                <w:szCs w:val="24"/>
              </w:rPr>
              <w:t>Tower/mast etc – type of material and external colour:</w:t>
            </w:r>
          </w:p>
        </w:tc>
        <w:tc>
          <w:tcPr>
            <w:tcW w:w="5052" w:type="dxa"/>
          </w:tcPr>
          <w:p w14:paraId="532B81AA" w14:textId="388EDA1C" w:rsidR="007903FF" w:rsidRPr="00F4498C" w:rsidRDefault="00ED7A43">
            <w:pPr>
              <w:rPr>
                <w:b/>
                <w:bCs/>
                <w:sz w:val="24"/>
                <w:szCs w:val="24"/>
              </w:rPr>
            </w:pPr>
            <w:r w:rsidRPr="00F4498C">
              <w:rPr>
                <w:sz w:val="24"/>
                <w:szCs w:val="24"/>
              </w:rPr>
              <w:t>Hot dippe</w:t>
            </w:r>
            <w:r w:rsidR="009F0DCC" w:rsidRPr="00F4498C">
              <w:rPr>
                <w:sz w:val="24"/>
                <w:szCs w:val="24"/>
              </w:rPr>
              <w:t>d galvanised steel EN1461</w:t>
            </w:r>
            <w:r w:rsidR="00A441DD" w:rsidRPr="00F4498C">
              <w:rPr>
                <w:sz w:val="24"/>
                <w:szCs w:val="24"/>
              </w:rPr>
              <w:t xml:space="preserve"> – Grey Steel</w:t>
            </w:r>
          </w:p>
        </w:tc>
      </w:tr>
      <w:tr w:rsidR="007903FF" w14:paraId="0475DCE2" w14:textId="77777777" w:rsidTr="6A6FD490">
        <w:tc>
          <w:tcPr>
            <w:tcW w:w="3964" w:type="dxa"/>
          </w:tcPr>
          <w:p w14:paraId="637D80AE" w14:textId="7EE34350" w:rsidR="007903FF" w:rsidRPr="00F4498C" w:rsidRDefault="007903FF">
            <w:pPr>
              <w:rPr>
                <w:b/>
                <w:bCs/>
                <w:sz w:val="24"/>
                <w:szCs w:val="24"/>
              </w:rPr>
            </w:pPr>
            <w:r w:rsidRPr="00F4498C">
              <w:rPr>
                <w:b/>
                <w:bCs/>
                <w:sz w:val="24"/>
                <w:szCs w:val="24"/>
              </w:rPr>
              <w:t>Equipment housing – type of material and external colour:</w:t>
            </w:r>
          </w:p>
        </w:tc>
        <w:tc>
          <w:tcPr>
            <w:tcW w:w="5052" w:type="dxa"/>
          </w:tcPr>
          <w:p w14:paraId="60BE6D59" w14:textId="028AB514" w:rsidR="007903FF" w:rsidRPr="00F4498C" w:rsidRDefault="00DE6ADE">
            <w:pPr>
              <w:rPr>
                <w:sz w:val="24"/>
                <w:szCs w:val="24"/>
              </w:rPr>
            </w:pPr>
            <w:r w:rsidRPr="00F4498C">
              <w:rPr>
                <w:sz w:val="24"/>
                <w:szCs w:val="24"/>
              </w:rPr>
              <w:t xml:space="preserve">10’ </w:t>
            </w:r>
            <w:r w:rsidR="00144AD4" w:rsidRPr="00F4498C">
              <w:rPr>
                <w:sz w:val="24"/>
                <w:szCs w:val="24"/>
              </w:rPr>
              <w:t xml:space="preserve">x </w:t>
            </w:r>
            <w:r w:rsidRPr="00F4498C">
              <w:rPr>
                <w:sz w:val="24"/>
                <w:szCs w:val="24"/>
              </w:rPr>
              <w:t>10’ container</w:t>
            </w:r>
          </w:p>
        </w:tc>
      </w:tr>
      <w:tr w:rsidR="007903FF" w14:paraId="58EF1CD2" w14:textId="77777777" w:rsidTr="6A6FD490">
        <w:tc>
          <w:tcPr>
            <w:tcW w:w="9016" w:type="dxa"/>
            <w:gridSpan w:val="2"/>
          </w:tcPr>
          <w:p w14:paraId="53901128" w14:textId="5CA2CE49" w:rsidR="007903FF" w:rsidRPr="00F4498C" w:rsidRDefault="007903FF">
            <w:pPr>
              <w:rPr>
                <w:b/>
                <w:bCs/>
                <w:sz w:val="24"/>
                <w:szCs w:val="24"/>
              </w:rPr>
            </w:pPr>
            <w:r w:rsidRPr="00F4498C">
              <w:rPr>
                <w:b/>
                <w:bCs/>
                <w:sz w:val="24"/>
                <w:szCs w:val="24"/>
              </w:rPr>
              <w:t xml:space="preserve">Reasons for choice of design, </w:t>
            </w:r>
            <w:proofErr w:type="gramStart"/>
            <w:r w:rsidRPr="00F4498C">
              <w:rPr>
                <w:b/>
                <w:bCs/>
                <w:sz w:val="24"/>
                <w:szCs w:val="24"/>
              </w:rPr>
              <w:t>making reference</w:t>
            </w:r>
            <w:proofErr w:type="gramEnd"/>
            <w:r w:rsidRPr="00F4498C">
              <w:rPr>
                <w:b/>
                <w:bCs/>
                <w:sz w:val="24"/>
                <w:szCs w:val="24"/>
              </w:rPr>
              <w:t xml:space="preserve"> to pre-application responses</w:t>
            </w:r>
          </w:p>
        </w:tc>
      </w:tr>
      <w:tr w:rsidR="007903FF" w14:paraId="516F5F3E" w14:textId="77777777" w:rsidTr="6A6FD490">
        <w:trPr>
          <w:trHeight w:val="2180"/>
        </w:trPr>
        <w:tc>
          <w:tcPr>
            <w:tcW w:w="9016" w:type="dxa"/>
            <w:gridSpan w:val="2"/>
          </w:tcPr>
          <w:p w14:paraId="3AD389F0" w14:textId="77777777" w:rsidR="0028747A" w:rsidRPr="00F4498C" w:rsidRDefault="0028747A" w:rsidP="0012707C">
            <w:pPr>
              <w:pStyle w:val="xdefaulttext"/>
              <w:jc w:val="both"/>
              <w:rPr>
                <w:rFonts w:ascii="Times New Roman" w:hAnsi="Times New Roman" w:cs="Times New Roman"/>
                <w:sz w:val="24"/>
                <w:szCs w:val="24"/>
              </w:rPr>
            </w:pPr>
            <w:proofErr w:type="spellStart"/>
            <w:r w:rsidRPr="00F4498C">
              <w:rPr>
                <w:b/>
                <w:bCs/>
                <w:sz w:val="24"/>
                <w:szCs w:val="24"/>
                <w:lang w:val="fr-FR"/>
              </w:rPr>
              <w:t>Quickline</w:t>
            </w:r>
            <w:proofErr w:type="spellEnd"/>
            <w:r w:rsidRPr="00F4498C">
              <w:rPr>
                <w:b/>
                <w:bCs/>
                <w:sz w:val="24"/>
                <w:szCs w:val="24"/>
                <w:lang w:val="fr-FR"/>
              </w:rPr>
              <w:t xml:space="preserve"> Communications </w:t>
            </w:r>
            <w:proofErr w:type="spellStart"/>
            <w:r w:rsidRPr="00F4498C">
              <w:rPr>
                <w:b/>
                <w:bCs/>
                <w:sz w:val="24"/>
                <w:szCs w:val="24"/>
                <w:lang w:val="fr-FR"/>
              </w:rPr>
              <w:t>Limited’s</w:t>
            </w:r>
            <w:proofErr w:type="spellEnd"/>
            <w:r w:rsidRPr="00F4498C">
              <w:rPr>
                <w:b/>
                <w:bCs/>
                <w:sz w:val="24"/>
                <w:szCs w:val="24"/>
                <w:lang w:val="fr-FR"/>
              </w:rPr>
              <w:t xml:space="preserve"> Network</w:t>
            </w:r>
          </w:p>
          <w:p w14:paraId="605F9F77" w14:textId="77777777" w:rsidR="0028747A" w:rsidRPr="00F4498C" w:rsidRDefault="0028747A" w:rsidP="0012707C">
            <w:pPr>
              <w:pStyle w:val="xdefaulttext"/>
              <w:jc w:val="both"/>
              <w:rPr>
                <w:rFonts w:ascii="Times New Roman" w:hAnsi="Times New Roman" w:cs="Times New Roman"/>
                <w:sz w:val="24"/>
                <w:szCs w:val="24"/>
              </w:rPr>
            </w:pPr>
            <w:proofErr w:type="spellStart"/>
            <w:r w:rsidRPr="00F4498C">
              <w:rPr>
                <w:sz w:val="24"/>
                <w:szCs w:val="24"/>
              </w:rPr>
              <w:t>Quickline</w:t>
            </w:r>
            <w:proofErr w:type="spellEnd"/>
            <w:r w:rsidRPr="00F4498C">
              <w:rPr>
                <w:sz w:val="24"/>
                <w:szCs w:val="24"/>
              </w:rPr>
              <w:t xml:space="preserve"> provides superfast internet connectivity to residents, businesses, and the public sector through its fibre and Fixed Wireless Access networks, working in conjunction with partner organisations. </w:t>
            </w:r>
            <w:proofErr w:type="spellStart"/>
            <w:r w:rsidRPr="00F4498C">
              <w:rPr>
                <w:sz w:val="24"/>
                <w:szCs w:val="24"/>
              </w:rPr>
              <w:t>Quickline</w:t>
            </w:r>
            <w:proofErr w:type="spellEnd"/>
            <w:r w:rsidRPr="00F4498C">
              <w:rPr>
                <w:sz w:val="24"/>
                <w:szCs w:val="24"/>
              </w:rPr>
              <w:t xml:space="preserve"> is currently working with the UK Government’s Building Digital UK (BDUK) initiative to provide superfast broadband connectivity of at least 30 Mbps, and over 100Mbs to rural areas where there is currently very little or no access to broadband services.  The company also supports the UK Government’s Project Gigabit and Gigabit Vouchers schemes, which are part of a £5billion investment to provide ‘hard to reach areas’ with broadband connectivity where communications infrastructure is more costly to build or uneconomic to provide without public investment. </w:t>
            </w:r>
          </w:p>
          <w:p w14:paraId="4F758BEB" w14:textId="77777777" w:rsidR="0028747A" w:rsidRPr="00F4498C" w:rsidRDefault="0028747A" w:rsidP="0012707C">
            <w:pPr>
              <w:pStyle w:val="xdefaulttext"/>
              <w:jc w:val="both"/>
              <w:rPr>
                <w:rFonts w:ascii="Times New Roman" w:hAnsi="Times New Roman" w:cs="Times New Roman"/>
                <w:sz w:val="24"/>
                <w:szCs w:val="24"/>
              </w:rPr>
            </w:pPr>
            <w:r w:rsidRPr="00F4498C">
              <w:rPr>
                <w:sz w:val="24"/>
                <w:szCs w:val="24"/>
              </w:rPr>
              <w:t> </w:t>
            </w:r>
          </w:p>
          <w:p w14:paraId="6B85A197" w14:textId="77777777" w:rsidR="0028747A" w:rsidRPr="00F4498C" w:rsidRDefault="0028747A" w:rsidP="0012707C">
            <w:pPr>
              <w:pStyle w:val="xdefaulttext"/>
              <w:jc w:val="both"/>
              <w:rPr>
                <w:rFonts w:ascii="Times New Roman" w:hAnsi="Times New Roman" w:cs="Times New Roman"/>
                <w:sz w:val="24"/>
                <w:szCs w:val="24"/>
              </w:rPr>
            </w:pPr>
            <w:r w:rsidRPr="00F4498C">
              <w:rPr>
                <w:sz w:val="24"/>
                <w:szCs w:val="24"/>
              </w:rPr>
              <w:t xml:space="preserve">Outside of the BDUK project, </w:t>
            </w:r>
            <w:proofErr w:type="spellStart"/>
            <w:r w:rsidRPr="00F4498C">
              <w:rPr>
                <w:sz w:val="24"/>
                <w:szCs w:val="24"/>
              </w:rPr>
              <w:t>Quickline</w:t>
            </w:r>
            <w:proofErr w:type="spellEnd"/>
            <w:r w:rsidRPr="00F4498C">
              <w:rPr>
                <w:sz w:val="24"/>
                <w:szCs w:val="24"/>
              </w:rPr>
              <w:t xml:space="preserve"> aims to provide connectivity to all with no geographic or social boundaries.</w:t>
            </w:r>
            <w:r w:rsidRPr="00F4498C">
              <w:rPr>
                <w:rFonts w:ascii="Times New Roman" w:hAnsi="Times New Roman" w:cs="Times New Roman"/>
                <w:sz w:val="24"/>
                <w:szCs w:val="24"/>
              </w:rPr>
              <w:t xml:space="preserve"> </w:t>
            </w:r>
            <w:r w:rsidRPr="00F4498C">
              <w:rPr>
                <w:sz w:val="24"/>
                <w:szCs w:val="24"/>
              </w:rPr>
              <w:t xml:space="preserve">For example, it provides connectivity to support </w:t>
            </w:r>
            <w:proofErr w:type="gramStart"/>
            <w:r w:rsidRPr="00F4498C">
              <w:rPr>
                <w:sz w:val="24"/>
                <w:szCs w:val="24"/>
              </w:rPr>
              <w:t>a number of</w:t>
            </w:r>
            <w:proofErr w:type="gramEnd"/>
            <w:r w:rsidRPr="00F4498C">
              <w:rPr>
                <w:sz w:val="24"/>
                <w:szCs w:val="24"/>
              </w:rPr>
              <w:t xml:space="preserve"> initiatives, including</w:t>
            </w:r>
            <w:r>
              <w:t xml:space="preserve"> </w:t>
            </w:r>
            <w:r w:rsidRPr="00F4498C">
              <w:rPr>
                <w:sz w:val="24"/>
                <w:szCs w:val="24"/>
              </w:rPr>
              <w:t>“Superfast Wi-Fi ‘Hot Zones’” and “Safe and Connected” (a project developed with schools, children in care, and vulnerable adults that allows care providers to control content and also monitor any signs of suicide risk, self-harming, grooming etc.)</w:t>
            </w:r>
          </w:p>
          <w:p w14:paraId="00951B4A" w14:textId="77777777" w:rsidR="0028747A" w:rsidRPr="00F4498C" w:rsidRDefault="0028747A" w:rsidP="0012707C">
            <w:pPr>
              <w:pStyle w:val="xdefaulttext"/>
              <w:jc w:val="both"/>
              <w:rPr>
                <w:rFonts w:ascii="Times New Roman" w:hAnsi="Times New Roman" w:cs="Times New Roman"/>
                <w:sz w:val="24"/>
                <w:szCs w:val="24"/>
              </w:rPr>
            </w:pPr>
            <w:r w:rsidRPr="00F4498C">
              <w:rPr>
                <w:sz w:val="24"/>
                <w:szCs w:val="24"/>
              </w:rPr>
              <w:t> </w:t>
            </w:r>
          </w:p>
          <w:p w14:paraId="73449C0E" w14:textId="77777777" w:rsidR="0028747A" w:rsidRPr="00F4498C" w:rsidRDefault="0028747A" w:rsidP="0012707C">
            <w:pPr>
              <w:pStyle w:val="xdefaulttext"/>
              <w:jc w:val="both"/>
              <w:rPr>
                <w:rFonts w:ascii="Times New Roman" w:hAnsi="Times New Roman" w:cs="Times New Roman"/>
                <w:sz w:val="24"/>
                <w:szCs w:val="24"/>
              </w:rPr>
            </w:pPr>
            <w:r w:rsidRPr="00F4498C">
              <w:rPr>
                <w:sz w:val="24"/>
                <w:szCs w:val="24"/>
              </w:rPr>
              <w:t xml:space="preserve">This network is based upon wireless mast distribution and relies upon the installation of next generation 5G base station infrastructure consisting of antennas, transmission dishes, and related apparatus to provide wireless radio coverage from relatively highpoints in the </w:t>
            </w:r>
            <w:r w:rsidRPr="00F4498C">
              <w:rPr>
                <w:sz w:val="24"/>
                <w:szCs w:val="24"/>
              </w:rPr>
              <w:lastRenderedPageBreak/>
              <w:t xml:space="preserve">landscape. This approach ensures that tall trees and hills, as well as manmade features such tall buildings, do not block radio signals across the intended coverage area.  The customer then receives broadband services via an antenna installed on their property, which is smaller than most TV aerials and satellite dishes. </w:t>
            </w:r>
          </w:p>
          <w:p w14:paraId="2A23AB71" w14:textId="77777777" w:rsidR="0028747A" w:rsidRPr="00F4498C" w:rsidRDefault="0028747A" w:rsidP="0012707C">
            <w:pPr>
              <w:pStyle w:val="xmsonormal"/>
              <w:jc w:val="both"/>
              <w:rPr>
                <w:sz w:val="24"/>
                <w:szCs w:val="24"/>
              </w:rPr>
            </w:pPr>
            <w:r w:rsidRPr="00F4498C">
              <w:rPr>
                <w:sz w:val="24"/>
                <w:szCs w:val="24"/>
              </w:rPr>
              <w:t> </w:t>
            </w:r>
          </w:p>
          <w:p w14:paraId="39C200F9" w14:textId="06E05CE2" w:rsidR="00FE1FAB" w:rsidRDefault="0071651B" w:rsidP="0012707C">
            <w:pPr>
              <w:pStyle w:val="xmsonormal"/>
              <w:jc w:val="both"/>
              <w:rPr>
                <w:sz w:val="24"/>
                <w:szCs w:val="24"/>
              </w:rPr>
            </w:pPr>
            <w:r>
              <w:rPr>
                <w:sz w:val="24"/>
                <w:szCs w:val="24"/>
              </w:rPr>
              <w:t xml:space="preserve">Based upon pre consultation with the planning authority the structure has been reduced from a 4m quad tower to a 3m Tri tower, narrowing its profile has the height increases, this will also help the mast blend in better with the existing </w:t>
            </w:r>
            <w:r w:rsidR="007F3B55">
              <w:rPr>
                <w:sz w:val="24"/>
                <w:szCs w:val="24"/>
              </w:rPr>
              <w:t xml:space="preserve">nearby </w:t>
            </w:r>
            <w:r>
              <w:rPr>
                <w:sz w:val="24"/>
                <w:szCs w:val="24"/>
              </w:rPr>
              <w:t xml:space="preserve">power </w:t>
            </w:r>
            <w:r w:rsidR="008C4ECF">
              <w:rPr>
                <w:sz w:val="24"/>
                <w:szCs w:val="24"/>
              </w:rPr>
              <w:t>pylons.</w:t>
            </w:r>
          </w:p>
          <w:p w14:paraId="683196B4" w14:textId="4B386ADE" w:rsidR="00971D2E" w:rsidRPr="00971D2E" w:rsidRDefault="00FE1FAB" w:rsidP="00166B0E">
            <w:pPr>
              <w:pStyle w:val="xmsonormal"/>
              <w:jc w:val="both"/>
              <w:rPr>
                <w:sz w:val="28"/>
                <w:szCs w:val="28"/>
              </w:rPr>
            </w:pPr>
            <w:r w:rsidRPr="00F4498C">
              <w:rPr>
                <w:sz w:val="24"/>
                <w:szCs w:val="24"/>
              </w:rPr>
              <w:t xml:space="preserve">As this site is being funded through a government initiative the site must be made available as neutral host platform for use by other operators. </w:t>
            </w:r>
            <w:r w:rsidR="0028747A" w:rsidRPr="00F4498C">
              <w:rPr>
                <w:sz w:val="24"/>
                <w:szCs w:val="24"/>
              </w:rPr>
              <w:t xml:space="preserve">The height </w:t>
            </w:r>
            <w:r w:rsidR="004A0544">
              <w:rPr>
                <w:sz w:val="24"/>
                <w:szCs w:val="24"/>
              </w:rPr>
              <w:t>at 36m</w:t>
            </w:r>
            <w:r>
              <w:rPr>
                <w:sz w:val="24"/>
                <w:szCs w:val="24"/>
              </w:rPr>
              <w:t>,</w:t>
            </w:r>
            <w:r w:rsidR="004A0544">
              <w:rPr>
                <w:sz w:val="24"/>
                <w:szCs w:val="24"/>
              </w:rPr>
              <w:t xml:space="preserve"> </w:t>
            </w:r>
            <w:r>
              <w:rPr>
                <w:sz w:val="24"/>
                <w:szCs w:val="24"/>
              </w:rPr>
              <w:t xml:space="preserve">width and </w:t>
            </w:r>
            <w:r w:rsidR="008C4ECF">
              <w:rPr>
                <w:sz w:val="24"/>
                <w:szCs w:val="24"/>
              </w:rPr>
              <w:t xml:space="preserve">design </w:t>
            </w:r>
            <w:r w:rsidR="008C4ECF" w:rsidRPr="00F4498C">
              <w:rPr>
                <w:sz w:val="24"/>
                <w:szCs w:val="24"/>
              </w:rPr>
              <w:t>of</w:t>
            </w:r>
            <w:r w:rsidR="0028747A" w:rsidRPr="00F4498C">
              <w:rPr>
                <w:sz w:val="24"/>
                <w:szCs w:val="24"/>
              </w:rPr>
              <w:t xml:space="preserve"> the mast has taken this into account to provide the structural strength and space to take additional </w:t>
            </w:r>
            <w:r w:rsidR="006A3B0C" w:rsidRPr="00F4498C">
              <w:rPr>
                <w:sz w:val="24"/>
                <w:szCs w:val="24"/>
              </w:rPr>
              <w:t>radios</w:t>
            </w:r>
            <w:r w:rsidR="0028747A" w:rsidRPr="00F4498C">
              <w:rPr>
                <w:sz w:val="24"/>
                <w:szCs w:val="24"/>
              </w:rPr>
              <w:t xml:space="preserve"> and antennae</w:t>
            </w:r>
            <w:r w:rsidR="004A0544">
              <w:rPr>
                <w:sz w:val="24"/>
                <w:szCs w:val="24"/>
              </w:rPr>
              <w:t xml:space="preserve">, we have tried to keep the mast as narrow as possible </w:t>
            </w:r>
            <w:r w:rsidR="00C45F1A">
              <w:rPr>
                <w:sz w:val="24"/>
                <w:szCs w:val="24"/>
              </w:rPr>
              <w:t>but still provide the structural support to tak</w:t>
            </w:r>
            <w:r w:rsidR="008003C1">
              <w:rPr>
                <w:sz w:val="24"/>
                <w:szCs w:val="24"/>
              </w:rPr>
              <w:t xml:space="preserve">e the weight of additional equipment for other </w:t>
            </w:r>
            <w:r w:rsidR="008C4ECF">
              <w:rPr>
                <w:sz w:val="24"/>
                <w:szCs w:val="24"/>
              </w:rPr>
              <w:t>Network providers</w:t>
            </w:r>
            <w:r w:rsidR="00FD6A1A">
              <w:rPr>
                <w:sz w:val="24"/>
                <w:szCs w:val="24"/>
              </w:rPr>
              <w:t xml:space="preserve">. </w:t>
            </w:r>
            <w:r w:rsidR="0028747A" w:rsidRPr="00F4498C">
              <w:rPr>
                <w:sz w:val="24"/>
                <w:szCs w:val="24"/>
              </w:rPr>
              <w:t xml:space="preserve">The exact number of additional equipment </w:t>
            </w:r>
            <w:r w:rsidR="006A3B0C" w:rsidRPr="00F4498C">
              <w:rPr>
                <w:sz w:val="24"/>
                <w:szCs w:val="24"/>
              </w:rPr>
              <w:t>cannot be</w:t>
            </w:r>
            <w:r w:rsidR="0028747A" w:rsidRPr="00F4498C">
              <w:rPr>
                <w:sz w:val="24"/>
                <w:szCs w:val="24"/>
              </w:rPr>
              <w:t xml:space="preserve"> ascertained as this depends upon the quantity, size, </w:t>
            </w:r>
            <w:r w:rsidR="008C4ECF" w:rsidRPr="00F4498C">
              <w:rPr>
                <w:sz w:val="24"/>
                <w:szCs w:val="24"/>
              </w:rPr>
              <w:t>weight,</w:t>
            </w:r>
            <w:r w:rsidR="0028747A" w:rsidRPr="00F4498C">
              <w:rPr>
                <w:sz w:val="24"/>
                <w:szCs w:val="24"/>
              </w:rPr>
              <w:t xml:space="preserve"> and wind loading characteristics of the specific antennae a provider would want to deploy, along with the actual height deployed, however we would expect this site could support</w:t>
            </w:r>
            <w:r w:rsidR="00933ED6">
              <w:rPr>
                <w:sz w:val="24"/>
                <w:szCs w:val="24"/>
              </w:rPr>
              <w:t xml:space="preserve"> 360 </w:t>
            </w:r>
            <w:r w:rsidR="0028747A" w:rsidRPr="00F4498C">
              <w:rPr>
                <w:sz w:val="24"/>
                <w:szCs w:val="24"/>
              </w:rPr>
              <w:t xml:space="preserve">coverage for </w:t>
            </w:r>
            <w:r w:rsidR="006C76F1">
              <w:rPr>
                <w:sz w:val="24"/>
                <w:szCs w:val="24"/>
              </w:rPr>
              <w:t>at least</w:t>
            </w:r>
            <w:r w:rsidR="0028747A" w:rsidRPr="00F4498C">
              <w:rPr>
                <w:sz w:val="24"/>
                <w:szCs w:val="24"/>
              </w:rPr>
              <w:t xml:space="preserve"> three other operators</w:t>
            </w:r>
            <w:r w:rsidR="00933ED6">
              <w:rPr>
                <w:sz w:val="24"/>
                <w:szCs w:val="24"/>
              </w:rPr>
              <w:t xml:space="preserve">, and many additional </w:t>
            </w:r>
            <w:r w:rsidR="00CD693B">
              <w:rPr>
                <w:sz w:val="24"/>
                <w:szCs w:val="24"/>
              </w:rPr>
              <w:t>Point to point links to other onward locations</w:t>
            </w:r>
            <w:r w:rsidR="0028747A" w:rsidRPr="00F4498C">
              <w:rPr>
                <w:sz w:val="24"/>
                <w:szCs w:val="24"/>
              </w:rPr>
              <w:t xml:space="preserve">. Should </w:t>
            </w:r>
            <w:r w:rsidR="006A3B0C" w:rsidRPr="00F4498C">
              <w:rPr>
                <w:sz w:val="24"/>
                <w:szCs w:val="24"/>
              </w:rPr>
              <w:t>other</w:t>
            </w:r>
            <w:r w:rsidR="0028747A" w:rsidRPr="00F4498C">
              <w:rPr>
                <w:sz w:val="24"/>
                <w:szCs w:val="24"/>
              </w:rPr>
              <w:t xml:space="preserve"> operators wish to site share on this mast space would be available at </w:t>
            </w:r>
            <w:r w:rsidR="00964F79">
              <w:rPr>
                <w:sz w:val="24"/>
                <w:szCs w:val="24"/>
              </w:rPr>
              <w:t xml:space="preserve">competitive </w:t>
            </w:r>
            <w:r w:rsidR="0028747A" w:rsidRPr="00F4498C">
              <w:rPr>
                <w:sz w:val="24"/>
                <w:szCs w:val="24"/>
              </w:rPr>
              <w:t xml:space="preserve">market rates via Cellnex (Arqiva) and Wireless Infrastructure Group (WIG). This should help reduce the need for further masts to be built in the surrounding area. In addition to this, the next generation radios to be deployed by </w:t>
            </w:r>
            <w:proofErr w:type="spellStart"/>
            <w:r w:rsidR="0028747A" w:rsidRPr="00F4498C">
              <w:rPr>
                <w:sz w:val="24"/>
                <w:szCs w:val="24"/>
              </w:rPr>
              <w:t>Quickline</w:t>
            </w:r>
            <w:proofErr w:type="spellEnd"/>
            <w:r w:rsidR="0028747A" w:rsidRPr="00F4498C">
              <w:rPr>
                <w:sz w:val="24"/>
                <w:szCs w:val="24"/>
              </w:rPr>
              <w:t xml:space="preserve"> will also be open access. Open Access is required as part of the Superfast Programme awarded to us by local authorities and BDUK / DEFRA is a contractual obligation whereby </w:t>
            </w:r>
            <w:proofErr w:type="spellStart"/>
            <w:r w:rsidR="0028747A" w:rsidRPr="00F4498C">
              <w:rPr>
                <w:sz w:val="24"/>
                <w:szCs w:val="24"/>
              </w:rPr>
              <w:t>Quickline</w:t>
            </w:r>
            <w:proofErr w:type="spellEnd"/>
            <w:r w:rsidR="0028747A" w:rsidRPr="00F4498C">
              <w:rPr>
                <w:sz w:val="24"/>
                <w:szCs w:val="24"/>
              </w:rPr>
              <w:t xml:space="preserve"> as the network infrastructure provider creates an open market and a platform for internet service providers (ISPs) to access.  This allows ISPs to operate in a competitive marketplace.</w:t>
            </w:r>
          </w:p>
        </w:tc>
      </w:tr>
    </w:tbl>
    <w:p w14:paraId="5FA73921" w14:textId="77777777" w:rsidR="006E26EB" w:rsidRDefault="006E26EB">
      <w:pPr>
        <w:rPr>
          <w:b/>
          <w:bCs/>
          <w:sz w:val="28"/>
          <w:szCs w:val="28"/>
        </w:rPr>
      </w:pPr>
    </w:p>
    <w:p w14:paraId="29ABD7C1" w14:textId="56F7132B" w:rsidR="007903FF" w:rsidRDefault="007903FF">
      <w:pPr>
        <w:rPr>
          <w:b/>
          <w:bCs/>
          <w:sz w:val="28"/>
          <w:szCs w:val="28"/>
        </w:rPr>
      </w:pPr>
      <w:r w:rsidRPr="007903FF">
        <w:rPr>
          <w:b/>
          <w:bCs/>
          <w:sz w:val="28"/>
          <w:szCs w:val="28"/>
        </w:rPr>
        <w:t>Technical Information</w:t>
      </w:r>
    </w:p>
    <w:tbl>
      <w:tblPr>
        <w:tblStyle w:val="TableGrid"/>
        <w:tblW w:w="0" w:type="auto"/>
        <w:tblLook w:val="04A0" w:firstRow="1" w:lastRow="0" w:firstColumn="1" w:lastColumn="0" w:noHBand="0" w:noVBand="1"/>
      </w:tblPr>
      <w:tblGrid>
        <w:gridCol w:w="7366"/>
        <w:gridCol w:w="1650"/>
      </w:tblGrid>
      <w:tr w:rsidR="007903FF" w14:paraId="7236119B" w14:textId="77777777" w:rsidTr="007903FF">
        <w:tc>
          <w:tcPr>
            <w:tcW w:w="7366" w:type="dxa"/>
          </w:tcPr>
          <w:p w14:paraId="61F1232F" w14:textId="6FCCB907" w:rsidR="007903FF" w:rsidRPr="00F4498C" w:rsidRDefault="007903FF">
            <w:pPr>
              <w:rPr>
                <w:sz w:val="24"/>
                <w:szCs w:val="24"/>
              </w:rPr>
            </w:pPr>
            <w:r w:rsidRPr="00F4498C">
              <w:rPr>
                <w:sz w:val="24"/>
                <w:szCs w:val="24"/>
              </w:rPr>
              <w:t>Is an International Commission on Non-Ionizing Radiation Protection Declaration attached Certificate of conformity available for this site and is it enclosed with this submission (mandatory)</w:t>
            </w:r>
          </w:p>
        </w:tc>
        <w:tc>
          <w:tcPr>
            <w:tcW w:w="1650" w:type="dxa"/>
          </w:tcPr>
          <w:p w14:paraId="7ADFAE7E" w14:textId="7CD23C10" w:rsidR="007903FF" w:rsidRDefault="007903FF">
            <w:pPr>
              <w:rPr>
                <w:b/>
                <w:bCs/>
                <w:sz w:val="28"/>
                <w:szCs w:val="28"/>
              </w:rPr>
            </w:pPr>
            <w:r>
              <w:rPr>
                <w:b/>
                <w:bCs/>
                <w:sz w:val="28"/>
                <w:szCs w:val="28"/>
              </w:rPr>
              <w:t xml:space="preserve">Yes </w:t>
            </w:r>
          </w:p>
        </w:tc>
      </w:tr>
    </w:tbl>
    <w:p w14:paraId="1FE10D24" w14:textId="41F37D33" w:rsidR="006908BE" w:rsidRDefault="006908BE">
      <w:pPr>
        <w:rPr>
          <w:sz w:val="32"/>
          <w:szCs w:val="32"/>
        </w:rPr>
      </w:pPr>
    </w:p>
    <w:p w14:paraId="25328716" w14:textId="18A749F4" w:rsidR="007903FF" w:rsidRDefault="007903FF">
      <w:pPr>
        <w:rPr>
          <w:sz w:val="32"/>
          <w:szCs w:val="32"/>
        </w:rPr>
      </w:pPr>
      <w:r w:rsidRPr="007903FF">
        <w:rPr>
          <w:sz w:val="32"/>
          <w:szCs w:val="32"/>
        </w:rPr>
        <w:t>4. Technical Justification</w:t>
      </w:r>
    </w:p>
    <w:p w14:paraId="19AE6060" w14:textId="5D1FF023" w:rsidR="007903FF" w:rsidRPr="00F4498C" w:rsidRDefault="007903FF">
      <w:pPr>
        <w:rPr>
          <w:sz w:val="24"/>
          <w:szCs w:val="24"/>
        </w:rPr>
      </w:pPr>
      <w:r w:rsidRPr="00F4498C">
        <w:rPr>
          <w:sz w:val="24"/>
          <w:szCs w:val="24"/>
        </w:rPr>
        <w:t xml:space="preserve">Enclose predictive coverage plots if appropriate, </w:t>
      </w:r>
      <w:r w:rsidR="00D113F5" w:rsidRPr="00F4498C">
        <w:rPr>
          <w:sz w:val="24"/>
          <w:szCs w:val="24"/>
        </w:rPr>
        <w:t>e.g.,</w:t>
      </w:r>
      <w:r w:rsidRPr="00F4498C">
        <w:rPr>
          <w:sz w:val="24"/>
          <w:szCs w:val="24"/>
        </w:rPr>
        <w:t xml:space="preserve"> to show coverage improvement. Proposals to improve capacity will not generally require coverage plots.</w:t>
      </w:r>
    </w:p>
    <w:tbl>
      <w:tblPr>
        <w:tblStyle w:val="TableGrid"/>
        <w:tblW w:w="0" w:type="auto"/>
        <w:tblLook w:val="04A0" w:firstRow="1" w:lastRow="0" w:firstColumn="1" w:lastColumn="0" w:noHBand="0" w:noVBand="1"/>
      </w:tblPr>
      <w:tblGrid>
        <w:gridCol w:w="9016"/>
      </w:tblGrid>
      <w:tr w:rsidR="007903FF" w:rsidRPr="00F4498C" w14:paraId="034458DD" w14:textId="77777777" w:rsidTr="47CB4C76">
        <w:tc>
          <w:tcPr>
            <w:tcW w:w="9016" w:type="dxa"/>
          </w:tcPr>
          <w:p w14:paraId="02BC0CD1" w14:textId="64BF5A4F" w:rsidR="007903FF" w:rsidRPr="00F4498C" w:rsidRDefault="007903FF">
            <w:pPr>
              <w:rPr>
                <w:sz w:val="24"/>
                <w:szCs w:val="24"/>
              </w:rPr>
            </w:pPr>
            <w:r w:rsidRPr="00F4498C">
              <w:rPr>
                <w:sz w:val="24"/>
                <w:szCs w:val="24"/>
              </w:rPr>
              <w:t xml:space="preserve">Reason(s) why site required </w:t>
            </w:r>
            <w:r w:rsidR="00D113F5" w:rsidRPr="00F4498C">
              <w:rPr>
                <w:sz w:val="24"/>
                <w:szCs w:val="24"/>
              </w:rPr>
              <w:t>e.g.,</w:t>
            </w:r>
            <w:r w:rsidRPr="00F4498C">
              <w:rPr>
                <w:sz w:val="24"/>
                <w:szCs w:val="24"/>
              </w:rPr>
              <w:t xml:space="preserve"> coverage, upgrade, capacity</w:t>
            </w:r>
            <w:r w:rsidR="0007222F" w:rsidRPr="00F4498C">
              <w:rPr>
                <w:sz w:val="24"/>
                <w:szCs w:val="24"/>
              </w:rPr>
              <w:t>:</w:t>
            </w:r>
          </w:p>
        </w:tc>
      </w:tr>
      <w:tr w:rsidR="007903FF" w:rsidRPr="00F4498C" w14:paraId="75EC0134" w14:textId="77777777" w:rsidTr="47CB4C76">
        <w:trPr>
          <w:trHeight w:val="4526"/>
        </w:trPr>
        <w:tc>
          <w:tcPr>
            <w:tcW w:w="9016" w:type="dxa"/>
          </w:tcPr>
          <w:p w14:paraId="538304C4" w14:textId="77777777" w:rsidR="00237611" w:rsidRPr="00F4498C" w:rsidRDefault="00237611">
            <w:pPr>
              <w:rPr>
                <w:sz w:val="24"/>
                <w:szCs w:val="24"/>
              </w:rPr>
            </w:pPr>
          </w:p>
          <w:p w14:paraId="17B00052" w14:textId="2D037E5A" w:rsidR="00607901" w:rsidRPr="00F4498C" w:rsidRDefault="00607901">
            <w:pPr>
              <w:rPr>
                <w:sz w:val="24"/>
                <w:szCs w:val="24"/>
              </w:rPr>
            </w:pPr>
            <w:r w:rsidRPr="00F4498C">
              <w:rPr>
                <w:sz w:val="24"/>
                <w:szCs w:val="24"/>
              </w:rPr>
              <w:t>The below plot</w:t>
            </w:r>
            <w:r w:rsidR="00B44071">
              <w:rPr>
                <w:sz w:val="24"/>
                <w:szCs w:val="24"/>
              </w:rPr>
              <w:t xml:space="preserve">s </w:t>
            </w:r>
            <w:r w:rsidR="008C4ECF" w:rsidRPr="00F4498C">
              <w:rPr>
                <w:sz w:val="24"/>
                <w:szCs w:val="24"/>
              </w:rPr>
              <w:t>show</w:t>
            </w:r>
            <w:r w:rsidRPr="00F4498C">
              <w:rPr>
                <w:sz w:val="24"/>
                <w:szCs w:val="24"/>
              </w:rPr>
              <w:t xml:space="preserve"> the </w:t>
            </w:r>
            <w:r w:rsidR="00EF7816" w:rsidRPr="00F4498C">
              <w:rPr>
                <w:sz w:val="24"/>
                <w:szCs w:val="24"/>
              </w:rPr>
              <w:t xml:space="preserve">predicted </w:t>
            </w:r>
            <w:r w:rsidR="00DD5D25" w:rsidRPr="00F4498C">
              <w:rPr>
                <w:sz w:val="24"/>
                <w:szCs w:val="24"/>
              </w:rPr>
              <w:t xml:space="preserve">areas of </w:t>
            </w:r>
            <w:r w:rsidR="00582E35" w:rsidRPr="00F4498C">
              <w:rPr>
                <w:sz w:val="24"/>
                <w:szCs w:val="24"/>
              </w:rPr>
              <w:t xml:space="preserve">premises </w:t>
            </w:r>
            <w:r w:rsidRPr="00F4498C">
              <w:rPr>
                <w:sz w:val="24"/>
                <w:szCs w:val="24"/>
              </w:rPr>
              <w:t xml:space="preserve">coverage area of </w:t>
            </w:r>
            <w:r w:rsidR="006B608F" w:rsidRPr="00F4498C">
              <w:rPr>
                <w:sz w:val="24"/>
                <w:szCs w:val="24"/>
              </w:rPr>
              <w:t>Kennels farm mast at</w:t>
            </w:r>
            <w:r w:rsidRPr="00F4498C">
              <w:rPr>
                <w:sz w:val="24"/>
                <w:szCs w:val="24"/>
              </w:rPr>
              <w:t xml:space="preserve"> </w:t>
            </w:r>
            <w:r w:rsidR="006B608F" w:rsidRPr="00F4498C">
              <w:rPr>
                <w:sz w:val="24"/>
                <w:szCs w:val="24"/>
              </w:rPr>
              <w:t>3</w:t>
            </w:r>
            <w:r w:rsidR="006577B1" w:rsidRPr="00F4498C">
              <w:rPr>
                <w:sz w:val="24"/>
                <w:szCs w:val="24"/>
              </w:rPr>
              <w:t>6m</w:t>
            </w:r>
            <w:r w:rsidR="00B16C1A">
              <w:rPr>
                <w:sz w:val="24"/>
                <w:szCs w:val="24"/>
              </w:rPr>
              <w:t>. The green dots show clusters of properties that will have line of sight to the mast</w:t>
            </w:r>
            <w:r w:rsidR="00F06150">
              <w:rPr>
                <w:sz w:val="24"/>
                <w:szCs w:val="24"/>
              </w:rPr>
              <w:t>.</w:t>
            </w:r>
          </w:p>
          <w:p w14:paraId="168D4123" w14:textId="617A9A89" w:rsidR="00851E27" w:rsidRPr="00F4498C" w:rsidRDefault="00D41CF8" w:rsidP="008C4ECF">
            <w:pPr>
              <w:jc w:val="center"/>
              <w:rPr>
                <w:sz w:val="24"/>
                <w:szCs w:val="24"/>
              </w:rPr>
            </w:pPr>
            <w:r w:rsidRPr="00F4498C">
              <w:rPr>
                <w:noProof/>
                <w:sz w:val="24"/>
                <w:szCs w:val="24"/>
              </w:rPr>
              <w:drawing>
                <wp:inline distT="0" distB="0" distL="0" distR="0" wp14:anchorId="23030CFF" wp14:editId="27FD1E21">
                  <wp:extent cx="4211180" cy="37346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4211180" cy="3734686"/>
                          </a:xfrm>
                          <a:prstGeom prst="rect">
                            <a:avLst/>
                          </a:prstGeom>
                        </pic:spPr>
                      </pic:pic>
                    </a:graphicData>
                  </a:graphic>
                </wp:inline>
              </w:drawing>
            </w:r>
          </w:p>
          <w:p w14:paraId="4FFB5215" w14:textId="77777777" w:rsidR="00B25922" w:rsidRPr="00F4498C" w:rsidRDefault="00B25922" w:rsidP="00851E27">
            <w:pPr>
              <w:jc w:val="center"/>
              <w:rPr>
                <w:sz w:val="24"/>
                <w:szCs w:val="24"/>
              </w:rPr>
            </w:pPr>
          </w:p>
          <w:p w14:paraId="17E5A9F7" w14:textId="53E2E43B" w:rsidR="00B25922" w:rsidRPr="00F4498C" w:rsidRDefault="00E231EC" w:rsidP="00B25922">
            <w:pPr>
              <w:jc w:val="center"/>
              <w:rPr>
                <w:sz w:val="24"/>
                <w:szCs w:val="24"/>
              </w:rPr>
            </w:pPr>
            <w:r w:rsidRPr="00F4498C">
              <w:rPr>
                <w:noProof/>
                <w:sz w:val="24"/>
                <w:szCs w:val="24"/>
              </w:rPr>
              <w:drawing>
                <wp:inline distT="0" distB="0" distL="0" distR="0" wp14:anchorId="0427150A" wp14:editId="4984AB4D">
                  <wp:extent cx="4260850" cy="3864788"/>
                  <wp:effectExtent l="0" t="0" r="6350" b="254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82574" cy="3884493"/>
                          </a:xfrm>
                          <a:prstGeom prst="rect">
                            <a:avLst/>
                          </a:prstGeom>
                        </pic:spPr>
                      </pic:pic>
                    </a:graphicData>
                  </a:graphic>
                </wp:inline>
              </w:drawing>
            </w:r>
          </w:p>
          <w:p w14:paraId="425A9F46" w14:textId="77777777" w:rsidR="00B25922" w:rsidRPr="00F4498C" w:rsidRDefault="00B25922">
            <w:pPr>
              <w:rPr>
                <w:sz w:val="24"/>
                <w:szCs w:val="24"/>
              </w:rPr>
            </w:pPr>
          </w:p>
          <w:p w14:paraId="5C696F62" w14:textId="010001ED" w:rsidR="00B25922" w:rsidRPr="00F4498C" w:rsidRDefault="00E231EC" w:rsidP="00B25922">
            <w:pPr>
              <w:jc w:val="center"/>
              <w:rPr>
                <w:sz w:val="24"/>
                <w:szCs w:val="24"/>
              </w:rPr>
            </w:pPr>
            <w:r w:rsidRPr="00F4498C">
              <w:rPr>
                <w:noProof/>
                <w:sz w:val="24"/>
                <w:szCs w:val="24"/>
              </w:rPr>
              <w:lastRenderedPageBreak/>
              <w:drawing>
                <wp:inline distT="0" distB="0" distL="0" distR="0" wp14:anchorId="6B261ACD" wp14:editId="1F5A359A">
                  <wp:extent cx="4222750" cy="3837716"/>
                  <wp:effectExtent l="0" t="0" r="6350" b="0"/>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242902" cy="3856031"/>
                          </a:xfrm>
                          <a:prstGeom prst="rect">
                            <a:avLst/>
                          </a:prstGeom>
                        </pic:spPr>
                      </pic:pic>
                    </a:graphicData>
                  </a:graphic>
                </wp:inline>
              </w:drawing>
            </w:r>
          </w:p>
          <w:p w14:paraId="20A56FA3" w14:textId="77777777" w:rsidR="00B25922" w:rsidRPr="00F4498C" w:rsidRDefault="00B25922" w:rsidP="008C4ECF">
            <w:pPr>
              <w:rPr>
                <w:sz w:val="24"/>
                <w:szCs w:val="24"/>
              </w:rPr>
            </w:pPr>
          </w:p>
          <w:p w14:paraId="595A6796" w14:textId="3CE6132E" w:rsidR="00B25922" w:rsidRPr="00F4498C" w:rsidRDefault="00E231EC" w:rsidP="008C4ECF">
            <w:pPr>
              <w:jc w:val="center"/>
              <w:rPr>
                <w:sz w:val="24"/>
                <w:szCs w:val="24"/>
              </w:rPr>
            </w:pPr>
            <w:r w:rsidRPr="00F4498C">
              <w:rPr>
                <w:noProof/>
                <w:sz w:val="24"/>
                <w:szCs w:val="24"/>
              </w:rPr>
              <w:drawing>
                <wp:inline distT="0" distB="0" distL="0" distR="0" wp14:anchorId="4C86F2D6" wp14:editId="00EB5331">
                  <wp:extent cx="4273550" cy="3895721"/>
                  <wp:effectExtent l="0" t="0" r="0" b="0"/>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288177" cy="3909055"/>
                          </a:xfrm>
                          <a:prstGeom prst="rect">
                            <a:avLst/>
                          </a:prstGeom>
                        </pic:spPr>
                      </pic:pic>
                    </a:graphicData>
                  </a:graphic>
                </wp:inline>
              </w:drawing>
            </w:r>
          </w:p>
          <w:p w14:paraId="0C0FB352" w14:textId="77777777" w:rsidR="00B25922" w:rsidRPr="00F4498C" w:rsidRDefault="00B25922" w:rsidP="00B25922">
            <w:pPr>
              <w:jc w:val="center"/>
              <w:rPr>
                <w:sz w:val="24"/>
                <w:szCs w:val="24"/>
              </w:rPr>
            </w:pPr>
          </w:p>
          <w:p w14:paraId="07A5F729" w14:textId="77777777" w:rsidR="00B25922" w:rsidRPr="00F4498C" w:rsidRDefault="00E231EC" w:rsidP="00B25922">
            <w:pPr>
              <w:jc w:val="center"/>
              <w:rPr>
                <w:sz w:val="24"/>
                <w:szCs w:val="24"/>
              </w:rPr>
            </w:pPr>
            <w:r w:rsidRPr="00F4498C">
              <w:rPr>
                <w:noProof/>
                <w:sz w:val="24"/>
                <w:szCs w:val="24"/>
              </w:rPr>
              <w:lastRenderedPageBreak/>
              <w:drawing>
                <wp:inline distT="0" distB="0" distL="0" distR="0" wp14:anchorId="0D356F78" wp14:editId="6B6785B1">
                  <wp:extent cx="4286250" cy="3898749"/>
                  <wp:effectExtent l="0" t="0" r="0" b="6985"/>
                  <wp:docPr id="9" name="Picture 9"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map&#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299748" cy="3911027"/>
                          </a:xfrm>
                          <a:prstGeom prst="rect">
                            <a:avLst/>
                          </a:prstGeom>
                        </pic:spPr>
                      </pic:pic>
                    </a:graphicData>
                  </a:graphic>
                </wp:inline>
              </w:drawing>
            </w:r>
          </w:p>
          <w:p w14:paraId="72BF2567" w14:textId="77777777" w:rsidR="00B25922" w:rsidRPr="00F4498C" w:rsidRDefault="00B25922" w:rsidP="008C4ECF">
            <w:pPr>
              <w:rPr>
                <w:sz w:val="24"/>
                <w:szCs w:val="24"/>
              </w:rPr>
            </w:pPr>
          </w:p>
          <w:p w14:paraId="1B8A1DB3" w14:textId="378756E8" w:rsidR="00E231EC" w:rsidRDefault="00E231EC" w:rsidP="00B25922">
            <w:pPr>
              <w:jc w:val="center"/>
              <w:rPr>
                <w:sz w:val="24"/>
                <w:szCs w:val="24"/>
              </w:rPr>
            </w:pPr>
            <w:r w:rsidRPr="00F4498C">
              <w:rPr>
                <w:noProof/>
                <w:sz w:val="24"/>
                <w:szCs w:val="24"/>
              </w:rPr>
              <w:drawing>
                <wp:inline distT="0" distB="0" distL="0" distR="0" wp14:anchorId="2446E9A2" wp14:editId="05CA195C">
                  <wp:extent cx="4315630" cy="3909695"/>
                  <wp:effectExtent l="0" t="0" r="8890" b="0"/>
                  <wp:docPr id="11" name="Picture 1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ap&#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4336993" cy="3929048"/>
                          </a:xfrm>
                          <a:prstGeom prst="rect">
                            <a:avLst/>
                          </a:prstGeom>
                        </pic:spPr>
                      </pic:pic>
                    </a:graphicData>
                  </a:graphic>
                </wp:inline>
              </w:drawing>
            </w:r>
          </w:p>
          <w:p w14:paraId="5E1DD3A7" w14:textId="394D918C" w:rsidR="008C4ECF" w:rsidRDefault="008C4ECF" w:rsidP="00B25922">
            <w:pPr>
              <w:jc w:val="center"/>
              <w:rPr>
                <w:sz w:val="24"/>
                <w:szCs w:val="24"/>
              </w:rPr>
            </w:pPr>
          </w:p>
          <w:p w14:paraId="6FD58691" w14:textId="77777777" w:rsidR="008C4ECF" w:rsidRPr="00F4498C" w:rsidRDefault="008C4ECF" w:rsidP="00B25922">
            <w:pPr>
              <w:jc w:val="center"/>
              <w:rPr>
                <w:sz w:val="24"/>
                <w:szCs w:val="24"/>
              </w:rPr>
            </w:pPr>
          </w:p>
          <w:p w14:paraId="07BD5A6D" w14:textId="77777777" w:rsidR="006577B1" w:rsidRPr="00F4498C" w:rsidRDefault="006577B1">
            <w:pPr>
              <w:rPr>
                <w:sz w:val="24"/>
                <w:szCs w:val="24"/>
              </w:rPr>
            </w:pPr>
          </w:p>
          <w:p w14:paraId="78C1ED1F" w14:textId="0D9EC6F4" w:rsidR="007903FF" w:rsidRDefault="00567C16" w:rsidP="0012707C">
            <w:pPr>
              <w:jc w:val="both"/>
              <w:rPr>
                <w:sz w:val="24"/>
                <w:szCs w:val="24"/>
              </w:rPr>
            </w:pPr>
            <w:r w:rsidRPr="00F4498C">
              <w:rPr>
                <w:sz w:val="24"/>
                <w:szCs w:val="24"/>
              </w:rPr>
              <w:lastRenderedPageBreak/>
              <w:t xml:space="preserve">This </w:t>
            </w:r>
            <w:r w:rsidR="00DE5DA1" w:rsidRPr="00F4498C">
              <w:rPr>
                <w:sz w:val="24"/>
                <w:szCs w:val="24"/>
              </w:rPr>
              <w:t xml:space="preserve">proposal is for </w:t>
            </w:r>
            <w:r w:rsidR="00382251" w:rsidRPr="00F4498C">
              <w:rPr>
                <w:sz w:val="24"/>
                <w:szCs w:val="24"/>
              </w:rPr>
              <w:t>a</w:t>
            </w:r>
            <w:r w:rsidR="008105A6" w:rsidRPr="00F4498C">
              <w:rPr>
                <w:sz w:val="24"/>
                <w:szCs w:val="24"/>
              </w:rPr>
              <w:t xml:space="preserve"> </w:t>
            </w:r>
            <w:r w:rsidR="00AA1F6C" w:rsidRPr="00F4498C">
              <w:rPr>
                <w:sz w:val="24"/>
                <w:szCs w:val="24"/>
              </w:rPr>
              <w:t xml:space="preserve">lattice </w:t>
            </w:r>
            <w:r w:rsidR="00B44071">
              <w:rPr>
                <w:sz w:val="24"/>
                <w:szCs w:val="24"/>
              </w:rPr>
              <w:t xml:space="preserve">telecommunications </w:t>
            </w:r>
            <w:r w:rsidR="004A2CB0" w:rsidRPr="00F4498C">
              <w:rPr>
                <w:sz w:val="24"/>
                <w:szCs w:val="24"/>
              </w:rPr>
              <w:t>mast</w:t>
            </w:r>
            <w:r w:rsidR="008B2931" w:rsidRPr="00F4498C">
              <w:rPr>
                <w:sz w:val="24"/>
                <w:szCs w:val="24"/>
              </w:rPr>
              <w:t xml:space="preserve"> which </w:t>
            </w:r>
            <w:proofErr w:type="spellStart"/>
            <w:r w:rsidR="00AE39CF" w:rsidRPr="00F4498C">
              <w:rPr>
                <w:sz w:val="24"/>
                <w:szCs w:val="24"/>
              </w:rPr>
              <w:t>Quickline</w:t>
            </w:r>
            <w:proofErr w:type="spellEnd"/>
            <w:r w:rsidR="00AE39CF" w:rsidRPr="00F4498C">
              <w:rPr>
                <w:sz w:val="24"/>
                <w:szCs w:val="24"/>
              </w:rPr>
              <w:t xml:space="preserve"> have an Ofcom Spectrum Licence to Operate</w:t>
            </w:r>
            <w:r w:rsidR="008105A6" w:rsidRPr="00F4498C">
              <w:rPr>
                <w:sz w:val="24"/>
                <w:szCs w:val="24"/>
              </w:rPr>
              <w:t xml:space="preserve">. </w:t>
            </w:r>
            <w:r w:rsidR="00B44071">
              <w:rPr>
                <w:sz w:val="24"/>
                <w:szCs w:val="24"/>
              </w:rPr>
              <w:t xml:space="preserve"> </w:t>
            </w:r>
            <w:r w:rsidR="008105A6" w:rsidRPr="00F4498C">
              <w:rPr>
                <w:sz w:val="24"/>
                <w:szCs w:val="24"/>
              </w:rPr>
              <w:t xml:space="preserve">The site </w:t>
            </w:r>
            <w:r w:rsidR="00382251" w:rsidRPr="00F4498C">
              <w:rPr>
                <w:sz w:val="24"/>
                <w:szCs w:val="24"/>
              </w:rPr>
              <w:t xml:space="preserve">will have </w:t>
            </w:r>
            <w:r w:rsidR="008105A6" w:rsidRPr="00F4498C">
              <w:rPr>
                <w:sz w:val="24"/>
                <w:szCs w:val="24"/>
              </w:rPr>
              <w:t xml:space="preserve">a </w:t>
            </w:r>
            <w:r w:rsidR="00382251" w:rsidRPr="00F4498C">
              <w:rPr>
                <w:sz w:val="24"/>
                <w:szCs w:val="24"/>
              </w:rPr>
              <w:t>10 x 10’ portable container</w:t>
            </w:r>
            <w:r w:rsidR="008105A6" w:rsidRPr="00F4498C">
              <w:rPr>
                <w:sz w:val="24"/>
                <w:szCs w:val="24"/>
              </w:rPr>
              <w:t xml:space="preserve"> equipment room </w:t>
            </w:r>
            <w:r w:rsidR="00992F47" w:rsidRPr="00F4498C">
              <w:rPr>
                <w:sz w:val="24"/>
                <w:szCs w:val="24"/>
              </w:rPr>
              <w:t xml:space="preserve">with Grid power connectivity, as well as fibre backhaul connectivity to </w:t>
            </w:r>
            <w:r w:rsidR="00A454B8" w:rsidRPr="00A825F6">
              <w:rPr>
                <w:sz w:val="24"/>
                <w:szCs w:val="24"/>
              </w:rPr>
              <w:t>Hemsworth Openreach</w:t>
            </w:r>
            <w:r w:rsidR="00992F47" w:rsidRPr="00A825F6">
              <w:rPr>
                <w:sz w:val="24"/>
                <w:szCs w:val="24"/>
              </w:rPr>
              <w:t xml:space="preserve"> Exchange</w:t>
            </w:r>
            <w:r w:rsidR="00442C1A" w:rsidRPr="00A825F6">
              <w:rPr>
                <w:sz w:val="24"/>
                <w:szCs w:val="24"/>
              </w:rPr>
              <w:t xml:space="preserve">. </w:t>
            </w:r>
          </w:p>
          <w:p w14:paraId="1F434839" w14:textId="77777777" w:rsidR="00C90B66" w:rsidRPr="00A825F6" w:rsidRDefault="00C90B66" w:rsidP="0012707C">
            <w:pPr>
              <w:jc w:val="both"/>
              <w:rPr>
                <w:sz w:val="24"/>
                <w:szCs w:val="24"/>
              </w:rPr>
            </w:pPr>
          </w:p>
          <w:p w14:paraId="026CA9FF" w14:textId="0B8090A5" w:rsidR="00C90B66" w:rsidRPr="00C90B66" w:rsidRDefault="00C90B66" w:rsidP="00C90B66">
            <w:pPr>
              <w:jc w:val="both"/>
              <w:rPr>
                <w:sz w:val="24"/>
                <w:szCs w:val="24"/>
              </w:rPr>
            </w:pPr>
            <w:r w:rsidRPr="00C90B66">
              <w:rPr>
                <w:sz w:val="24"/>
                <w:szCs w:val="24"/>
              </w:rPr>
              <w:t xml:space="preserve">The site is required as part of the West Yorkshire County Council / Broadband Development UK (BDUK) phase 3 </w:t>
            </w:r>
            <w:r w:rsidR="004E7571">
              <w:rPr>
                <w:sz w:val="24"/>
                <w:szCs w:val="24"/>
              </w:rPr>
              <w:t xml:space="preserve">of the </w:t>
            </w:r>
            <w:r w:rsidR="007E0230">
              <w:rPr>
                <w:sz w:val="24"/>
                <w:szCs w:val="24"/>
              </w:rPr>
              <w:t>Governments</w:t>
            </w:r>
            <w:r w:rsidR="004E7571">
              <w:rPr>
                <w:sz w:val="24"/>
                <w:szCs w:val="24"/>
              </w:rPr>
              <w:t xml:space="preserve"> Gigabit</w:t>
            </w:r>
            <w:r w:rsidR="007E0230">
              <w:rPr>
                <w:sz w:val="24"/>
                <w:szCs w:val="24"/>
              </w:rPr>
              <w:t xml:space="preserve"> </w:t>
            </w:r>
            <w:r w:rsidRPr="00C90B66">
              <w:rPr>
                <w:sz w:val="24"/>
                <w:szCs w:val="24"/>
              </w:rPr>
              <w:t>project to deliver ultrafast broadband to rural communities throughout the county who currently have poor or no broadband connectivity. This site will cover 915 target intervention premises negating the requirement to build multiple smaller local masts.</w:t>
            </w:r>
          </w:p>
          <w:p w14:paraId="75C818DE" w14:textId="186EFAFC" w:rsidR="008F729F" w:rsidRPr="00F4498C" w:rsidRDefault="008F729F" w:rsidP="0012707C">
            <w:pPr>
              <w:jc w:val="both"/>
              <w:rPr>
                <w:sz w:val="24"/>
                <w:szCs w:val="24"/>
              </w:rPr>
            </w:pPr>
          </w:p>
          <w:p w14:paraId="02DB9094" w14:textId="462CD421" w:rsidR="005D23D3" w:rsidRPr="00F4498C" w:rsidRDefault="00F85BF1" w:rsidP="0012707C">
            <w:pPr>
              <w:jc w:val="both"/>
              <w:rPr>
                <w:sz w:val="24"/>
                <w:szCs w:val="24"/>
              </w:rPr>
            </w:pPr>
            <w:r w:rsidRPr="00F4498C">
              <w:rPr>
                <w:sz w:val="24"/>
                <w:szCs w:val="24"/>
              </w:rPr>
              <w:t xml:space="preserve">The site sits on a high position </w:t>
            </w:r>
            <w:r w:rsidR="007D364E" w:rsidRPr="00F4498C">
              <w:rPr>
                <w:sz w:val="24"/>
                <w:szCs w:val="24"/>
              </w:rPr>
              <w:t>in between Barnsley and Wakefield</w:t>
            </w:r>
            <w:r w:rsidRPr="00F4498C">
              <w:rPr>
                <w:sz w:val="24"/>
                <w:szCs w:val="24"/>
              </w:rPr>
              <w:t xml:space="preserve"> overlooking the entire area. It also offers good coverage of the </w:t>
            </w:r>
            <w:r w:rsidR="00C91700" w:rsidRPr="00F4498C">
              <w:rPr>
                <w:sz w:val="24"/>
                <w:szCs w:val="24"/>
              </w:rPr>
              <w:t>Barnsley and Wakefield districts</w:t>
            </w:r>
            <w:r w:rsidRPr="00F4498C">
              <w:rPr>
                <w:sz w:val="24"/>
                <w:szCs w:val="24"/>
              </w:rPr>
              <w:t xml:space="preserve">. </w:t>
            </w:r>
            <w:r w:rsidR="008F729F" w:rsidRPr="00F4498C">
              <w:rPr>
                <w:sz w:val="24"/>
                <w:szCs w:val="24"/>
              </w:rPr>
              <w:t xml:space="preserve">By </w:t>
            </w:r>
            <w:r w:rsidR="00C91700" w:rsidRPr="00F4498C">
              <w:rPr>
                <w:sz w:val="24"/>
                <w:szCs w:val="24"/>
              </w:rPr>
              <w:t>erecting the proposed 36m</w:t>
            </w:r>
            <w:r w:rsidR="008F729F" w:rsidRPr="00F4498C">
              <w:rPr>
                <w:sz w:val="24"/>
                <w:szCs w:val="24"/>
              </w:rPr>
              <w:t xml:space="preserve"> mast</w:t>
            </w:r>
            <w:r w:rsidR="00C91700" w:rsidRPr="00F4498C">
              <w:rPr>
                <w:sz w:val="24"/>
                <w:szCs w:val="24"/>
              </w:rPr>
              <w:t xml:space="preserve">, </w:t>
            </w:r>
            <w:r w:rsidR="008F729F" w:rsidRPr="00F4498C">
              <w:rPr>
                <w:sz w:val="24"/>
                <w:szCs w:val="24"/>
              </w:rPr>
              <w:t xml:space="preserve">the coverage will </w:t>
            </w:r>
            <w:r w:rsidR="008F729F" w:rsidRPr="005477BE">
              <w:rPr>
                <w:sz w:val="24"/>
                <w:szCs w:val="24"/>
              </w:rPr>
              <w:t xml:space="preserve">capture </w:t>
            </w:r>
            <w:r w:rsidR="0014077B" w:rsidRPr="005477BE">
              <w:rPr>
                <w:sz w:val="24"/>
                <w:szCs w:val="24"/>
              </w:rPr>
              <w:t>around</w:t>
            </w:r>
            <w:r w:rsidR="00183A0B" w:rsidRPr="005477BE">
              <w:rPr>
                <w:sz w:val="24"/>
                <w:szCs w:val="24"/>
              </w:rPr>
              <w:t xml:space="preserve"> </w:t>
            </w:r>
            <w:r w:rsidR="001D6EC5" w:rsidRPr="005477BE">
              <w:rPr>
                <w:sz w:val="24"/>
                <w:szCs w:val="24"/>
              </w:rPr>
              <w:t>a tot</w:t>
            </w:r>
            <w:r w:rsidR="00AD0FF8" w:rsidRPr="005477BE">
              <w:rPr>
                <w:sz w:val="24"/>
                <w:szCs w:val="24"/>
              </w:rPr>
              <w:t>al of 81,000</w:t>
            </w:r>
            <w:r w:rsidR="000E0E06" w:rsidRPr="005477BE">
              <w:rPr>
                <w:sz w:val="24"/>
                <w:szCs w:val="24"/>
              </w:rPr>
              <w:t xml:space="preserve"> </w:t>
            </w:r>
            <w:r w:rsidR="00853FE8" w:rsidRPr="005477BE">
              <w:rPr>
                <w:sz w:val="24"/>
                <w:szCs w:val="24"/>
              </w:rPr>
              <w:t xml:space="preserve">unique </w:t>
            </w:r>
            <w:r w:rsidRPr="005477BE">
              <w:rPr>
                <w:sz w:val="24"/>
                <w:szCs w:val="24"/>
              </w:rPr>
              <w:t>pr</w:t>
            </w:r>
            <w:r w:rsidR="00A75749" w:rsidRPr="005477BE">
              <w:rPr>
                <w:sz w:val="24"/>
                <w:szCs w:val="24"/>
              </w:rPr>
              <w:t>opertie</w:t>
            </w:r>
            <w:r w:rsidR="00FA4EF0" w:rsidRPr="005477BE">
              <w:rPr>
                <w:sz w:val="24"/>
                <w:szCs w:val="24"/>
              </w:rPr>
              <w:t>s</w:t>
            </w:r>
            <w:r w:rsidR="00F67524" w:rsidRPr="005477BE">
              <w:rPr>
                <w:sz w:val="24"/>
                <w:szCs w:val="24"/>
              </w:rPr>
              <w:t xml:space="preserve"> and businesses</w:t>
            </w:r>
            <w:r w:rsidR="00FA4EF0" w:rsidRPr="005477BE">
              <w:rPr>
                <w:sz w:val="24"/>
                <w:szCs w:val="24"/>
              </w:rPr>
              <w:t xml:space="preserve"> </w:t>
            </w:r>
            <w:r w:rsidR="00AD0FF8" w:rsidRPr="005477BE">
              <w:rPr>
                <w:sz w:val="24"/>
                <w:szCs w:val="24"/>
              </w:rPr>
              <w:t>of which 31,9</w:t>
            </w:r>
            <w:r w:rsidR="00DE556C" w:rsidRPr="005477BE">
              <w:rPr>
                <w:sz w:val="24"/>
                <w:szCs w:val="24"/>
              </w:rPr>
              <w:t xml:space="preserve">71 </w:t>
            </w:r>
            <w:proofErr w:type="gramStart"/>
            <w:r w:rsidR="00DE556C" w:rsidRPr="005477BE">
              <w:rPr>
                <w:sz w:val="24"/>
                <w:szCs w:val="24"/>
              </w:rPr>
              <w:t>fall</w:t>
            </w:r>
            <w:proofErr w:type="gramEnd"/>
            <w:r w:rsidR="00DE556C" w:rsidRPr="005477BE">
              <w:rPr>
                <w:sz w:val="24"/>
                <w:szCs w:val="24"/>
              </w:rPr>
              <w:t xml:space="preserve"> within</w:t>
            </w:r>
            <w:r w:rsidR="00B62A54" w:rsidRPr="005477BE">
              <w:rPr>
                <w:sz w:val="24"/>
                <w:szCs w:val="24"/>
              </w:rPr>
              <w:t xml:space="preserve"> </w:t>
            </w:r>
            <w:r w:rsidR="00815F57" w:rsidRPr="005477BE">
              <w:rPr>
                <w:sz w:val="24"/>
                <w:szCs w:val="24"/>
              </w:rPr>
              <w:t xml:space="preserve">the </w:t>
            </w:r>
            <w:r w:rsidR="000E0E06" w:rsidRPr="005477BE">
              <w:rPr>
                <w:sz w:val="24"/>
                <w:szCs w:val="24"/>
              </w:rPr>
              <w:t>Barnsley</w:t>
            </w:r>
            <w:r w:rsidR="00DE556C" w:rsidRPr="005477BE">
              <w:rPr>
                <w:sz w:val="24"/>
                <w:szCs w:val="24"/>
              </w:rPr>
              <w:t xml:space="preserve"> </w:t>
            </w:r>
            <w:r w:rsidR="00815F57" w:rsidRPr="005477BE">
              <w:rPr>
                <w:sz w:val="24"/>
                <w:szCs w:val="24"/>
              </w:rPr>
              <w:t>postcodes</w:t>
            </w:r>
            <w:r w:rsidR="00F06150">
              <w:rPr>
                <w:sz w:val="24"/>
                <w:szCs w:val="24"/>
              </w:rPr>
              <w:t xml:space="preserve">, many of which are rural and hard to reach and would be difficult </w:t>
            </w:r>
            <w:r w:rsidR="00652BFA">
              <w:rPr>
                <w:sz w:val="24"/>
                <w:szCs w:val="24"/>
              </w:rPr>
              <w:t xml:space="preserve">or too costly to reach with a fibre connection. The mast will provide </w:t>
            </w:r>
            <w:r w:rsidR="00A83C38">
              <w:rPr>
                <w:sz w:val="24"/>
                <w:szCs w:val="24"/>
              </w:rPr>
              <w:t xml:space="preserve">broadband coverage </w:t>
            </w:r>
            <w:r w:rsidR="00056E18">
              <w:rPr>
                <w:sz w:val="24"/>
                <w:szCs w:val="24"/>
              </w:rPr>
              <w:t>with minimum speeds of</w:t>
            </w:r>
            <w:r w:rsidR="00A83C38">
              <w:rPr>
                <w:sz w:val="24"/>
                <w:szCs w:val="24"/>
              </w:rPr>
              <w:t xml:space="preserve"> 30Mbs</w:t>
            </w:r>
            <w:r w:rsidR="00056E18">
              <w:rPr>
                <w:sz w:val="24"/>
                <w:szCs w:val="24"/>
              </w:rPr>
              <w:t xml:space="preserve"> and up to </w:t>
            </w:r>
            <w:r w:rsidR="00DF700F">
              <w:rPr>
                <w:sz w:val="24"/>
                <w:szCs w:val="24"/>
              </w:rPr>
              <w:t>speeds</w:t>
            </w:r>
            <w:r w:rsidR="00056E18">
              <w:rPr>
                <w:sz w:val="24"/>
                <w:szCs w:val="24"/>
              </w:rPr>
              <w:t xml:space="preserve"> </w:t>
            </w:r>
            <w:r w:rsidR="00DF700F">
              <w:rPr>
                <w:sz w:val="24"/>
                <w:szCs w:val="24"/>
              </w:rPr>
              <w:t xml:space="preserve">well </w:t>
            </w:r>
            <w:proofErr w:type="gramStart"/>
            <w:r w:rsidR="00056E18">
              <w:rPr>
                <w:sz w:val="24"/>
                <w:szCs w:val="24"/>
              </w:rPr>
              <w:t xml:space="preserve">in </w:t>
            </w:r>
            <w:r w:rsidR="008C4ECF">
              <w:rPr>
                <w:sz w:val="24"/>
                <w:szCs w:val="24"/>
              </w:rPr>
              <w:t>excess</w:t>
            </w:r>
            <w:r w:rsidR="00056E18">
              <w:rPr>
                <w:sz w:val="24"/>
                <w:szCs w:val="24"/>
              </w:rPr>
              <w:t xml:space="preserve"> of</w:t>
            </w:r>
            <w:proofErr w:type="gramEnd"/>
            <w:r w:rsidR="00056E18">
              <w:rPr>
                <w:sz w:val="24"/>
                <w:szCs w:val="24"/>
              </w:rPr>
              <w:t xml:space="preserve"> 100Mbs</w:t>
            </w:r>
            <w:r w:rsidR="00DF700F">
              <w:rPr>
                <w:sz w:val="24"/>
                <w:szCs w:val="24"/>
              </w:rPr>
              <w:t>.</w:t>
            </w:r>
          </w:p>
          <w:p w14:paraId="2A470D72" w14:textId="77777777" w:rsidR="005D23D3" w:rsidRPr="00F4498C" w:rsidRDefault="005D23D3" w:rsidP="0012707C">
            <w:pPr>
              <w:jc w:val="both"/>
              <w:rPr>
                <w:sz w:val="24"/>
                <w:szCs w:val="24"/>
              </w:rPr>
            </w:pPr>
          </w:p>
          <w:p w14:paraId="6094D060" w14:textId="5570F6D5" w:rsidR="008C4D78" w:rsidRPr="00F4498C" w:rsidRDefault="00075523" w:rsidP="0012707C">
            <w:pPr>
              <w:jc w:val="both"/>
              <w:rPr>
                <w:sz w:val="24"/>
                <w:szCs w:val="24"/>
              </w:rPr>
            </w:pPr>
            <w:r w:rsidRPr="00F4498C">
              <w:rPr>
                <w:sz w:val="24"/>
                <w:szCs w:val="24"/>
              </w:rPr>
              <w:t xml:space="preserve">The development </w:t>
            </w:r>
            <w:r w:rsidR="004E3948" w:rsidRPr="00F4498C">
              <w:rPr>
                <w:sz w:val="24"/>
                <w:szCs w:val="24"/>
              </w:rPr>
              <w:t>of the proposed</w:t>
            </w:r>
            <w:r w:rsidRPr="00F4498C">
              <w:rPr>
                <w:sz w:val="24"/>
                <w:szCs w:val="24"/>
              </w:rPr>
              <w:t xml:space="preserve"> site </w:t>
            </w:r>
            <w:r w:rsidR="004E3948" w:rsidRPr="00F4498C">
              <w:rPr>
                <w:sz w:val="24"/>
                <w:szCs w:val="24"/>
              </w:rPr>
              <w:t xml:space="preserve">on </w:t>
            </w:r>
            <w:proofErr w:type="spellStart"/>
            <w:r w:rsidR="004E3948" w:rsidRPr="00F4498C">
              <w:rPr>
                <w:sz w:val="24"/>
                <w:szCs w:val="24"/>
              </w:rPr>
              <w:t>Barewell</w:t>
            </w:r>
            <w:proofErr w:type="spellEnd"/>
            <w:r w:rsidR="004E3948" w:rsidRPr="00F4498C">
              <w:rPr>
                <w:sz w:val="24"/>
                <w:szCs w:val="24"/>
              </w:rPr>
              <w:t xml:space="preserve"> Hill </w:t>
            </w:r>
            <w:r w:rsidRPr="00F4498C">
              <w:rPr>
                <w:sz w:val="24"/>
                <w:szCs w:val="24"/>
              </w:rPr>
              <w:t xml:space="preserve">will form part of an extensive network to provide coverage throughout </w:t>
            </w:r>
            <w:r w:rsidR="004E3948" w:rsidRPr="00F4498C">
              <w:rPr>
                <w:sz w:val="24"/>
                <w:szCs w:val="24"/>
              </w:rPr>
              <w:t>Wakefield and Barnsley</w:t>
            </w:r>
            <w:r w:rsidRPr="00F4498C">
              <w:rPr>
                <w:sz w:val="24"/>
                <w:szCs w:val="24"/>
              </w:rPr>
              <w:t xml:space="preserve">. Our </w:t>
            </w:r>
            <w:r w:rsidR="00CC6E51" w:rsidRPr="00F4498C">
              <w:rPr>
                <w:sz w:val="24"/>
                <w:szCs w:val="24"/>
              </w:rPr>
              <w:t>Next Generation</w:t>
            </w:r>
            <w:r w:rsidRPr="00F4498C">
              <w:rPr>
                <w:sz w:val="24"/>
                <w:szCs w:val="24"/>
              </w:rPr>
              <w:t xml:space="preserve"> Fixed Wireless Access core coverage for this project has been designed primarily based on </w:t>
            </w:r>
            <w:r w:rsidR="00836F70" w:rsidRPr="00F4498C">
              <w:rPr>
                <w:sz w:val="24"/>
                <w:szCs w:val="24"/>
              </w:rPr>
              <w:t>erecting mast in sensitive areas</w:t>
            </w:r>
            <w:r w:rsidRPr="00F4498C">
              <w:rPr>
                <w:sz w:val="24"/>
                <w:szCs w:val="24"/>
              </w:rPr>
              <w:t xml:space="preserve">, </w:t>
            </w:r>
            <w:r w:rsidR="00836F70" w:rsidRPr="00F4498C">
              <w:rPr>
                <w:sz w:val="24"/>
                <w:szCs w:val="24"/>
              </w:rPr>
              <w:t xml:space="preserve">and </w:t>
            </w:r>
            <w:r w:rsidRPr="00F4498C">
              <w:rPr>
                <w:sz w:val="24"/>
                <w:szCs w:val="24"/>
              </w:rPr>
              <w:t>mast sharing agreements with WIG</w:t>
            </w:r>
            <w:r w:rsidR="00980FA0" w:rsidRPr="00F4498C">
              <w:rPr>
                <w:sz w:val="24"/>
                <w:szCs w:val="24"/>
              </w:rPr>
              <w:t xml:space="preserve"> and Cellnex</w:t>
            </w:r>
            <w:r w:rsidRPr="00F4498C">
              <w:rPr>
                <w:sz w:val="24"/>
                <w:szCs w:val="24"/>
              </w:rPr>
              <w:t xml:space="preserve">. The </w:t>
            </w:r>
            <w:r w:rsidR="005D23D3" w:rsidRPr="00F4498C">
              <w:rPr>
                <w:sz w:val="24"/>
                <w:szCs w:val="24"/>
              </w:rPr>
              <w:t>next generation</w:t>
            </w:r>
            <w:r w:rsidRPr="00F4498C">
              <w:rPr>
                <w:sz w:val="24"/>
                <w:szCs w:val="24"/>
              </w:rPr>
              <w:t xml:space="preserve"> technology to be deployed is cutting edge and will be one of the first of its kind to be deployed in Europe. The aim of this government funded project is to provide high speed broadband (superfast with ultrafast capabilities), for rural communities and businesses that currently do not have access (commonly known as “not spots”). It will also provide a “neutral host” platform to support future technology services and upgrades.</w:t>
            </w:r>
          </w:p>
          <w:p w14:paraId="7FBDC21B" w14:textId="2DCC84F7" w:rsidR="00C46692" w:rsidRPr="00F4498C" w:rsidRDefault="00C46692" w:rsidP="0012707C">
            <w:pPr>
              <w:jc w:val="both"/>
              <w:rPr>
                <w:sz w:val="24"/>
                <w:szCs w:val="24"/>
              </w:rPr>
            </w:pPr>
          </w:p>
          <w:p w14:paraId="7011CCD5" w14:textId="1019DEFE" w:rsidR="00813F18" w:rsidRPr="00F4498C" w:rsidRDefault="00C46692" w:rsidP="0012707C">
            <w:pPr>
              <w:jc w:val="both"/>
              <w:rPr>
                <w:sz w:val="24"/>
                <w:szCs w:val="24"/>
              </w:rPr>
            </w:pPr>
            <w:r w:rsidRPr="00F4498C">
              <w:rPr>
                <w:sz w:val="24"/>
                <w:szCs w:val="24"/>
              </w:rPr>
              <w:t>This site once built will be added to the Wireless Infrastructure Group (WIG)</w:t>
            </w:r>
            <w:r w:rsidR="001727FE" w:rsidRPr="00F4498C">
              <w:rPr>
                <w:sz w:val="24"/>
                <w:szCs w:val="24"/>
              </w:rPr>
              <w:t xml:space="preserve"> and Cellnex </w:t>
            </w:r>
            <w:r w:rsidR="00165777" w:rsidRPr="00F4498C">
              <w:rPr>
                <w:sz w:val="24"/>
                <w:szCs w:val="24"/>
              </w:rPr>
              <w:t>marketing d</w:t>
            </w:r>
            <w:r w:rsidR="00732CC0" w:rsidRPr="00F4498C">
              <w:rPr>
                <w:sz w:val="24"/>
                <w:szCs w:val="24"/>
              </w:rPr>
              <w:t xml:space="preserve">atabase </w:t>
            </w:r>
            <w:r w:rsidR="00165777" w:rsidRPr="00F4498C">
              <w:rPr>
                <w:sz w:val="24"/>
                <w:szCs w:val="24"/>
              </w:rPr>
              <w:t xml:space="preserve">for Joint venture </w:t>
            </w:r>
            <w:r w:rsidR="00237611" w:rsidRPr="00F4498C">
              <w:rPr>
                <w:sz w:val="24"/>
                <w:szCs w:val="24"/>
              </w:rPr>
              <w:t>commercial share agreements.</w:t>
            </w:r>
          </w:p>
        </w:tc>
      </w:tr>
    </w:tbl>
    <w:p w14:paraId="4984BDD5" w14:textId="70589FB5" w:rsidR="0007222F" w:rsidRPr="00B44071" w:rsidRDefault="0007222F">
      <w:pPr>
        <w:rPr>
          <w:b/>
          <w:sz w:val="32"/>
          <w:szCs w:val="32"/>
        </w:rPr>
      </w:pPr>
      <w:r w:rsidRPr="00B44071">
        <w:rPr>
          <w:b/>
          <w:sz w:val="32"/>
          <w:szCs w:val="32"/>
        </w:rPr>
        <w:lastRenderedPageBreak/>
        <w:t>5. Site Selection Process</w:t>
      </w:r>
    </w:p>
    <w:p w14:paraId="790E6AC4" w14:textId="02E52FC2" w:rsidR="0007222F" w:rsidRPr="00453AFF" w:rsidRDefault="0007222F">
      <w:pPr>
        <w:rPr>
          <w:sz w:val="24"/>
          <w:szCs w:val="24"/>
        </w:rPr>
      </w:pPr>
      <w:r w:rsidRPr="00453AFF">
        <w:rPr>
          <w:sz w:val="24"/>
          <w:szCs w:val="24"/>
        </w:rPr>
        <w:t>Alternative sites considered and not chosen (not required for upgrades/alterations to existing sites including redevelopment or replacement of an existing site to facilitate an upgrade or sharing with another operator).</w:t>
      </w:r>
    </w:p>
    <w:tbl>
      <w:tblPr>
        <w:tblStyle w:val="TableGrid"/>
        <w:tblW w:w="9067" w:type="dxa"/>
        <w:tblLook w:val="04A0" w:firstRow="1" w:lastRow="0" w:firstColumn="1" w:lastColumn="0" w:noHBand="0" w:noVBand="1"/>
      </w:tblPr>
      <w:tblGrid>
        <w:gridCol w:w="4248"/>
        <w:gridCol w:w="1737"/>
        <w:gridCol w:w="3082"/>
      </w:tblGrid>
      <w:tr w:rsidR="0007222F" w:rsidRPr="00453AFF" w14:paraId="49AECFF1" w14:textId="596EEA77" w:rsidTr="6A6FD490">
        <w:tc>
          <w:tcPr>
            <w:tcW w:w="4248" w:type="dxa"/>
          </w:tcPr>
          <w:p w14:paraId="7BA9433E" w14:textId="7C858475" w:rsidR="0007222F" w:rsidRPr="00453AFF" w:rsidRDefault="0007222F">
            <w:pPr>
              <w:rPr>
                <w:b/>
                <w:bCs/>
                <w:sz w:val="24"/>
                <w:szCs w:val="24"/>
              </w:rPr>
            </w:pPr>
            <w:r w:rsidRPr="00453AFF">
              <w:rPr>
                <w:b/>
                <w:bCs/>
                <w:sz w:val="24"/>
                <w:szCs w:val="24"/>
              </w:rPr>
              <w:t>Site Name and address</w:t>
            </w:r>
          </w:p>
        </w:tc>
        <w:tc>
          <w:tcPr>
            <w:tcW w:w="1737" w:type="dxa"/>
          </w:tcPr>
          <w:p w14:paraId="27858E3F" w14:textId="1ACBC3F0" w:rsidR="0007222F" w:rsidRPr="00453AFF" w:rsidRDefault="0007222F">
            <w:pPr>
              <w:rPr>
                <w:b/>
                <w:bCs/>
                <w:sz w:val="24"/>
                <w:szCs w:val="24"/>
              </w:rPr>
            </w:pPr>
            <w:r w:rsidRPr="00453AFF">
              <w:rPr>
                <w:b/>
                <w:bCs/>
                <w:sz w:val="24"/>
                <w:szCs w:val="24"/>
              </w:rPr>
              <w:t>National Grid Reference</w:t>
            </w:r>
          </w:p>
        </w:tc>
        <w:tc>
          <w:tcPr>
            <w:tcW w:w="3082" w:type="dxa"/>
          </w:tcPr>
          <w:p w14:paraId="0F25C873" w14:textId="0A214F40" w:rsidR="0007222F" w:rsidRPr="00453AFF" w:rsidRDefault="0007222F">
            <w:pPr>
              <w:rPr>
                <w:b/>
                <w:bCs/>
                <w:sz w:val="24"/>
                <w:szCs w:val="24"/>
              </w:rPr>
            </w:pPr>
            <w:r w:rsidRPr="00453AFF">
              <w:rPr>
                <w:b/>
                <w:bCs/>
                <w:sz w:val="24"/>
                <w:szCs w:val="24"/>
              </w:rPr>
              <w:t>Reason for not choosing</w:t>
            </w:r>
          </w:p>
        </w:tc>
      </w:tr>
      <w:tr w:rsidR="0007222F" w:rsidRPr="00453AFF" w14:paraId="3C0829E5" w14:textId="3787A8DD" w:rsidTr="6A6FD490">
        <w:tc>
          <w:tcPr>
            <w:tcW w:w="4248" w:type="dxa"/>
          </w:tcPr>
          <w:p w14:paraId="1B35A968" w14:textId="2EBF7377" w:rsidR="0007222F" w:rsidRPr="00453AFF" w:rsidRDefault="00414C8E">
            <w:pPr>
              <w:rPr>
                <w:sz w:val="24"/>
                <w:szCs w:val="24"/>
              </w:rPr>
            </w:pPr>
            <w:r w:rsidRPr="00453AFF">
              <w:rPr>
                <w:rFonts w:eastAsia="Times New Roman"/>
                <w:sz w:val="24"/>
                <w:szCs w:val="24"/>
              </w:rPr>
              <w:t>Arqiva 88466 Huddersfield Church West</w:t>
            </w:r>
          </w:p>
        </w:tc>
        <w:tc>
          <w:tcPr>
            <w:tcW w:w="1737" w:type="dxa"/>
          </w:tcPr>
          <w:p w14:paraId="74B0C1CF" w14:textId="2ECB3968" w:rsidR="0007222F" w:rsidRPr="00453AFF" w:rsidRDefault="00E678F5">
            <w:pPr>
              <w:rPr>
                <w:sz w:val="24"/>
                <w:szCs w:val="24"/>
              </w:rPr>
            </w:pPr>
            <w:r w:rsidRPr="00453AFF">
              <w:rPr>
                <w:rFonts w:eastAsia="Times New Roman"/>
                <w:sz w:val="24"/>
                <w:szCs w:val="24"/>
              </w:rPr>
              <w:t>53.594 -183948</w:t>
            </w:r>
          </w:p>
        </w:tc>
        <w:tc>
          <w:tcPr>
            <w:tcW w:w="3082" w:type="dxa"/>
          </w:tcPr>
          <w:p w14:paraId="6A65EBE4" w14:textId="36223717" w:rsidR="0007222F" w:rsidRPr="00453AFF" w:rsidRDefault="00C51197">
            <w:pPr>
              <w:rPr>
                <w:color w:val="FF0000"/>
                <w:sz w:val="24"/>
                <w:szCs w:val="24"/>
              </w:rPr>
            </w:pPr>
            <w:r w:rsidRPr="00453AFF">
              <w:rPr>
                <w:rFonts w:eastAsia="Times New Roman"/>
                <w:sz w:val="24"/>
                <w:szCs w:val="24"/>
              </w:rPr>
              <w:t>Not space for additional antennae</w:t>
            </w:r>
          </w:p>
        </w:tc>
      </w:tr>
      <w:tr w:rsidR="0007222F" w:rsidRPr="00453AFF" w14:paraId="2B5046E4" w14:textId="63178037" w:rsidTr="6A6FD490">
        <w:tc>
          <w:tcPr>
            <w:tcW w:w="4248" w:type="dxa"/>
          </w:tcPr>
          <w:p w14:paraId="3AFAD7AF" w14:textId="7B9D1D60" w:rsidR="0007222F" w:rsidRPr="00453AFF" w:rsidRDefault="00C51197">
            <w:pPr>
              <w:rPr>
                <w:sz w:val="24"/>
                <w:szCs w:val="24"/>
              </w:rPr>
            </w:pPr>
            <w:r w:rsidRPr="00453AFF">
              <w:rPr>
                <w:rFonts w:eastAsia="Times New Roman"/>
                <w:sz w:val="24"/>
                <w:szCs w:val="24"/>
              </w:rPr>
              <w:t>Arqiva Crossland Heath Golf Club</w:t>
            </w:r>
          </w:p>
        </w:tc>
        <w:tc>
          <w:tcPr>
            <w:tcW w:w="1737" w:type="dxa"/>
          </w:tcPr>
          <w:p w14:paraId="44311DC7" w14:textId="039DF0FA" w:rsidR="0007222F" w:rsidRPr="00453AFF" w:rsidRDefault="00603DAC">
            <w:pPr>
              <w:rPr>
                <w:sz w:val="24"/>
                <w:szCs w:val="24"/>
              </w:rPr>
            </w:pPr>
            <w:r w:rsidRPr="00453AFF">
              <w:rPr>
                <w:rFonts w:eastAsia="Times New Roman"/>
                <w:sz w:val="24"/>
                <w:szCs w:val="24"/>
              </w:rPr>
              <w:t>53.6179 -0.28303</w:t>
            </w:r>
          </w:p>
        </w:tc>
        <w:tc>
          <w:tcPr>
            <w:tcW w:w="3082" w:type="dxa"/>
          </w:tcPr>
          <w:p w14:paraId="179E9786" w14:textId="3D806F3B" w:rsidR="0007222F" w:rsidRPr="008C4ECF" w:rsidRDefault="00BB0331" w:rsidP="008C4ECF">
            <w:pPr>
              <w:pStyle w:val="xmsolistparagraph"/>
              <w:spacing w:before="0" w:beforeAutospacing="0" w:after="0" w:afterAutospacing="0"/>
              <w:rPr>
                <w:rFonts w:eastAsia="Times New Roman"/>
                <w:sz w:val="24"/>
                <w:szCs w:val="24"/>
              </w:rPr>
            </w:pPr>
            <w:r w:rsidRPr="00453AFF">
              <w:rPr>
                <w:rFonts w:eastAsia="Times New Roman"/>
                <w:sz w:val="24"/>
                <w:szCs w:val="24"/>
              </w:rPr>
              <w:t xml:space="preserve">Still in discussion with Cellnex however space is only available at 12m and will be more of an infill site to the North West of the </w:t>
            </w:r>
            <w:r w:rsidRPr="00453AFF">
              <w:rPr>
                <w:rFonts w:eastAsia="Times New Roman"/>
                <w:sz w:val="24"/>
                <w:szCs w:val="24"/>
              </w:rPr>
              <w:lastRenderedPageBreak/>
              <w:t>coverage area in West Yorkshire</w:t>
            </w:r>
          </w:p>
        </w:tc>
      </w:tr>
      <w:tr w:rsidR="001D00EF" w:rsidRPr="00453AFF" w14:paraId="3E661DF8" w14:textId="77777777" w:rsidTr="6A6FD490">
        <w:tc>
          <w:tcPr>
            <w:tcW w:w="4248" w:type="dxa"/>
          </w:tcPr>
          <w:p w14:paraId="32DC1FAD" w14:textId="7EF2F4B8" w:rsidR="001D00EF" w:rsidRPr="00453AFF" w:rsidRDefault="00BB0331">
            <w:pPr>
              <w:rPr>
                <w:sz w:val="24"/>
                <w:szCs w:val="24"/>
              </w:rPr>
            </w:pPr>
            <w:r w:rsidRPr="00453AFF">
              <w:rPr>
                <w:rFonts w:eastAsia="Times New Roman"/>
                <w:sz w:val="24"/>
                <w:szCs w:val="24"/>
              </w:rPr>
              <w:lastRenderedPageBreak/>
              <w:t xml:space="preserve">WIG </w:t>
            </w:r>
            <w:proofErr w:type="spellStart"/>
            <w:r w:rsidRPr="00453AFF">
              <w:rPr>
                <w:rFonts w:eastAsia="Times New Roman"/>
                <w:sz w:val="24"/>
                <w:szCs w:val="24"/>
              </w:rPr>
              <w:t>Hollinghurst</w:t>
            </w:r>
            <w:proofErr w:type="spellEnd"/>
            <w:r w:rsidRPr="00453AFF">
              <w:rPr>
                <w:rFonts w:eastAsia="Times New Roman"/>
                <w:sz w:val="24"/>
                <w:szCs w:val="24"/>
              </w:rPr>
              <w:t xml:space="preserve"> farm, Wakefield</w:t>
            </w:r>
          </w:p>
        </w:tc>
        <w:tc>
          <w:tcPr>
            <w:tcW w:w="1737" w:type="dxa"/>
          </w:tcPr>
          <w:p w14:paraId="41B7EE57" w14:textId="65874F5A" w:rsidR="001D00EF" w:rsidRPr="00453AFF" w:rsidRDefault="00A16B2A">
            <w:pPr>
              <w:rPr>
                <w:sz w:val="24"/>
                <w:szCs w:val="24"/>
              </w:rPr>
            </w:pPr>
            <w:r w:rsidRPr="00453AFF">
              <w:rPr>
                <w:rFonts w:eastAsia="Times New Roman"/>
                <w:sz w:val="24"/>
                <w:szCs w:val="24"/>
              </w:rPr>
              <w:t>53.647546 -1.562024</w:t>
            </w:r>
          </w:p>
        </w:tc>
        <w:tc>
          <w:tcPr>
            <w:tcW w:w="3082" w:type="dxa"/>
          </w:tcPr>
          <w:p w14:paraId="483F45D0" w14:textId="5235E351" w:rsidR="001D00EF" w:rsidRPr="00453AFF" w:rsidRDefault="00A16B2A">
            <w:pPr>
              <w:rPr>
                <w:sz w:val="24"/>
                <w:szCs w:val="24"/>
              </w:rPr>
            </w:pPr>
            <w:r w:rsidRPr="00453AFF">
              <w:rPr>
                <w:rFonts w:eastAsia="Times New Roman"/>
                <w:sz w:val="24"/>
                <w:szCs w:val="24"/>
              </w:rPr>
              <w:t>Restricted height / lease issues – Site rejected by WIG</w:t>
            </w:r>
          </w:p>
        </w:tc>
      </w:tr>
      <w:tr w:rsidR="0007222F" w:rsidRPr="00453AFF" w14:paraId="4A57BFFB" w14:textId="3A27A57B" w:rsidTr="6A6FD490">
        <w:tc>
          <w:tcPr>
            <w:tcW w:w="4248" w:type="dxa"/>
          </w:tcPr>
          <w:p w14:paraId="749666A7" w14:textId="7DF02401" w:rsidR="0007222F" w:rsidRPr="00453AFF" w:rsidRDefault="00C52CED">
            <w:pPr>
              <w:rPr>
                <w:rFonts w:cstheme="minorHAnsi"/>
                <w:sz w:val="24"/>
                <w:szCs w:val="24"/>
              </w:rPr>
            </w:pPr>
            <w:r w:rsidRPr="00453AFF">
              <w:rPr>
                <w:rFonts w:eastAsia="Times New Roman"/>
                <w:sz w:val="24"/>
                <w:szCs w:val="24"/>
              </w:rPr>
              <w:t>WIG Highfields Farm, Wakefield</w:t>
            </w:r>
          </w:p>
        </w:tc>
        <w:tc>
          <w:tcPr>
            <w:tcW w:w="1737" w:type="dxa"/>
          </w:tcPr>
          <w:p w14:paraId="48ED1552" w14:textId="76B511A0" w:rsidR="0007222F" w:rsidRPr="00453AFF" w:rsidRDefault="00C52CED">
            <w:pPr>
              <w:rPr>
                <w:sz w:val="24"/>
                <w:szCs w:val="24"/>
              </w:rPr>
            </w:pPr>
            <w:r w:rsidRPr="00453AFF">
              <w:rPr>
                <w:rFonts w:eastAsia="Times New Roman"/>
                <w:sz w:val="24"/>
                <w:szCs w:val="24"/>
              </w:rPr>
              <w:t>53.613969 -1.484691</w:t>
            </w:r>
          </w:p>
        </w:tc>
        <w:tc>
          <w:tcPr>
            <w:tcW w:w="3082" w:type="dxa"/>
          </w:tcPr>
          <w:p w14:paraId="08CB1AAB" w14:textId="77777777" w:rsidR="00544EC5" w:rsidRPr="00453AFF" w:rsidRDefault="00544EC5" w:rsidP="009E2A9C">
            <w:pPr>
              <w:pStyle w:val="xmsolistparagraph"/>
              <w:spacing w:before="0" w:beforeAutospacing="0" w:after="0" w:afterAutospacing="0"/>
              <w:rPr>
                <w:rFonts w:eastAsia="Times New Roman"/>
                <w:sz w:val="24"/>
                <w:szCs w:val="24"/>
              </w:rPr>
            </w:pPr>
            <w:r w:rsidRPr="00453AFF">
              <w:rPr>
                <w:rFonts w:eastAsia="Times New Roman"/>
                <w:sz w:val="24"/>
                <w:szCs w:val="24"/>
              </w:rPr>
              <w:t>Restricted height / lease issues – Site rejected by WIG</w:t>
            </w:r>
          </w:p>
          <w:p w14:paraId="1E042332" w14:textId="77777777" w:rsidR="0007222F" w:rsidRPr="00453AFF" w:rsidRDefault="0007222F">
            <w:pPr>
              <w:rPr>
                <w:sz w:val="24"/>
                <w:szCs w:val="24"/>
              </w:rPr>
            </w:pPr>
          </w:p>
        </w:tc>
      </w:tr>
      <w:tr w:rsidR="0007222F" w:rsidRPr="00453AFF" w14:paraId="03C47444" w14:textId="1FC701E5" w:rsidTr="6A6FD490">
        <w:tc>
          <w:tcPr>
            <w:tcW w:w="4248" w:type="dxa"/>
          </w:tcPr>
          <w:p w14:paraId="24FA2711" w14:textId="4348D8D9" w:rsidR="0007222F" w:rsidRPr="00453AFF" w:rsidRDefault="00544EC5">
            <w:pPr>
              <w:rPr>
                <w:rFonts w:cstheme="minorHAnsi"/>
                <w:sz w:val="24"/>
                <w:szCs w:val="24"/>
              </w:rPr>
            </w:pPr>
            <w:r w:rsidRPr="00453AFF">
              <w:rPr>
                <w:rFonts w:eastAsia="Times New Roman"/>
                <w:sz w:val="24"/>
                <w:szCs w:val="24"/>
              </w:rPr>
              <w:t>Yorkshire Water Askern DN6 0PP</w:t>
            </w:r>
          </w:p>
        </w:tc>
        <w:tc>
          <w:tcPr>
            <w:tcW w:w="1737" w:type="dxa"/>
          </w:tcPr>
          <w:p w14:paraId="2BB96E2D" w14:textId="5DA27C77" w:rsidR="0007222F" w:rsidRPr="00453AFF" w:rsidRDefault="00296153">
            <w:pPr>
              <w:rPr>
                <w:sz w:val="24"/>
                <w:szCs w:val="24"/>
              </w:rPr>
            </w:pPr>
            <w:r w:rsidRPr="00453AFF">
              <w:rPr>
                <w:rFonts w:eastAsia="Times New Roman"/>
                <w:sz w:val="24"/>
                <w:szCs w:val="24"/>
              </w:rPr>
              <w:t>53.615607 -1.154394</w:t>
            </w:r>
          </w:p>
        </w:tc>
        <w:tc>
          <w:tcPr>
            <w:tcW w:w="3082" w:type="dxa"/>
          </w:tcPr>
          <w:p w14:paraId="1EB4CB42" w14:textId="77777777" w:rsidR="009E2A9C" w:rsidRPr="00453AFF" w:rsidRDefault="009E2A9C" w:rsidP="009E2A9C">
            <w:pPr>
              <w:pStyle w:val="xmsolistparagraph"/>
              <w:spacing w:before="0" w:beforeAutospacing="0" w:after="0" w:afterAutospacing="0"/>
              <w:rPr>
                <w:rFonts w:eastAsia="Times New Roman"/>
                <w:sz w:val="24"/>
                <w:szCs w:val="24"/>
              </w:rPr>
            </w:pPr>
            <w:r w:rsidRPr="00453AFF">
              <w:rPr>
                <w:rFonts w:eastAsia="Times New Roman"/>
                <w:sz w:val="24"/>
                <w:szCs w:val="24"/>
              </w:rPr>
              <w:t>Unable to come to commercial agreement with Yorkshire water</w:t>
            </w:r>
          </w:p>
          <w:p w14:paraId="30A061AB" w14:textId="167B994D" w:rsidR="0007222F" w:rsidRPr="00453AFF" w:rsidRDefault="0007222F">
            <w:pPr>
              <w:rPr>
                <w:sz w:val="24"/>
                <w:szCs w:val="24"/>
              </w:rPr>
            </w:pPr>
          </w:p>
        </w:tc>
      </w:tr>
      <w:tr w:rsidR="00373C61" w:rsidRPr="00453AFF" w14:paraId="48252F11" w14:textId="77777777" w:rsidTr="6A6FD490">
        <w:tc>
          <w:tcPr>
            <w:tcW w:w="4248" w:type="dxa"/>
          </w:tcPr>
          <w:p w14:paraId="23D69B36" w14:textId="4D32A1CC" w:rsidR="00373C61" w:rsidRPr="00453AFF" w:rsidRDefault="004E0512">
            <w:pPr>
              <w:rPr>
                <w:rFonts w:cstheme="minorHAnsi"/>
                <w:sz w:val="24"/>
                <w:szCs w:val="24"/>
              </w:rPr>
            </w:pPr>
            <w:r w:rsidRPr="00453AFF">
              <w:rPr>
                <w:rFonts w:eastAsia="Times New Roman"/>
                <w:sz w:val="24"/>
                <w:szCs w:val="24"/>
              </w:rPr>
              <w:t>Yorkshire Water Goldthorpe S63 9JF</w:t>
            </w:r>
          </w:p>
        </w:tc>
        <w:tc>
          <w:tcPr>
            <w:tcW w:w="1737" w:type="dxa"/>
          </w:tcPr>
          <w:p w14:paraId="7B0D2421" w14:textId="06B5908A" w:rsidR="00373C61" w:rsidRPr="00453AFF" w:rsidRDefault="004E0512">
            <w:pPr>
              <w:rPr>
                <w:sz w:val="24"/>
                <w:szCs w:val="24"/>
              </w:rPr>
            </w:pPr>
            <w:r w:rsidRPr="00453AFF">
              <w:rPr>
                <w:rFonts w:eastAsia="Times New Roman"/>
                <w:sz w:val="24"/>
                <w:szCs w:val="24"/>
              </w:rPr>
              <w:t>53.536335 -1.295633</w:t>
            </w:r>
          </w:p>
        </w:tc>
        <w:tc>
          <w:tcPr>
            <w:tcW w:w="3082" w:type="dxa"/>
          </w:tcPr>
          <w:p w14:paraId="42300B10" w14:textId="09D2365C" w:rsidR="00373C61" w:rsidRPr="00453AFF" w:rsidRDefault="004D2FC4">
            <w:pPr>
              <w:rPr>
                <w:sz w:val="24"/>
                <w:szCs w:val="24"/>
              </w:rPr>
            </w:pPr>
            <w:r w:rsidRPr="00453AFF">
              <w:rPr>
                <w:rFonts w:eastAsia="Times New Roman"/>
                <w:sz w:val="24"/>
                <w:szCs w:val="24"/>
              </w:rPr>
              <w:t>Unable to come to a commercial agreement with Yorkshire water</w:t>
            </w:r>
          </w:p>
        </w:tc>
      </w:tr>
      <w:tr w:rsidR="00373C61" w:rsidRPr="00453AFF" w14:paraId="51063D0B" w14:textId="77777777" w:rsidTr="6A6FD490">
        <w:tc>
          <w:tcPr>
            <w:tcW w:w="4248" w:type="dxa"/>
          </w:tcPr>
          <w:p w14:paraId="0D286D67" w14:textId="34F111A9" w:rsidR="00373C61" w:rsidRPr="00453AFF" w:rsidRDefault="00FA785A">
            <w:pPr>
              <w:rPr>
                <w:rFonts w:cstheme="minorHAnsi"/>
                <w:sz w:val="24"/>
                <w:szCs w:val="24"/>
              </w:rPr>
            </w:pPr>
            <w:r w:rsidRPr="00453AFF">
              <w:rPr>
                <w:rFonts w:eastAsia="Times New Roman"/>
                <w:sz w:val="24"/>
                <w:szCs w:val="24"/>
              </w:rPr>
              <w:t>Yorkshire Water Potter Hill S35 4QB</w:t>
            </w:r>
          </w:p>
        </w:tc>
        <w:tc>
          <w:tcPr>
            <w:tcW w:w="1737" w:type="dxa"/>
          </w:tcPr>
          <w:p w14:paraId="62F9D033" w14:textId="5F45CE44" w:rsidR="00373C61" w:rsidRPr="00453AFF" w:rsidRDefault="00FA785A">
            <w:pPr>
              <w:rPr>
                <w:sz w:val="24"/>
                <w:szCs w:val="24"/>
              </w:rPr>
            </w:pPr>
            <w:r w:rsidRPr="00453AFF">
              <w:rPr>
                <w:rFonts w:eastAsia="Times New Roman"/>
                <w:sz w:val="24"/>
                <w:szCs w:val="24"/>
              </w:rPr>
              <w:t>53.470141</w:t>
            </w:r>
            <w:proofErr w:type="gramStart"/>
            <w:r w:rsidRPr="00453AFF">
              <w:rPr>
                <w:rFonts w:eastAsia="Times New Roman"/>
                <w:sz w:val="24"/>
                <w:szCs w:val="24"/>
              </w:rPr>
              <w:t>,  -</w:t>
            </w:r>
            <w:proofErr w:type="gramEnd"/>
            <w:r w:rsidRPr="00453AFF">
              <w:rPr>
                <w:rFonts w:eastAsia="Times New Roman"/>
                <w:sz w:val="24"/>
                <w:szCs w:val="24"/>
              </w:rPr>
              <w:t>1.502770</w:t>
            </w:r>
          </w:p>
        </w:tc>
        <w:tc>
          <w:tcPr>
            <w:tcW w:w="3082" w:type="dxa"/>
          </w:tcPr>
          <w:p w14:paraId="24B50ED1" w14:textId="775B3224" w:rsidR="00373C61" w:rsidRPr="00453AFF" w:rsidRDefault="00DF19AB">
            <w:pPr>
              <w:rPr>
                <w:sz w:val="24"/>
                <w:szCs w:val="24"/>
              </w:rPr>
            </w:pPr>
            <w:r w:rsidRPr="00453AFF">
              <w:rPr>
                <w:rFonts w:eastAsia="Times New Roman"/>
                <w:sz w:val="24"/>
                <w:szCs w:val="24"/>
              </w:rPr>
              <w:t>Unable to come to a commercial agreement with Yorkshire water</w:t>
            </w:r>
          </w:p>
        </w:tc>
      </w:tr>
      <w:tr w:rsidR="00373C61" w:rsidRPr="00453AFF" w14:paraId="591D19D7" w14:textId="77777777" w:rsidTr="6A6FD490">
        <w:tc>
          <w:tcPr>
            <w:tcW w:w="4248" w:type="dxa"/>
          </w:tcPr>
          <w:p w14:paraId="70A2A949" w14:textId="73B45DB8" w:rsidR="00373C61" w:rsidRPr="00453AFF" w:rsidRDefault="00DF19AB" w:rsidP="00DF19AB">
            <w:pPr>
              <w:pStyle w:val="xmsolistparagraph"/>
              <w:spacing w:before="0" w:beforeAutospacing="0" w:after="0" w:afterAutospacing="0"/>
              <w:rPr>
                <w:rFonts w:cstheme="minorHAnsi"/>
                <w:sz w:val="24"/>
                <w:szCs w:val="24"/>
              </w:rPr>
            </w:pPr>
            <w:r w:rsidRPr="00453AFF">
              <w:rPr>
                <w:rFonts w:eastAsia="Times New Roman"/>
                <w:sz w:val="24"/>
                <w:szCs w:val="24"/>
              </w:rPr>
              <w:t xml:space="preserve">Kennels Farm Airwave Tower </w:t>
            </w:r>
          </w:p>
        </w:tc>
        <w:tc>
          <w:tcPr>
            <w:tcW w:w="1737" w:type="dxa"/>
          </w:tcPr>
          <w:p w14:paraId="2B453D12" w14:textId="628C9904" w:rsidR="00373C61" w:rsidRPr="00453AFF" w:rsidRDefault="00DF19AB">
            <w:pPr>
              <w:rPr>
                <w:sz w:val="24"/>
                <w:szCs w:val="24"/>
              </w:rPr>
            </w:pPr>
            <w:r w:rsidRPr="00453AFF">
              <w:rPr>
                <w:rFonts w:eastAsia="Times New Roman"/>
                <w:sz w:val="24"/>
                <w:szCs w:val="24"/>
              </w:rPr>
              <w:t>SE 42014 12452</w:t>
            </w:r>
          </w:p>
        </w:tc>
        <w:tc>
          <w:tcPr>
            <w:tcW w:w="3082" w:type="dxa"/>
          </w:tcPr>
          <w:p w14:paraId="1D6189FD" w14:textId="77777777" w:rsidR="00DF19AB" w:rsidRPr="00453AFF" w:rsidRDefault="00DF19AB" w:rsidP="00DF19AB">
            <w:pPr>
              <w:pStyle w:val="xmsolistparagraph"/>
              <w:spacing w:before="0" w:beforeAutospacing="0" w:after="0" w:afterAutospacing="0"/>
              <w:rPr>
                <w:rFonts w:eastAsia="Times New Roman"/>
                <w:sz w:val="24"/>
                <w:szCs w:val="24"/>
              </w:rPr>
            </w:pPr>
            <w:r w:rsidRPr="00453AFF">
              <w:rPr>
                <w:rFonts w:eastAsia="Times New Roman"/>
                <w:sz w:val="24"/>
                <w:szCs w:val="24"/>
              </w:rPr>
              <w:t>Too small, no spare capacity</w:t>
            </w:r>
          </w:p>
          <w:p w14:paraId="1A44B694" w14:textId="26441836" w:rsidR="00373C61" w:rsidRPr="00453AFF" w:rsidRDefault="00373C61">
            <w:pPr>
              <w:rPr>
                <w:sz w:val="24"/>
                <w:szCs w:val="24"/>
              </w:rPr>
            </w:pPr>
          </w:p>
        </w:tc>
      </w:tr>
      <w:tr w:rsidR="00373C61" w:rsidRPr="00453AFF" w14:paraId="263A48DF" w14:textId="77777777" w:rsidTr="6A6FD490">
        <w:tc>
          <w:tcPr>
            <w:tcW w:w="4248" w:type="dxa"/>
          </w:tcPr>
          <w:p w14:paraId="2C08D4D0" w14:textId="5EDA8E09" w:rsidR="00373C61" w:rsidRPr="00453AFF" w:rsidRDefault="0046283D">
            <w:pPr>
              <w:rPr>
                <w:rFonts w:cstheme="minorHAnsi"/>
                <w:sz w:val="24"/>
                <w:szCs w:val="24"/>
              </w:rPr>
            </w:pPr>
            <w:proofErr w:type="spellStart"/>
            <w:r w:rsidRPr="00453AFF">
              <w:rPr>
                <w:rFonts w:eastAsia="Times New Roman"/>
                <w:sz w:val="24"/>
                <w:szCs w:val="24"/>
              </w:rPr>
              <w:t>Havercroft</w:t>
            </w:r>
            <w:proofErr w:type="spellEnd"/>
            <w:r w:rsidRPr="00453AFF">
              <w:rPr>
                <w:rFonts w:eastAsia="Times New Roman"/>
                <w:sz w:val="24"/>
                <w:szCs w:val="24"/>
              </w:rPr>
              <w:t xml:space="preserve"> Airwave Tower</w:t>
            </w:r>
          </w:p>
        </w:tc>
        <w:tc>
          <w:tcPr>
            <w:tcW w:w="1737" w:type="dxa"/>
          </w:tcPr>
          <w:p w14:paraId="69D90A00" w14:textId="78C76AA1" w:rsidR="00373C61" w:rsidRPr="00453AFF" w:rsidRDefault="0046283D">
            <w:pPr>
              <w:rPr>
                <w:sz w:val="24"/>
                <w:szCs w:val="24"/>
              </w:rPr>
            </w:pPr>
            <w:r w:rsidRPr="00453AFF">
              <w:rPr>
                <w:rFonts w:eastAsia="Times New Roman"/>
                <w:sz w:val="24"/>
                <w:szCs w:val="24"/>
              </w:rPr>
              <w:t>SE 39479 13850</w:t>
            </w:r>
          </w:p>
        </w:tc>
        <w:tc>
          <w:tcPr>
            <w:tcW w:w="3082" w:type="dxa"/>
          </w:tcPr>
          <w:p w14:paraId="4661850E" w14:textId="6851AF48" w:rsidR="00373C61" w:rsidRPr="00453AFF" w:rsidRDefault="003D28CD">
            <w:pPr>
              <w:rPr>
                <w:sz w:val="24"/>
                <w:szCs w:val="24"/>
              </w:rPr>
            </w:pPr>
            <w:r w:rsidRPr="00453AFF">
              <w:rPr>
                <w:rFonts w:eastAsia="Times New Roman"/>
                <w:sz w:val="24"/>
                <w:szCs w:val="24"/>
              </w:rPr>
              <w:t>Too small, no spare capacity, covered too small a coverage area.</w:t>
            </w:r>
          </w:p>
        </w:tc>
      </w:tr>
      <w:tr w:rsidR="00373C61" w:rsidRPr="00453AFF" w14:paraId="3D3877C6" w14:textId="77777777" w:rsidTr="6A6FD490">
        <w:tc>
          <w:tcPr>
            <w:tcW w:w="4248" w:type="dxa"/>
          </w:tcPr>
          <w:p w14:paraId="28D1A48B" w14:textId="6903F67C" w:rsidR="00373C61" w:rsidRPr="00453AFF" w:rsidRDefault="003D28CD">
            <w:pPr>
              <w:rPr>
                <w:rFonts w:cstheme="minorHAnsi"/>
                <w:sz w:val="24"/>
                <w:szCs w:val="24"/>
              </w:rPr>
            </w:pPr>
            <w:r w:rsidRPr="00453AFF">
              <w:rPr>
                <w:rFonts w:eastAsia="Times New Roman"/>
                <w:sz w:val="24"/>
                <w:szCs w:val="24"/>
              </w:rPr>
              <w:t>Kennels farm Mast 1</w:t>
            </w:r>
          </w:p>
        </w:tc>
        <w:tc>
          <w:tcPr>
            <w:tcW w:w="1737" w:type="dxa"/>
          </w:tcPr>
          <w:p w14:paraId="0DA2233E" w14:textId="5E1681A6" w:rsidR="00373C61" w:rsidRPr="00453AFF" w:rsidRDefault="003D28CD">
            <w:pPr>
              <w:rPr>
                <w:sz w:val="24"/>
                <w:szCs w:val="24"/>
              </w:rPr>
            </w:pPr>
            <w:r w:rsidRPr="00453AFF">
              <w:rPr>
                <w:rFonts w:eastAsia="Times New Roman"/>
                <w:sz w:val="24"/>
                <w:szCs w:val="24"/>
              </w:rPr>
              <w:t>SE 41683 12235</w:t>
            </w:r>
          </w:p>
        </w:tc>
        <w:tc>
          <w:tcPr>
            <w:tcW w:w="3082" w:type="dxa"/>
          </w:tcPr>
          <w:p w14:paraId="202EC496" w14:textId="05794AC5" w:rsidR="00373C61" w:rsidRPr="00453AFF" w:rsidRDefault="006D01B2" w:rsidP="001556C2">
            <w:pPr>
              <w:rPr>
                <w:sz w:val="24"/>
                <w:szCs w:val="24"/>
              </w:rPr>
            </w:pPr>
            <w:r w:rsidRPr="00453AFF">
              <w:rPr>
                <w:rFonts w:eastAsia="Times New Roman"/>
                <w:sz w:val="24"/>
                <w:szCs w:val="24"/>
              </w:rPr>
              <w:t>Unable to obtain lease / permission from Landowner</w:t>
            </w:r>
          </w:p>
        </w:tc>
      </w:tr>
      <w:tr w:rsidR="00373C61" w:rsidRPr="00453AFF" w14:paraId="3FD20B32" w14:textId="77777777" w:rsidTr="6A6FD490">
        <w:tc>
          <w:tcPr>
            <w:tcW w:w="4248" w:type="dxa"/>
          </w:tcPr>
          <w:p w14:paraId="137D4A50" w14:textId="1AB528B0" w:rsidR="00373C61" w:rsidRPr="00453AFF" w:rsidRDefault="006D01B2">
            <w:pPr>
              <w:rPr>
                <w:rFonts w:cstheme="minorHAnsi"/>
                <w:sz w:val="24"/>
                <w:szCs w:val="24"/>
              </w:rPr>
            </w:pPr>
            <w:proofErr w:type="spellStart"/>
            <w:r w:rsidRPr="00453AFF">
              <w:rPr>
                <w:rFonts w:eastAsia="Times New Roman"/>
                <w:sz w:val="24"/>
                <w:szCs w:val="24"/>
              </w:rPr>
              <w:t>Warmfield</w:t>
            </w:r>
            <w:proofErr w:type="spellEnd"/>
            <w:r w:rsidRPr="00453AFF">
              <w:rPr>
                <w:rFonts w:eastAsia="Times New Roman"/>
                <w:sz w:val="24"/>
                <w:szCs w:val="24"/>
              </w:rPr>
              <w:t xml:space="preserve"> Common</w:t>
            </w:r>
          </w:p>
        </w:tc>
        <w:tc>
          <w:tcPr>
            <w:tcW w:w="1737" w:type="dxa"/>
          </w:tcPr>
          <w:p w14:paraId="48989130" w14:textId="769616AA" w:rsidR="00373C61" w:rsidRPr="00453AFF" w:rsidRDefault="00CC0A84">
            <w:pPr>
              <w:rPr>
                <w:sz w:val="24"/>
                <w:szCs w:val="24"/>
              </w:rPr>
            </w:pPr>
            <w:r w:rsidRPr="00453AFF">
              <w:rPr>
                <w:rFonts w:eastAsia="Times New Roman"/>
                <w:sz w:val="24"/>
                <w:szCs w:val="24"/>
              </w:rPr>
              <w:t>53.681771, -1.430476</w:t>
            </w:r>
          </w:p>
        </w:tc>
        <w:tc>
          <w:tcPr>
            <w:tcW w:w="3082" w:type="dxa"/>
          </w:tcPr>
          <w:p w14:paraId="2006CC23" w14:textId="023D368D" w:rsidR="00373C61" w:rsidRPr="00453AFF" w:rsidRDefault="00CC0A84">
            <w:pPr>
              <w:rPr>
                <w:sz w:val="24"/>
                <w:szCs w:val="24"/>
              </w:rPr>
            </w:pPr>
            <w:r w:rsidRPr="00453AFF">
              <w:rPr>
                <w:rFonts w:eastAsia="Times New Roman"/>
                <w:sz w:val="24"/>
                <w:szCs w:val="24"/>
              </w:rPr>
              <w:t>Unable to obtain lease / permission from landowner</w:t>
            </w:r>
          </w:p>
        </w:tc>
      </w:tr>
    </w:tbl>
    <w:p w14:paraId="3EAD8B52" w14:textId="7734DB0F" w:rsidR="0007222F" w:rsidRPr="00453AFF" w:rsidRDefault="0007222F">
      <w:pPr>
        <w:rPr>
          <w:sz w:val="24"/>
          <w:szCs w:val="24"/>
        </w:rPr>
      </w:pPr>
    </w:p>
    <w:tbl>
      <w:tblPr>
        <w:tblStyle w:val="TableGrid"/>
        <w:tblW w:w="0" w:type="auto"/>
        <w:tblLook w:val="04A0" w:firstRow="1" w:lastRow="0" w:firstColumn="1" w:lastColumn="0" w:noHBand="0" w:noVBand="1"/>
      </w:tblPr>
      <w:tblGrid>
        <w:gridCol w:w="9016"/>
      </w:tblGrid>
      <w:tr w:rsidR="00780601" w:rsidRPr="00453AFF" w14:paraId="29124011" w14:textId="77777777" w:rsidTr="6A6FD490">
        <w:tc>
          <w:tcPr>
            <w:tcW w:w="9016" w:type="dxa"/>
          </w:tcPr>
          <w:p w14:paraId="55DD4C8B" w14:textId="77777777" w:rsidR="00780601" w:rsidRPr="00453AFF" w:rsidRDefault="00780601">
            <w:pPr>
              <w:rPr>
                <w:b/>
                <w:bCs/>
                <w:sz w:val="24"/>
                <w:szCs w:val="24"/>
              </w:rPr>
            </w:pPr>
            <w:r w:rsidRPr="00453AFF">
              <w:rPr>
                <w:b/>
                <w:bCs/>
                <w:sz w:val="24"/>
                <w:szCs w:val="24"/>
              </w:rPr>
              <w:t>If no alternative site options have been investigated, please explain why:</w:t>
            </w:r>
          </w:p>
          <w:p w14:paraId="351BBCE2" w14:textId="4D32083B" w:rsidR="00544FD5" w:rsidRDefault="009B7456">
            <w:pPr>
              <w:rPr>
                <w:sz w:val="24"/>
                <w:szCs w:val="24"/>
              </w:rPr>
            </w:pPr>
            <w:r w:rsidRPr="00453AFF">
              <w:rPr>
                <w:sz w:val="24"/>
                <w:szCs w:val="24"/>
              </w:rPr>
              <w:t>T</w:t>
            </w:r>
            <w:r w:rsidR="00E24190" w:rsidRPr="00453AFF">
              <w:rPr>
                <w:sz w:val="24"/>
                <w:szCs w:val="24"/>
              </w:rPr>
              <w:t xml:space="preserve">he above sites were considered as alternatives </w:t>
            </w:r>
            <w:r w:rsidR="005A3138" w:rsidRPr="00453AFF">
              <w:rPr>
                <w:sz w:val="24"/>
                <w:szCs w:val="24"/>
              </w:rPr>
              <w:t xml:space="preserve">but </w:t>
            </w:r>
            <w:r w:rsidR="001273C2" w:rsidRPr="00453AFF">
              <w:rPr>
                <w:sz w:val="24"/>
                <w:szCs w:val="24"/>
              </w:rPr>
              <w:t xml:space="preserve">have been found </w:t>
            </w:r>
            <w:r w:rsidR="003C75B3" w:rsidRPr="00453AFF">
              <w:rPr>
                <w:sz w:val="24"/>
                <w:szCs w:val="24"/>
              </w:rPr>
              <w:t xml:space="preserve">to be </w:t>
            </w:r>
            <w:r w:rsidR="001273C2" w:rsidRPr="00453AFF">
              <w:rPr>
                <w:sz w:val="24"/>
                <w:szCs w:val="24"/>
              </w:rPr>
              <w:t>unsuit</w:t>
            </w:r>
            <w:r w:rsidR="003C75B3" w:rsidRPr="00453AFF">
              <w:rPr>
                <w:sz w:val="24"/>
                <w:szCs w:val="24"/>
              </w:rPr>
              <w:t xml:space="preserve">able replacements for the </w:t>
            </w:r>
            <w:r w:rsidRPr="00453AFF">
              <w:rPr>
                <w:sz w:val="24"/>
                <w:szCs w:val="24"/>
              </w:rPr>
              <w:t xml:space="preserve">Kennels Farm 2 </w:t>
            </w:r>
            <w:r w:rsidR="003C75B3" w:rsidRPr="00453AFF">
              <w:rPr>
                <w:sz w:val="24"/>
                <w:szCs w:val="24"/>
              </w:rPr>
              <w:t xml:space="preserve">mast </w:t>
            </w:r>
            <w:r w:rsidR="005A3138" w:rsidRPr="00453AFF">
              <w:rPr>
                <w:sz w:val="24"/>
                <w:szCs w:val="24"/>
              </w:rPr>
              <w:t>due to the reasons stated above.</w:t>
            </w:r>
          </w:p>
          <w:p w14:paraId="1372906F" w14:textId="77777777" w:rsidR="00E35900" w:rsidRDefault="00E35900">
            <w:pPr>
              <w:rPr>
                <w:sz w:val="24"/>
                <w:szCs w:val="24"/>
              </w:rPr>
            </w:pPr>
          </w:p>
          <w:p w14:paraId="3B6BC0E2" w14:textId="109FF3CF" w:rsidR="00E35900" w:rsidRPr="00E35900" w:rsidRDefault="00E35900" w:rsidP="00E35900">
            <w:pPr>
              <w:rPr>
                <w:sz w:val="24"/>
                <w:szCs w:val="24"/>
              </w:rPr>
            </w:pPr>
            <w:r w:rsidRPr="00E35900">
              <w:rPr>
                <w:sz w:val="24"/>
                <w:szCs w:val="24"/>
              </w:rPr>
              <w:t xml:space="preserve">The original scheme </w:t>
            </w:r>
            <w:r w:rsidR="00AD6A2A">
              <w:rPr>
                <w:sz w:val="24"/>
                <w:szCs w:val="24"/>
              </w:rPr>
              <w:t xml:space="preserve">that was to be located </w:t>
            </w:r>
            <w:r w:rsidR="00E5613F">
              <w:rPr>
                <w:sz w:val="24"/>
                <w:szCs w:val="24"/>
              </w:rPr>
              <w:t xml:space="preserve">at Kennels farm mast 1, </w:t>
            </w:r>
            <w:r w:rsidRPr="00E35900">
              <w:rPr>
                <w:sz w:val="24"/>
                <w:szCs w:val="24"/>
              </w:rPr>
              <w:t>was going to be part of Wakefield initiative for increasing the 5G capability in this area, and it still is, hence why the mast was going to be placed further up the road within the Wakefield district. After some time and effort, the land registry came back with complications on the land purchase, and the land was in fact part of a trust, so we couldn’t purchase it through the farmer that we initially consulted with. The farmer then provided us with the proposed piece of land, that we are now seeking planning permission for. This was also a great location for the mast, as it already had adequate access from the main road already established.</w:t>
            </w:r>
          </w:p>
          <w:p w14:paraId="2FD36369" w14:textId="77777777" w:rsidR="00E35900" w:rsidRPr="00E35900" w:rsidRDefault="00E35900" w:rsidP="00E35900">
            <w:pPr>
              <w:rPr>
                <w:sz w:val="24"/>
                <w:szCs w:val="24"/>
              </w:rPr>
            </w:pPr>
          </w:p>
          <w:p w14:paraId="58BB08A9" w14:textId="51467BC2" w:rsidR="00E35900" w:rsidRPr="00453AFF" w:rsidRDefault="00E35900">
            <w:pPr>
              <w:rPr>
                <w:sz w:val="24"/>
                <w:szCs w:val="24"/>
              </w:rPr>
            </w:pPr>
            <w:r w:rsidRPr="00E35900">
              <w:rPr>
                <w:sz w:val="24"/>
                <w:szCs w:val="24"/>
              </w:rPr>
              <w:t>It also became apparent that the HS2 is proposed to be developed and constructed close to the original site, and the new location is further away from this proposed train line.</w:t>
            </w:r>
          </w:p>
          <w:p w14:paraId="5D33D8D5" w14:textId="61B5F848" w:rsidR="00780601" w:rsidRPr="00453AFF" w:rsidRDefault="00780601">
            <w:pPr>
              <w:rPr>
                <w:sz w:val="24"/>
                <w:szCs w:val="24"/>
              </w:rPr>
            </w:pPr>
          </w:p>
        </w:tc>
      </w:tr>
      <w:tr w:rsidR="00780601" w:rsidRPr="00453AFF" w14:paraId="2F94ADB0" w14:textId="77777777" w:rsidTr="6A6FD490">
        <w:tc>
          <w:tcPr>
            <w:tcW w:w="9016" w:type="dxa"/>
          </w:tcPr>
          <w:p w14:paraId="24EBBE0C" w14:textId="01742CC2" w:rsidR="00780601" w:rsidRPr="00453AFF" w:rsidRDefault="00780601">
            <w:pPr>
              <w:rPr>
                <w:b/>
                <w:bCs/>
                <w:sz w:val="24"/>
                <w:szCs w:val="24"/>
              </w:rPr>
            </w:pPr>
            <w:r w:rsidRPr="00453AFF">
              <w:rPr>
                <w:b/>
                <w:bCs/>
                <w:sz w:val="24"/>
                <w:szCs w:val="24"/>
              </w:rPr>
              <w:t>Land use planning designations:</w:t>
            </w:r>
            <w:r w:rsidR="00D2077C" w:rsidRPr="00453AFF">
              <w:rPr>
                <w:b/>
                <w:bCs/>
                <w:sz w:val="24"/>
                <w:szCs w:val="24"/>
              </w:rPr>
              <w:t xml:space="preserve">  </w:t>
            </w:r>
          </w:p>
          <w:p w14:paraId="79218805" w14:textId="77777777" w:rsidR="00B44071" w:rsidRPr="00453AFF" w:rsidRDefault="00B44071">
            <w:pPr>
              <w:rPr>
                <w:sz w:val="24"/>
                <w:szCs w:val="24"/>
              </w:rPr>
            </w:pPr>
          </w:p>
          <w:p w14:paraId="3C309A1A" w14:textId="02E69606" w:rsidR="00780601" w:rsidRPr="00453AFF" w:rsidRDefault="00780601">
            <w:pPr>
              <w:rPr>
                <w:sz w:val="24"/>
                <w:szCs w:val="24"/>
              </w:rPr>
            </w:pPr>
          </w:p>
        </w:tc>
      </w:tr>
      <w:tr w:rsidR="00780601" w:rsidRPr="00453AFF" w14:paraId="7DB9C96F" w14:textId="77777777" w:rsidTr="6A6FD490">
        <w:tc>
          <w:tcPr>
            <w:tcW w:w="9016" w:type="dxa"/>
          </w:tcPr>
          <w:p w14:paraId="74DEAB12" w14:textId="5761E2E1" w:rsidR="00780601" w:rsidRPr="00A825F6" w:rsidRDefault="00780601">
            <w:pPr>
              <w:rPr>
                <w:b/>
                <w:bCs/>
                <w:sz w:val="24"/>
                <w:szCs w:val="24"/>
              </w:rPr>
            </w:pPr>
            <w:r w:rsidRPr="00A825F6">
              <w:rPr>
                <w:b/>
                <w:bCs/>
                <w:sz w:val="24"/>
                <w:szCs w:val="24"/>
              </w:rPr>
              <w:lastRenderedPageBreak/>
              <w:t>Additional relevant information (planning policy and material considerations):</w:t>
            </w:r>
          </w:p>
          <w:p w14:paraId="30B04856" w14:textId="3CA2FE8A" w:rsidR="009C5AE9" w:rsidRPr="00A825F6" w:rsidRDefault="3FAC7D1E" w:rsidP="0012707C">
            <w:pPr>
              <w:spacing w:before="100" w:beforeAutospacing="1" w:after="100" w:afterAutospacing="1"/>
              <w:jc w:val="both"/>
              <w:rPr>
                <w:color w:val="000000" w:themeColor="text1"/>
                <w:sz w:val="24"/>
                <w:szCs w:val="24"/>
              </w:rPr>
            </w:pPr>
            <w:r w:rsidRPr="00A825F6">
              <w:rPr>
                <w:sz w:val="24"/>
                <w:szCs w:val="24"/>
              </w:rPr>
              <w:t xml:space="preserve">The National Planning Policy Framework 2019 (NPPF) supports development that leads to the provision of </w:t>
            </w:r>
            <w:r w:rsidR="00A832D4" w:rsidRPr="00A825F6">
              <w:rPr>
                <w:sz w:val="24"/>
                <w:szCs w:val="24"/>
              </w:rPr>
              <w:t>high-quality</w:t>
            </w:r>
            <w:r w:rsidRPr="00A825F6">
              <w:rPr>
                <w:sz w:val="24"/>
                <w:szCs w:val="24"/>
              </w:rPr>
              <w:t xml:space="preserve"> communications. At paragraph 112 it says: “112. Advanced, high quality and reliable communications infrastructure is essential for economic growth and social well-being. Planning policies and decisions should support the expansion of electronic communications networks, </w:t>
            </w:r>
            <w:r w:rsidRPr="00A825F6">
              <w:rPr>
                <w:color w:val="000000"/>
                <w:sz w:val="24"/>
                <w:szCs w:val="24"/>
                <w:shd w:val="clear" w:color="auto" w:fill="FFFF00"/>
              </w:rPr>
              <w:t>including next generation mobile technology (such as 5G) and full fibre broadband connections.</w:t>
            </w:r>
          </w:p>
          <w:p w14:paraId="12A71F79" w14:textId="7398D938" w:rsidR="0039055D" w:rsidRPr="00A825F6" w:rsidRDefault="022772C2" w:rsidP="0012707C">
            <w:pPr>
              <w:spacing w:before="100" w:beforeAutospacing="1" w:after="100" w:afterAutospacing="1"/>
              <w:jc w:val="both"/>
              <w:rPr>
                <w:i/>
                <w:iCs/>
                <w:sz w:val="24"/>
                <w:szCs w:val="24"/>
              </w:rPr>
            </w:pPr>
            <w:r w:rsidRPr="00A825F6">
              <w:rPr>
                <w:i/>
                <w:iCs/>
                <w:sz w:val="24"/>
                <w:szCs w:val="24"/>
              </w:rPr>
              <w:t xml:space="preserve">At the heart of the NPPF is a presumption in favour of sustainable development. </w:t>
            </w:r>
            <w:r w:rsidR="00A832D4" w:rsidRPr="00A825F6">
              <w:rPr>
                <w:i/>
                <w:iCs/>
                <w:sz w:val="24"/>
                <w:szCs w:val="24"/>
              </w:rPr>
              <w:t>Specifically,</w:t>
            </w:r>
            <w:r w:rsidRPr="00A825F6">
              <w:rPr>
                <w:i/>
                <w:iCs/>
                <w:sz w:val="24"/>
                <w:szCs w:val="24"/>
              </w:rPr>
              <w:t xml:space="preserve"> in respect of protected landscapes, the NPPF states that planning policies should support economic growth in rural areas </w:t>
            </w:r>
            <w:proofErr w:type="gramStart"/>
            <w:r w:rsidRPr="00A825F6">
              <w:rPr>
                <w:i/>
                <w:iCs/>
                <w:sz w:val="24"/>
                <w:szCs w:val="24"/>
              </w:rPr>
              <w:t>in order to</w:t>
            </w:r>
            <w:proofErr w:type="gramEnd"/>
            <w:r w:rsidRPr="00A825F6">
              <w:rPr>
                <w:i/>
                <w:iCs/>
                <w:sz w:val="24"/>
                <w:szCs w:val="24"/>
              </w:rPr>
              <w:t xml:space="preserve"> create jobs and prosperity by taking a positive approach to sustainable new development. It also says that appropriate weight should be given to conserving landscape and scenic beauty in National Parks, the </w:t>
            </w:r>
            <w:r w:rsidR="008C4ECF" w:rsidRPr="00A825F6">
              <w:rPr>
                <w:i/>
                <w:iCs/>
                <w:sz w:val="24"/>
                <w:szCs w:val="24"/>
              </w:rPr>
              <w:t>Broads,</w:t>
            </w:r>
            <w:r w:rsidRPr="00A825F6">
              <w:rPr>
                <w:i/>
                <w:iCs/>
                <w:sz w:val="24"/>
                <w:szCs w:val="24"/>
              </w:rPr>
              <w:t xml:space="preserve"> and Areas of Outstanding Natural Beauty, which have the highest status of protection in relation to landscape and scenic beauty. The conservation of wildlife and cultural heritage are important considerations in all these </w:t>
            </w:r>
            <w:r w:rsidR="00A832D4" w:rsidRPr="00A825F6">
              <w:rPr>
                <w:i/>
                <w:iCs/>
                <w:sz w:val="24"/>
                <w:szCs w:val="24"/>
              </w:rPr>
              <w:t>areas and</w:t>
            </w:r>
            <w:r w:rsidRPr="00A825F6">
              <w:rPr>
                <w:i/>
                <w:iCs/>
                <w:sz w:val="24"/>
                <w:szCs w:val="24"/>
              </w:rPr>
              <w:t xml:space="preserve"> should be given great weight in National Parks and the Broads. </w:t>
            </w:r>
          </w:p>
          <w:p w14:paraId="75D81565" w14:textId="2510F36A" w:rsidR="00780601" w:rsidRPr="00A825F6" w:rsidRDefault="022772C2" w:rsidP="0012707C">
            <w:pPr>
              <w:spacing w:before="100" w:beforeAutospacing="1" w:after="100" w:afterAutospacing="1"/>
              <w:jc w:val="both"/>
              <w:rPr>
                <w:i/>
                <w:iCs/>
                <w:color w:val="000000" w:themeColor="text1"/>
                <w:sz w:val="24"/>
                <w:szCs w:val="24"/>
              </w:rPr>
            </w:pPr>
            <w:r w:rsidRPr="00A825F6">
              <w:rPr>
                <w:i/>
                <w:iCs/>
                <w:sz w:val="24"/>
                <w:szCs w:val="24"/>
              </w:rPr>
              <w:t> </w:t>
            </w:r>
            <w:r w:rsidRPr="00A825F6">
              <w:rPr>
                <w:i/>
                <w:iCs/>
                <w:color w:val="000000"/>
                <w:sz w:val="24"/>
                <w:szCs w:val="24"/>
                <w:shd w:val="clear" w:color="auto" w:fill="FFFF00"/>
              </w:rPr>
              <w:t xml:space="preserve">At the same time, those who represent rural areas recognise that a modern telecommunications infrastructure network is vital for a modern economy and </w:t>
            </w:r>
            <w:r w:rsidR="00A832D4" w:rsidRPr="00A825F6">
              <w:rPr>
                <w:i/>
                <w:iCs/>
                <w:color w:val="000000"/>
                <w:sz w:val="24"/>
                <w:szCs w:val="24"/>
                <w:shd w:val="clear" w:color="auto" w:fill="FFFF00"/>
              </w:rPr>
              <w:t>society and</w:t>
            </w:r>
            <w:r w:rsidRPr="00A825F6">
              <w:rPr>
                <w:i/>
                <w:iCs/>
                <w:color w:val="000000"/>
                <w:sz w:val="24"/>
                <w:szCs w:val="24"/>
                <w:shd w:val="clear" w:color="auto" w:fill="FFFF00"/>
              </w:rPr>
              <w:t xml:space="preserve"> is particularly important in preventing a rural/urban digital divide; while operators recognise the need to respect the environment, particularly in sensitive areas such as National Parks and in siting development in rural areas, operators will take these principles into account.</w:t>
            </w:r>
          </w:p>
        </w:tc>
      </w:tr>
    </w:tbl>
    <w:p w14:paraId="37ABEB88" w14:textId="77777777" w:rsidR="00EE4184" w:rsidRPr="00453AFF" w:rsidRDefault="00EE4184">
      <w:pPr>
        <w:rPr>
          <w:sz w:val="24"/>
          <w:szCs w:val="24"/>
        </w:rPr>
      </w:pPr>
    </w:p>
    <w:p w14:paraId="7811C3EB" w14:textId="2A15C439" w:rsidR="00780601" w:rsidRPr="00780601" w:rsidRDefault="00780601">
      <w:pPr>
        <w:rPr>
          <w:b/>
          <w:bCs/>
          <w:sz w:val="28"/>
          <w:szCs w:val="28"/>
        </w:rPr>
      </w:pPr>
      <w:r w:rsidRPr="00780601">
        <w:rPr>
          <w:b/>
          <w:bCs/>
          <w:sz w:val="28"/>
          <w:szCs w:val="28"/>
        </w:rPr>
        <w:t xml:space="preserve">Confirmation that submitted drawings have been checked for </w:t>
      </w:r>
      <w:r w:rsidR="00A832D4" w:rsidRPr="00780601">
        <w:rPr>
          <w:b/>
          <w:bCs/>
          <w:sz w:val="28"/>
          <w:szCs w:val="28"/>
        </w:rPr>
        <w:t>accuracy.</w:t>
      </w:r>
      <w:r w:rsidRPr="00780601">
        <w:rPr>
          <w:b/>
          <w:bCs/>
          <w:sz w:val="28"/>
          <w:szCs w:val="28"/>
        </w:rPr>
        <w:t xml:space="preserve"> </w:t>
      </w:r>
    </w:p>
    <w:tbl>
      <w:tblPr>
        <w:tblStyle w:val="TableGrid"/>
        <w:tblW w:w="0" w:type="auto"/>
        <w:tblLook w:val="04A0" w:firstRow="1" w:lastRow="0" w:firstColumn="1" w:lastColumn="0" w:noHBand="0" w:noVBand="1"/>
      </w:tblPr>
      <w:tblGrid>
        <w:gridCol w:w="2547"/>
        <w:gridCol w:w="6469"/>
      </w:tblGrid>
      <w:tr w:rsidR="00780601" w14:paraId="5064CE50" w14:textId="77777777" w:rsidTr="00780601">
        <w:tc>
          <w:tcPr>
            <w:tcW w:w="2547" w:type="dxa"/>
          </w:tcPr>
          <w:p w14:paraId="03C00B46" w14:textId="37C2F6D8" w:rsidR="00780601" w:rsidRDefault="00780601">
            <w:pPr>
              <w:rPr>
                <w:b/>
                <w:bCs/>
                <w:sz w:val="28"/>
                <w:szCs w:val="28"/>
              </w:rPr>
            </w:pPr>
            <w:r>
              <w:rPr>
                <w:b/>
                <w:bCs/>
                <w:sz w:val="28"/>
                <w:szCs w:val="28"/>
              </w:rPr>
              <w:t>Name: (Agent)</w:t>
            </w:r>
          </w:p>
        </w:tc>
        <w:tc>
          <w:tcPr>
            <w:tcW w:w="6469" w:type="dxa"/>
          </w:tcPr>
          <w:p w14:paraId="797D20EB" w14:textId="3E608B00" w:rsidR="00780601" w:rsidRPr="00FC5B6D" w:rsidRDefault="00933667">
            <w:pPr>
              <w:rPr>
                <w:rFonts w:ascii="Tahoma" w:eastAsia="Times New Roman" w:hAnsi="Tahoma" w:cs="Tahoma"/>
                <w:noProof/>
                <w:color w:val="000000"/>
                <w:lang w:eastAsia="en-GB"/>
              </w:rPr>
            </w:pPr>
            <w:r w:rsidRPr="00FC5B6D">
              <w:rPr>
                <w:rFonts w:ascii="Tahoma" w:eastAsia="Times New Roman" w:hAnsi="Tahoma" w:cs="Tahoma"/>
                <w:noProof/>
                <w:color w:val="000000"/>
                <w:lang w:eastAsia="en-GB"/>
              </w:rPr>
              <w:t>Mark Bullivant</w:t>
            </w:r>
          </w:p>
        </w:tc>
      </w:tr>
      <w:tr w:rsidR="00780601" w14:paraId="25A9D482" w14:textId="77777777" w:rsidTr="00780601">
        <w:tc>
          <w:tcPr>
            <w:tcW w:w="2547" w:type="dxa"/>
          </w:tcPr>
          <w:p w14:paraId="464BC614" w14:textId="0DDA91FE" w:rsidR="00780601" w:rsidRDefault="00780601">
            <w:pPr>
              <w:rPr>
                <w:b/>
                <w:bCs/>
                <w:sz w:val="28"/>
                <w:szCs w:val="28"/>
              </w:rPr>
            </w:pPr>
            <w:r>
              <w:rPr>
                <w:b/>
                <w:bCs/>
                <w:sz w:val="28"/>
                <w:szCs w:val="28"/>
              </w:rPr>
              <w:t>Operator:</w:t>
            </w:r>
          </w:p>
        </w:tc>
        <w:tc>
          <w:tcPr>
            <w:tcW w:w="6469" w:type="dxa"/>
          </w:tcPr>
          <w:p w14:paraId="63FAC022" w14:textId="3A49E7BA" w:rsidR="00780601" w:rsidRPr="00FC5B6D" w:rsidRDefault="00933667">
            <w:pPr>
              <w:rPr>
                <w:rFonts w:ascii="Tahoma" w:eastAsia="Times New Roman" w:hAnsi="Tahoma" w:cs="Tahoma"/>
                <w:noProof/>
                <w:color w:val="000000"/>
                <w:lang w:eastAsia="en-GB"/>
              </w:rPr>
            </w:pPr>
            <w:r w:rsidRPr="00FC5B6D">
              <w:rPr>
                <w:rFonts w:ascii="Tahoma" w:eastAsia="Times New Roman" w:hAnsi="Tahoma" w:cs="Tahoma"/>
                <w:noProof/>
                <w:color w:val="000000"/>
                <w:lang w:eastAsia="en-GB"/>
              </w:rPr>
              <w:t>Quickline Communications Limited</w:t>
            </w:r>
          </w:p>
        </w:tc>
      </w:tr>
      <w:tr w:rsidR="00780601" w14:paraId="369E7B80" w14:textId="77777777" w:rsidTr="00780601">
        <w:tc>
          <w:tcPr>
            <w:tcW w:w="2547" w:type="dxa"/>
          </w:tcPr>
          <w:p w14:paraId="7F4A583D" w14:textId="25A76E60" w:rsidR="00780601" w:rsidRDefault="00780601">
            <w:pPr>
              <w:rPr>
                <w:b/>
                <w:bCs/>
                <w:sz w:val="28"/>
                <w:szCs w:val="28"/>
              </w:rPr>
            </w:pPr>
            <w:r>
              <w:rPr>
                <w:b/>
                <w:bCs/>
                <w:sz w:val="28"/>
                <w:szCs w:val="28"/>
              </w:rPr>
              <w:t>Address:</w:t>
            </w:r>
          </w:p>
        </w:tc>
        <w:tc>
          <w:tcPr>
            <w:tcW w:w="6469" w:type="dxa"/>
          </w:tcPr>
          <w:p w14:paraId="62281445" w14:textId="2058937E" w:rsidR="00780601" w:rsidRDefault="00FC5B6D">
            <w:pPr>
              <w:rPr>
                <w:b/>
                <w:bCs/>
                <w:sz w:val="28"/>
                <w:szCs w:val="28"/>
              </w:rPr>
            </w:pPr>
            <w:r>
              <w:rPr>
                <w:rFonts w:ascii="Tahoma" w:eastAsia="Times New Roman" w:hAnsi="Tahoma" w:cs="Tahoma"/>
                <w:noProof/>
                <w:color w:val="000000"/>
                <w:lang w:eastAsia="en-GB"/>
              </w:rPr>
              <w:t>Quickline Communications Limited</w:t>
            </w:r>
            <w:r>
              <w:rPr>
                <w:rFonts w:ascii="Tahoma" w:eastAsia="Times New Roman" w:hAnsi="Tahoma" w:cs="Tahoma"/>
                <w:noProof/>
                <w:color w:val="000000"/>
                <w:lang w:eastAsia="en-GB"/>
              </w:rPr>
              <w:br/>
              <w:t>Unit 3, Priory Court,</w:t>
            </w:r>
            <w:r>
              <w:rPr>
                <w:rFonts w:ascii="Tahoma" w:eastAsia="Times New Roman" w:hAnsi="Tahoma" w:cs="Tahoma"/>
                <w:noProof/>
                <w:color w:val="000000"/>
                <w:lang w:eastAsia="en-GB"/>
              </w:rPr>
              <w:br/>
              <w:t>Saxon Way,</w:t>
            </w:r>
            <w:r>
              <w:rPr>
                <w:rFonts w:ascii="Tahoma" w:eastAsia="Times New Roman" w:hAnsi="Tahoma" w:cs="Tahoma"/>
                <w:noProof/>
                <w:color w:val="000000"/>
                <w:lang w:eastAsia="en-GB"/>
              </w:rPr>
              <w:br/>
              <w:t>Hessle</w:t>
            </w:r>
            <w:r>
              <w:rPr>
                <w:rFonts w:ascii="Tahoma" w:eastAsia="Times New Roman" w:hAnsi="Tahoma" w:cs="Tahoma"/>
                <w:noProof/>
                <w:color w:val="000000"/>
                <w:lang w:eastAsia="en-GB"/>
              </w:rPr>
              <w:br/>
              <w:t>HU13 9PB </w:t>
            </w:r>
            <w:r>
              <w:rPr>
                <w:rFonts w:ascii="Tahoma" w:eastAsia="Times New Roman" w:hAnsi="Tahoma" w:cs="Tahoma"/>
                <w:noProof/>
                <w:color w:val="000000"/>
                <w:lang w:eastAsia="en-GB"/>
              </w:rPr>
              <w:br/>
            </w:r>
          </w:p>
        </w:tc>
      </w:tr>
      <w:tr w:rsidR="00780601" w14:paraId="100E560E" w14:textId="77777777" w:rsidTr="00780601">
        <w:tc>
          <w:tcPr>
            <w:tcW w:w="2547" w:type="dxa"/>
          </w:tcPr>
          <w:p w14:paraId="78F4AE92" w14:textId="660FAB56" w:rsidR="00780601" w:rsidRDefault="00780601">
            <w:pPr>
              <w:rPr>
                <w:b/>
                <w:bCs/>
                <w:sz w:val="28"/>
                <w:szCs w:val="28"/>
              </w:rPr>
            </w:pPr>
            <w:r>
              <w:rPr>
                <w:b/>
                <w:bCs/>
                <w:sz w:val="28"/>
                <w:szCs w:val="28"/>
              </w:rPr>
              <w:t>Telephone / Email:</w:t>
            </w:r>
          </w:p>
        </w:tc>
        <w:tc>
          <w:tcPr>
            <w:tcW w:w="6469" w:type="dxa"/>
          </w:tcPr>
          <w:p w14:paraId="5DDA0568" w14:textId="65DFB881" w:rsidR="00780601" w:rsidRPr="00FC5B6D" w:rsidRDefault="00FC5B6D">
            <w:pPr>
              <w:rPr>
                <w:sz w:val="28"/>
                <w:szCs w:val="28"/>
              </w:rPr>
            </w:pPr>
            <w:r w:rsidRPr="00FC5B6D">
              <w:rPr>
                <w:sz w:val="28"/>
                <w:szCs w:val="28"/>
              </w:rPr>
              <w:t>07487 435171 / mark.bullivant@quickline.co.uk</w:t>
            </w:r>
          </w:p>
        </w:tc>
      </w:tr>
      <w:tr w:rsidR="00780601" w14:paraId="3D3AF225" w14:textId="77777777" w:rsidTr="00780601">
        <w:trPr>
          <w:trHeight w:val="1679"/>
        </w:trPr>
        <w:tc>
          <w:tcPr>
            <w:tcW w:w="2547" w:type="dxa"/>
          </w:tcPr>
          <w:p w14:paraId="40FC633E" w14:textId="77777777" w:rsidR="00780601" w:rsidRDefault="00780601">
            <w:pPr>
              <w:rPr>
                <w:b/>
                <w:bCs/>
                <w:sz w:val="28"/>
                <w:szCs w:val="28"/>
              </w:rPr>
            </w:pPr>
            <w:r>
              <w:rPr>
                <w:b/>
                <w:bCs/>
                <w:sz w:val="28"/>
                <w:szCs w:val="28"/>
              </w:rPr>
              <w:t>Signed</w:t>
            </w:r>
          </w:p>
          <w:p w14:paraId="4E0B08DF" w14:textId="1A704241" w:rsidR="00780601" w:rsidRDefault="00780601">
            <w:pPr>
              <w:rPr>
                <w:b/>
                <w:bCs/>
                <w:sz w:val="28"/>
                <w:szCs w:val="28"/>
              </w:rPr>
            </w:pPr>
            <w:r>
              <w:rPr>
                <w:b/>
                <w:bCs/>
                <w:sz w:val="28"/>
                <w:szCs w:val="28"/>
              </w:rPr>
              <w:t>Date:</w:t>
            </w:r>
          </w:p>
        </w:tc>
        <w:tc>
          <w:tcPr>
            <w:tcW w:w="6469" w:type="dxa"/>
          </w:tcPr>
          <w:p w14:paraId="186030C0" w14:textId="77777777" w:rsidR="00780601" w:rsidRDefault="00780601">
            <w:pPr>
              <w:rPr>
                <w:b/>
                <w:bCs/>
                <w:sz w:val="28"/>
                <w:szCs w:val="28"/>
              </w:rPr>
            </w:pPr>
          </w:p>
        </w:tc>
      </w:tr>
    </w:tbl>
    <w:p w14:paraId="146DE11C" w14:textId="77777777" w:rsidR="008C4ECF" w:rsidRPr="008C4ECF" w:rsidRDefault="008C4ECF" w:rsidP="008C4ECF">
      <w:pPr>
        <w:rPr>
          <w:sz w:val="28"/>
          <w:szCs w:val="28"/>
        </w:rPr>
      </w:pPr>
    </w:p>
    <w:sectPr w:rsidR="008C4ECF" w:rsidRPr="008C4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11D41"/>
    <w:multiLevelType w:val="hybridMultilevel"/>
    <w:tmpl w:val="09708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23624"/>
    <w:multiLevelType w:val="hybridMultilevel"/>
    <w:tmpl w:val="6F3A7A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603C4"/>
    <w:multiLevelType w:val="hybridMultilevel"/>
    <w:tmpl w:val="500AF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1143AF"/>
    <w:multiLevelType w:val="hybridMultilevel"/>
    <w:tmpl w:val="7EAAB5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651EA7"/>
    <w:multiLevelType w:val="hybridMultilevel"/>
    <w:tmpl w:val="49D2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180501"/>
    <w:multiLevelType w:val="multilevel"/>
    <w:tmpl w:val="5C2C76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557DAF"/>
    <w:multiLevelType w:val="multilevel"/>
    <w:tmpl w:val="F15C17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416D2D"/>
    <w:multiLevelType w:val="hybridMultilevel"/>
    <w:tmpl w:val="3C76D7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1"/>
  </w:num>
  <w:num w:numId="5">
    <w:abstractNumId w:val="7"/>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6BA"/>
    <w:rsid w:val="00015AEB"/>
    <w:rsid w:val="000169B5"/>
    <w:rsid w:val="000232FE"/>
    <w:rsid w:val="0003583A"/>
    <w:rsid w:val="00041457"/>
    <w:rsid w:val="00041791"/>
    <w:rsid w:val="00056E18"/>
    <w:rsid w:val="00065E64"/>
    <w:rsid w:val="0007222F"/>
    <w:rsid w:val="00075523"/>
    <w:rsid w:val="00076516"/>
    <w:rsid w:val="00082537"/>
    <w:rsid w:val="000835D3"/>
    <w:rsid w:val="00092502"/>
    <w:rsid w:val="00095CB3"/>
    <w:rsid w:val="000A0F3B"/>
    <w:rsid w:val="000A159C"/>
    <w:rsid w:val="000A658D"/>
    <w:rsid w:val="000A70E3"/>
    <w:rsid w:val="000B5EDE"/>
    <w:rsid w:val="000B74AD"/>
    <w:rsid w:val="000B7BA2"/>
    <w:rsid w:val="000C1742"/>
    <w:rsid w:val="000C6FAD"/>
    <w:rsid w:val="000D0168"/>
    <w:rsid w:val="000D150C"/>
    <w:rsid w:val="000D7F2B"/>
    <w:rsid w:val="000E0E06"/>
    <w:rsid w:val="000E7461"/>
    <w:rsid w:val="000F4C73"/>
    <w:rsid w:val="000F675F"/>
    <w:rsid w:val="00102A86"/>
    <w:rsid w:val="00103DB3"/>
    <w:rsid w:val="0010783C"/>
    <w:rsid w:val="00110CF1"/>
    <w:rsid w:val="00114382"/>
    <w:rsid w:val="00116A0E"/>
    <w:rsid w:val="0012707C"/>
    <w:rsid w:val="001273C2"/>
    <w:rsid w:val="00134CEA"/>
    <w:rsid w:val="001375F6"/>
    <w:rsid w:val="0014046B"/>
    <w:rsid w:val="0014077B"/>
    <w:rsid w:val="00144AD4"/>
    <w:rsid w:val="00146E15"/>
    <w:rsid w:val="00151D41"/>
    <w:rsid w:val="00155071"/>
    <w:rsid w:val="00155555"/>
    <w:rsid w:val="001556C2"/>
    <w:rsid w:val="001564F6"/>
    <w:rsid w:val="0016427B"/>
    <w:rsid w:val="00165777"/>
    <w:rsid w:val="001669B3"/>
    <w:rsid w:val="00166B0E"/>
    <w:rsid w:val="001671C4"/>
    <w:rsid w:val="001727FE"/>
    <w:rsid w:val="00173F61"/>
    <w:rsid w:val="00175284"/>
    <w:rsid w:val="001771FA"/>
    <w:rsid w:val="0017797C"/>
    <w:rsid w:val="00183966"/>
    <w:rsid w:val="00183A0B"/>
    <w:rsid w:val="00193BB9"/>
    <w:rsid w:val="00197ED2"/>
    <w:rsid w:val="001A1164"/>
    <w:rsid w:val="001A33AB"/>
    <w:rsid w:val="001A34D1"/>
    <w:rsid w:val="001B26F4"/>
    <w:rsid w:val="001C325D"/>
    <w:rsid w:val="001D00EF"/>
    <w:rsid w:val="001D2110"/>
    <w:rsid w:val="001D21C9"/>
    <w:rsid w:val="001D3FE1"/>
    <w:rsid w:val="001D6442"/>
    <w:rsid w:val="001D6EC5"/>
    <w:rsid w:val="001E1FF1"/>
    <w:rsid w:val="001F3092"/>
    <w:rsid w:val="0020494A"/>
    <w:rsid w:val="00210832"/>
    <w:rsid w:val="00214C0C"/>
    <w:rsid w:val="002152C9"/>
    <w:rsid w:val="00223783"/>
    <w:rsid w:val="00226583"/>
    <w:rsid w:val="002338FB"/>
    <w:rsid w:val="00237611"/>
    <w:rsid w:val="00242208"/>
    <w:rsid w:val="00243EBA"/>
    <w:rsid w:val="002502A3"/>
    <w:rsid w:val="002640E7"/>
    <w:rsid w:val="00267DDB"/>
    <w:rsid w:val="002722E1"/>
    <w:rsid w:val="0027233A"/>
    <w:rsid w:val="0027268C"/>
    <w:rsid w:val="00273EF7"/>
    <w:rsid w:val="0028028E"/>
    <w:rsid w:val="0028075A"/>
    <w:rsid w:val="00285EC5"/>
    <w:rsid w:val="0028747A"/>
    <w:rsid w:val="00290817"/>
    <w:rsid w:val="00296153"/>
    <w:rsid w:val="002A1B9D"/>
    <w:rsid w:val="002B3485"/>
    <w:rsid w:val="002B3A90"/>
    <w:rsid w:val="002B74E0"/>
    <w:rsid w:val="002C1CA8"/>
    <w:rsid w:val="002C5C28"/>
    <w:rsid w:val="002C5FF4"/>
    <w:rsid w:val="002D40DB"/>
    <w:rsid w:val="002D6BA3"/>
    <w:rsid w:val="00300650"/>
    <w:rsid w:val="003111BA"/>
    <w:rsid w:val="00312DA7"/>
    <w:rsid w:val="00312F88"/>
    <w:rsid w:val="00330048"/>
    <w:rsid w:val="0033149C"/>
    <w:rsid w:val="003322A9"/>
    <w:rsid w:val="00334BCC"/>
    <w:rsid w:val="00340531"/>
    <w:rsid w:val="003446D7"/>
    <w:rsid w:val="003446D9"/>
    <w:rsid w:val="00351C5A"/>
    <w:rsid w:val="00352825"/>
    <w:rsid w:val="00355175"/>
    <w:rsid w:val="0035586C"/>
    <w:rsid w:val="00361D2E"/>
    <w:rsid w:val="00363226"/>
    <w:rsid w:val="003722D6"/>
    <w:rsid w:val="00373C61"/>
    <w:rsid w:val="0038021D"/>
    <w:rsid w:val="0038145A"/>
    <w:rsid w:val="00382251"/>
    <w:rsid w:val="00383CF6"/>
    <w:rsid w:val="0039055D"/>
    <w:rsid w:val="00395830"/>
    <w:rsid w:val="00396CD5"/>
    <w:rsid w:val="003A11B8"/>
    <w:rsid w:val="003B6BA4"/>
    <w:rsid w:val="003C75B3"/>
    <w:rsid w:val="003D13B1"/>
    <w:rsid w:val="003D2078"/>
    <w:rsid w:val="003D2857"/>
    <w:rsid w:val="003D28CD"/>
    <w:rsid w:val="003D57AF"/>
    <w:rsid w:val="003D67E4"/>
    <w:rsid w:val="003D6AD9"/>
    <w:rsid w:val="003D73EE"/>
    <w:rsid w:val="003E4958"/>
    <w:rsid w:val="003E4DD6"/>
    <w:rsid w:val="003F6586"/>
    <w:rsid w:val="00403029"/>
    <w:rsid w:val="0041166A"/>
    <w:rsid w:val="00412B87"/>
    <w:rsid w:val="00414C8E"/>
    <w:rsid w:val="004213AA"/>
    <w:rsid w:val="004245AA"/>
    <w:rsid w:val="004253D9"/>
    <w:rsid w:val="00432D9B"/>
    <w:rsid w:val="0044010F"/>
    <w:rsid w:val="00442C1A"/>
    <w:rsid w:val="0044530C"/>
    <w:rsid w:val="00447B2C"/>
    <w:rsid w:val="00450FAD"/>
    <w:rsid w:val="00453AFF"/>
    <w:rsid w:val="00454E17"/>
    <w:rsid w:val="0046283D"/>
    <w:rsid w:val="00463A38"/>
    <w:rsid w:val="004643AF"/>
    <w:rsid w:val="004904D0"/>
    <w:rsid w:val="004939BC"/>
    <w:rsid w:val="0049597F"/>
    <w:rsid w:val="004970BC"/>
    <w:rsid w:val="00497B35"/>
    <w:rsid w:val="004A0544"/>
    <w:rsid w:val="004A05E0"/>
    <w:rsid w:val="004A1712"/>
    <w:rsid w:val="004A2CB0"/>
    <w:rsid w:val="004A6BE2"/>
    <w:rsid w:val="004B207F"/>
    <w:rsid w:val="004B5816"/>
    <w:rsid w:val="004C0486"/>
    <w:rsid w:val="004C1883"/>
    <w:rsid w:val="004C213E"/>
    <w:rsid w:val="004C7209"/>
    <w:rsid w:val="004D2FC4"/>
    <w:rsid w:val="004D4710"/>
    <w:rsid w:val="004E0512"/>
    <w:rsid w:val="004E3948"/>
    <w:rsid w:val="004E6514"/>
    <w:rsid w:val="004E7571"/>
    <w:rsid w:val="00503B49"/>
    <w:rsid w:val="0050723D"/>
    <w:rsid w:val="00513225"/>
    <w:rsid w:val="005137B9"/>
    <w:rsid w:val="00513CF2"/>
    <w:rsid w:val="00514848"/>
    <w:rsid w:val="00514FDE"/>
    <w:rsid w:val="00522695"/>
    <w:rsid w:val="00522892"/>
    <w:rsid w:val="00526F1A"/>
    <w:rsid w:val="00527838"/>
    <w:rsid w:val="005351F0"/>
    <w:rsid w:val="00541412"/>
    <w:rsid w:val="00544EC5"/>
    <w:rsid w:val="00544FD5"/>
    <w:rsid w:val="005477BE"/>
    <w:rsid w:val="0056207B"/>
    <w:rsid w:val="0056207F"/>
    <w:rsid w:val="00567C16"/>
    <w:rsid w:val="005702B6"/>
    <w:rsid w:val="00571AE8"/>
    <w:rsid w:val="005740D7"/>
    <w:rsid w:val="00582E35"/>
    <w:rsid w:val="00584C57"/>
    <w:rsid w:val="00587064"/>
    <w:rsid w:val="00587EDD"/>
    <w:rsid w:val="00591886"/>
    <w:rsid w:val="00592989"/>
    <w:rsid w:val="00593420"/>
    <w:rsid w:val="0059638A"/>
    <w:rsid w:val="00597832"/>
    <w:rsid w:val="005A3138"/>
    <w:rsid w:val="005C1E64"/>
    <w:rsid w:val="005C2756"/>
    <w:rsid w:val="005C6B99"/>
    <w:rsid w:val="005D23D3"/>
    <w:rsid w:val="005D249D"/>
    <w:rsid w:val="005E2581"/>
    <w:rsid w:val="005E5327"/>
    <w:rsid w:val="005E5D21"/>
    <w:rsid w:val="00603DAC"/>
    <w:rsid w:val="00606FE5"/>
    <w:rsid w:val="006078E0"/>
    <w:rsid w:val="00607901"/>
    <w:rsid w:val="00607FB8"/>
    <w:rsid w:val="006114FA"/>
    <w:rsid w:val="00615386"/>
    <w:rsid w:val="00615AC0"/>
    <w:rsid w:val="00616FC1"/>
    <w:rsid w:val="00617736"/>
    <w:rsid w:val="00620972"/>
    <w:rsid w:val="00620A84"/>
    <w:rsid w:val="00625513"/>
    <w:rsid w:val="006331C6"/>
    <w:rsid w:val="00635790"/>
    <w:rsid w:val="006371D7"/>
    <w:rsid w:val="00646D48"/>
    <w:rsid w:val="0065042B"/>
    <w:rsid w:val="00652BFA"/>
    <w:rsid w:val="006548A0"/>
    <w:rsid w:val="006577B1"/>
    <w:rsid w:val="00666317"/>
    <w:rsid w:val="00676E0F"/>
    <w:rsid w:val="006908BE"/>
    <w:rsid w:val="006A0902"/>
    <w:rsid w:val="006A15FC"/>
    <w:rsid w:val="006A2915"/>
    <w:rsid w:val="006A3601"/>
    <w:rsid w:val="006A3B0C"/>
    <w:rsid w:val="006A60F2"/>
    <w:rsid w:val="006B3083"/>
    <w:rsid w:val="006B608F"/>
    <w:rsid w:val="006C0AE5"/>
    <w:rsid w:val="006C4204"/>
    <w:rsid w:val="006C76F1"/>
    <w:rsid w:val="006D01B2"/>
    <w:rsid w:val="006D4AF1"/>
    <w:rsid w:val="006D7B2E"/>
    <w:rsid w:val="006E0013"/>
    <w:rsid w:val="006E26EB"/>
    <w:rsid w:val="006E5F3A"/>
    <w:rsid w:val="006F23C6"/>
    <w:rsid w:val="007101F8"/>
    <w:rsid w:val="00711AF5"/>
    <w:rsid w:val="0071252C"/>
    <w:rsid w:val="007138F4"/>
    <w:rsid w:val="0071651B"/>
    <w:rsid w:val="00717E46"/>
    <w:rsid w:val="00720212"/>
    <w:rsid w:val="00732097"/>
    <w:rsid w:val="00732CC0"/>
    <w:rsid w:val="007332C4"/>
    <w:rsid w:val="00744E69"/>
    <w:rsid w:val="00751231"/>
    <w:rsid w:val="00753555"/>
    <w:rsid w:val="007655AA"/>
    <w:rsid w:val="00767013"/>
    <w:rsid w:val="00770F0D"/>
    <w:rsid w:val="007724B7"/>
    <w:rsid w:val="00774DD1"/>
    <w:rsid w:val="007772E2"/>
    <w:rsid w:val="00780601"/>
    <w:rsid w:val="007812D9"/>
    <w:rsid w:val="00784DD1"/>
    <w:rsid w:val="0078748D"/>
    <w:rsid w:val="007903FF"/>
    <w:rsid w:val="0079483F"/>
    <w:rsid w:val="007953A6"/>
    <w:rsid w:val="0079659E"/>
    <w:rsid w:val="007A550F"/>
    <w:rsid w:val="007B0044"/>
    <w:rsid w:val="007B0302"/>
    <w:rsid w:val="007B39A0"/>
    <w:rsid w:val="007B415F"/>
    <w:rsid w:val="007B5A0C"/>
    <w:rsid w:val="007B5CAC"/>
    <w:rsid w:val="007D364E"/>
    <w:rsid w:val="007E0230"/>
    <w:rsid w:val="007E045C"/>
    <w:rsid w:val="007F0805"/>
    <w:rsid w:val="007F1737"/>
    <w:rsid w:val="007F3B55"/>
    <w:rsid w:val="008003C1"/>
    <w:rsid w:val="00803380"/>
    <w:rsid w:val="00806D5F"/>
    <w:rsid w:val="008074B4"/>
    <w:rsid w:val="008105A6"/>
    <w:rsid w:val="0081186A"/>
    <w:rsid w:val="00812655"/>
    <w:rsid w:val="00813F18"/>
    <w:rsid w:val="00813FE5"/>
    <w:rsid w:val="00815F57"/>
    <w:rsid w:val="008248CC"/>
    <w:rsid w:val="008260F2"/>
    <w:rsid w:val="00830916"/>
    <w:rsid w:val="008314D4"/>
    <w:rsid w:val="0083257F"/>
    <w:rsid w:val="008331A2"/>
    <w:rsid w:val="00836C0B"/>
    <w:rsid w:val="00836F70"/>
    <w:rsid w:val="00837379"/>
    <w:rsid w:val="00845491"/>
    <w:rsid w:val="00851E27"/>
    <w:rsid w:val="00853121"/>
    <w:rsid w:val="0085323D"/>
    <w:rsid w:val="0085324B"/>
    <w:rsid w:val="008535F9"/>
    <w:rsid w:val="00853FE8"/>
    <w:rsid w:val="00862D82"/>
    <w:rsid w:val="00864A68"/>
    <w:rsid w:val="00865510"/>
    <w:rsid w:val="00865B21"/>
    <w:rsid w:val="0087466C"/>
    <w:rsid w:val="008775CA"/>
    <w:rsid w:val="00877F94"/>
    <w:rsid w:val="00880DFB"/>
    <w:rsid w:val="008873D0"/>
    <w:rsid w:val="008929D5"/>
    <w:rsid w:val="00894720"/>
    <w:rsid w:val="00894EC5"/>
    <w:rsid w:val="008A226C"/>
    <w:rsid w:val="008B2816"/>
    <w:rsid w:val="008B2931"/>
    <w:rsid w:val="008B5ABC"/>
    <w:rsid w:val="008B7C0F"/>
    <w:rsid w:val="008C35ED"/>
    <w:rsid w:val="008C4D78"/>
    <w:rsid w:val="008C4ECF"/>
    <w:rsid w:val="008C74FA"/>
    <w:rsid w:val="008E382E"/>
    <w:rsid w:val="008E46B6"/>
    <w:rsid w:val="008F3D7F"/>
    <w:rsid w:val="008F43C1"/>
    <w:rsid w:val="008F729F"/>
    <w:rsid w:val="0090713A"/>
    <w:rsid w:val="009111F8"/>
    <w:rsid w:val="00912243"/>
    <w:rsid w:val="00915E72"/>
    <w:rsid w:val="00933667"/>
    <w:rsid w:val="00933ED6"/>
    <w:rsid w:val="009426A4"/>
    <w:rsid w:val="009453D7"/>
    <w:rsid w:val="00954C7D"/>
    <w:rsid w:val="00956552"/>
    <w:rsid w:val="00956E05"/>
    <w:rsid w:val="00960CE5"/>
    <w:rsid w:val="00964F79"/>
    <w:rsid w:val="0096616B"/>
    <w:rsid w:val="00970AFF"/>
    <w:rsid w:val="00971D2E"/>
    <w:rsid w:val="00980FA0"/>
    <w:rsid w:val="00984078"/>
    <w:rsid w:val="00992F47"/>
    <w:rsid w:val="009A3B99"/>
    <w:rsid w:val="009A4957"/>
    <w:rsid w:val="009A7737"/>
    <w:rsid w:val="009B40EC"/>
    <w:rsid w:val="009B6010"/>
    <w:rsid w:val="009B6F07"/>
    <w:rsid w:val="009B7456"/>
    <w:rsid w:val="009C5AE9"/>
    <w:rsid w:val="009C630E"/>
    <w:rsid w:val="009E02A9"/>
    <w:rsid w:val="009E0F5C"/>
    <w:rsid w:val="009E2A9C"/>
    <w:rsid w:val="009F0DCC"/>
    <w:rsid w:val="009F12DC"/>
    <w:rsid w:val="009F77D9"/>
    <w:rsid w:val="00A045CA"/>
    <w:rsid w:val="00A04CE6"/>
    <w:rsid w:val="00A114F5"/>
    <w:rsid w:val="00A16B2A"/>
    <w:rsid w:val="00A27E55"/>
    <w:rsid w:val="00A37C65"/>
    <w:rsid w:val="00A441DD"/>
    <w:rsid w:val="00A4523F"/>
    <w:rsid w:val="00A454B8"/>
    <w:rsid w:val="00A46763"/>
    <w:rsid w:val="00A526C2"/>
    <w:rsid w:val="00A57527"/>
    <w:rsid w:val="00A61DA7"/>
    <w:rsid w:val="00A67356"/>
    <w:rsid w:val="00A7109A"/>
    <w:rsid w:val="00A717BE"/>
    <w:rsid w:val="00A75749"/>
    <w:rsid w:val="00A825F6"/>
    <w:rsid w:val="00A832D4"/>
    <w:rsid w:val="00A83C38"/>
    <w:rsid w:val="00A9205F"/>
    <w:rsid w:val="00AA1F6C"/>
    <w:rsid w:val="00AB3A23"/>
    <w:rsid w:val="00AB6974"/>
    <w:rsid w:val="00AC1EFB"/>
    <w:rsid w:val="00AD0557"/>
    <w:rsid w:val="00AD0FF8"/>
    <w:rsid w:val="00AD35DE"/>
    <w:rsid w:val="00AD6A2A"/>
    <w:rsid w:val="00AE38D3"/>
    <w:rsid w:val="00AE39CF"/>
    <w:rsid w:val="00AE641F"/>
    <w:rsid w:val="00AEAACB"/>
    <w:rsid w:val="00AF70F9"/>
    <w:rsid w:val="00B040D1"/>
    <w:rsid w:val="00B12F76"/>
    <w:rsid w:val="00B1530D"/>
    <w:rsid w:val="00B155E8"/>
    <w:rsid w:val="00B16C1A"/>
    <w:rsid w:val="00B17540"/>
    <w:rsid w:val="00B24FFC"/>
    <w:rsid w:val="00B25922"/>
    <w:rsid w:val="00B336BA"/>
    <w:rsid w:val="00B3471E"/>
    <w:rsid w:val="00B435CB"/>
    <w:rsid w:val="00B44071"/>
    <w:rsid w:val="00B44243"/>
    <w:rsid w:val="00B4484E"/>
    <w:rsid w:val="00B56B2C"/>
    <w:rsid w:val="00B62676"/>
    <w:rsid w:val="00B62A54"/>
    <w:rsid w:val="00B72476"/>
    <w:rsid w:val="00B7275F"/>
    <w:rsid w:val="00B75D8C"/>
    <w:rsid w:val="00B771C2"/>
    <w:rsid w:val="00B828F6"/>
    <w:rsid w:val="00B82BA8"/>
    <w:rsid w:val="00B8331E"/>
    <w:rsid w:val="00B84CA1"/>
    <w:rsid w:val="00B9083F"/>
    <w:rsid w:val="00B97333"/>
    <w:rsid w:val="00B97511"/>
    <w:rsid w:val="00BA0FFE"/>
    <w:rsid w:val="00BA48E2"/>
    <w:rsid w:val="00BA6494"/>
    <w:rsid w:val="00BA66B1"/>
    <w:rsid w:val="00BA6845"/>
    <w:rsid w:val="00BA6C80"/>
    <w:rsid w:val="00BB0331"/>
    <w:rsid w:val="00BB5AFD"/>
    <w:rsid w:val="00BB6D71"/>
    <w:rsid w:val="00BC1F1C"/>
    <w:rsid w:val="00BD00EE"/>
    <w:rsid w:val="00BD6598"/>
    <w:rsid w:val="00BE63E1"/>
    <w:rsid w:val="00BF516F"/>
    <w:rsid w:val="00BF76E8"/>
    <w:rsid w:val="00BF7937"/>
    <w:rsid w:val="00C023B2"/>
    <w:rsid w:val="00C02487"/>
    <w:rsid w:val="00C02957"/>
    <w:rsid w:val="00C06623"/>
    <w:rsid w:val="00C15121"/>
    <w:rsid w:val="00C21EF4"/>
    <w:rsid w:val="00C21F90"/>
    <w:rsid w:val="00C30387"/>
    <w:rsid w:val="00C379D4"/>
    <w:rsid w:val="00C37F6C"/>
    <w:rsid w:val="00C4259F"/>
    <w:rsid w:val="00C4333C"/>
    <w:rsid w:val="00C454F8"/>
    <w:rsid w:val="00C45F1A"/>
    <w:rsid w:val="00C465C5"/>
    <w:rsid w:val="00C46692"/>
    <w:rsid w:val="00C51197"/>
    <w:rsid w:val="00C511C6"/>
    <w:rsid w:val="00C52CED"/>
    <w:rsid w:val="00C55FD9"/>
    <w:rsid w:val="00C56BC7"/>
    <w:rsid w:val="00C61B83"/>
    <w:rsid w:val="00C65F75"/>
    <w:rsid w:val="00C70798"/>
    <w:rsid w:val="00C7450A"/>
    <w:rsid w:val="00C86017"/>
    <w:rsid w:val="00C86A83"/>
    <w:rsid w:val="00C90B66"/>
    <w:rsid w:val="00C91700"/>
    <w:rsid w:val="00C91D86"/>
    <w:rsid w:val="00C93954"/>
    <w:rsid w:val="00C93982"/>
    <w:rsid w:val="00C949A2"/>
    <w:rsid w:val="00C97391"/>
    <w:rsid w:val="00CA6AC7"/>
    <w:rsid w:val="00CA754F"/>
    <w:rsid w:val="00CB76F7"/>
    <w:rsid w:val="00CC0A84"/>
    <w:rsid w:val="00CC2448"/>
    <w:rsid w:val="00CC4748"/>
    <w:rsid w:val="00CC6E51"/>
    <w:rsid w:val="00CD3450"/>
    <w:rsid w:val="00CD3D29"/>
    <w:rsid w:val="00CD4E34"/>
    <w:rsid w:val="00CD628F"/>
    <w:rsid w:val="00CD693B"/>
    <w:rsid w:val="00CE018F"/>
    <w:rsid w:val="00CE12E5"/>
    <w:rsid w:val="00CE339D"/>
    <w:rsid w:val="00CE3E1D"/>
    <w:rsid w:val="00CE5CF3"/>
    <w:rsid w:val="00CE70E0"/>
    <w:rsid w:val="00CE70F1"/>
    <w:rsid w:val="00CE79A8"/>
    <w:rsid w:val="00CF61A9"/>
    <w:rsid w:val="00D00B1F"/>
    <w:rsid w:val="00D04BA1"/>
    <w:rsid w:val="00D06051"/>
    <w:rsid w:val="00D113F5"/>
    <w:rsid w:val="00D2077C"/>
    <w:rsid w:val="00D33C9F"/>
    <w:rsid w:val="00D41464"/>
    <w:rsid w:val="00D4160B"/>
    <w:rsid w:val="00D41CF8"/>
    <w:rsid w:val="00D5081B"/>
    <w:rsid w:val="00D5125A"/>
    <w:rsid w:val="00D51BB0"/>
    <w:rsid w:val="00D52177"/>
    <w:rsid w:val="00D55085"/>
    <w:rsid w:val="00D5647B"/>
    <w:rsid w:val="00D56493"/>
    <w:rsid w:val="00D60628"/>
    <w:rsid w:val="00D73EEC"/>
    <w:rsid w:val="00D74F51"/>
    <w:rsid w:val="00D76002"/>
    <w:rsid w:val="00D77F25"/>
    <w:rsid w:val="00D80193"/>
    <w:rsid w:val="00D830BB"/>
    <w:rsid w:val="00D97037"/>
    <w:rsid w:val="00DA2A38"/>
    <w:rsid w:val="00DB0CA2"/>
    <w:rsid w:val="00DB384F"/>
    <w:rsid w:val="00DB5D4F"/>
    <w:rsid w:val="00DB5EDF"/>
    <w:rsid w:val="00DC4180"/>
    <w:rsid w:val="00DD1B49"/>
    <w:rsid w:val="00DD34CF"/>
    <w:rsid w:val="00DD3E4E"/>
    <w:rsid w:val="00DD5D25"/>
    <w:rsid w:val="00DD7DA7"/>
    <w:rsid w:val="00DE3730"/>
    <w:rsid w:val="00DE556C"/>
    <w:rsid w:val="00DE5DA1"/>
    <w:rsid w:val="00DE6ADE"/>
    <w:rsid w:val="00DE7737"/>
    <w:rsid w:val="00DF0076"/>
    <w:rsid w:val="00DF19AB"/>
    <w:rsid w:val="00DF4ED0"/>
    <w:rsid w:val="00DF700F"/>
    <w:rsid w:val="00E0310F"/>
    <w:rsid w:val="00E07005"/>
    <w:rsid w:val="00E075F5"/>
    <w:rsid w:val="00E07B55"/>
    <w:rsid w:val="00E11C94"/>
    <w:rsid w:val="00E15E67"/>
    <w:rsid w:val="00E171D5"/>
    <w:rsid w:val="00E17F61"/>
    <w:rsid w:val="00E231EC"/>
    <w:rsid w:val="00E24190"/>
    <w:rsid w:val="00E26F82"/>
    <w:rsid w:val="00E34DA0"/>
    <w:rsid w:val="00E34FEE"/>
    <w:rsid w:val="00E35900"/>
    <w:rsid w:val="00E40EB7"/>
    <w:rsid w:val="00E43CB0"/>
    <w:rsid w:val="00E5613F"/>
    <w:rsid w:val="00E57D7B"/>
    <w:rsid w:val="00E678F5"/>
    <w:rsid w:val="00E710FD"/>
    <w:rsid w:val="00E71B25"/>
    <w:rsid w:val="00E734F9"/>
    <w:rsid w:val="00E73CD5"/>
    <w:rsid w:val="00E97F9D"/>
    <w:rsid w:val="00EA1195"/>
    <w:rsid w:val="00EA386B"/>
    <w:rsid w:val="00EC40FE"/>
    <w:rsid w:val="00EC5572"/>
    <w:rsid w:val="00ED1256"/>
    <w:rsid w:val="00ED24BF"/>
    <w:rsid w:val="00ED2DCF"/>
    <w:rsid w:val="00ED4882"/>
    <w:rsid w:val="00ED7A43"/>
    <w:rsid w:val="00EE2408"/>
    <w:rsid w:val="00EE4184"/>
    <w:rsid w:val="00EE7CA8"/>
    <w:rsid w:val="00EF1063"/>
    <w:rsid w:val="00EF1264"/>
    <w:rsid w:val="00EF128D"/>
    <w:rsid w:val="00EF4BC7"/>
    <w:rsid w:val="00EF7816"/>
    <w:rsid w:val="00F02EF3"/>
    <w:rsid w:val="00F06150"/>
    <w:rsid w:val="00F1036D"/>
    <w:rsid w:val="00F13E34"/>
    <w:rsid w:val="00F17761"/>
    <w:rsid w:val="00F37A65"/>
    <w:rsid w:val="00F40863"/>
    <w:rsid w:val="00F44559"/>
    <w:rsid w:val="00F4498C"/>
    <w:rsid w:val="00F52DD6"/>
    <w:rsid w:val="00F5748A"/>
    <w:rsid w:val="00F6082D"/>
    <w:rsid w:val="00F67524"/>
    <w:rsid w:val="00F74F09"/>
    <w:rsid w:val="00F84CFB"/>
    <w:rsid w:val="00F85921"/>
    <w:rsid w:val="00F85BF1"/>
    <w:rsid w:val="00F8671E"/>
    <w:rsid w:val="00F91545"/>
    <w:rsid w:val="00F92E34"/>
    <w:rsid w:val="00F9361F"/>
    <w:rsid w:val="00FA0E96"/>
    <w:rsid w:val="00FA2466"/>
    <w:rsid w:val="00FA3CB6"/>
    <w:rsid w:val="00FA4EF0"/>
    <w:rsid w:val="00FA522A"/>
    <w:rsid w:val="00FA785A"/>
    <w:rsid w:val="00FB43A4"/>
    <w:rsid w:val="00FC0982"/>
    <w:rsid w:val="00FC0B25"/>
    <w:rsid w:val="00FC5B6D"/>
    <w:rsid w:val="00FC7B22"/>
    <w:rsid w:val="00FCE96B"/>
    <w:rsid w:val="00FD6A1A"/>
    <w:rsid w:val="00FE1FAB"/>
    <w:rsid w:val="00FE350C"/>
    <w:rsid w:val="00FE557D"/>
    <w:rsid w:val="01A0CF8E"/>
    <w:rsid w:val="022772C2"/>
    <w:rsid w:val="02767053"/>
    <w:rsid w:val="03ED3069"/>
    <w:rsid w:val="04666A7E"/>
    <w:rsid w:val="049EC9AE"/>
    <w:rsid w:val="05518732"/>
    <w:rsid w:val="067D1A04"/>
    <w:rsid w:val="06EC3C0E"/>
    <w:rsid w:val="070AAB42"/>
    <w:rsid w:val="08DB4184"/>
    <w:rsid w:val="091AA03D"/>
    <w:rsid w:val="0BF40DF4"/>
    <w:rsid w:val="0D6B5CA3"/>
    <w:rsid w:val="0DA8EB08"/>
    <w:rsid w:val="0E5247F9"/>
    <w:rsid w:val="0EACA728"/>
    <w:rsid w:val="0F8DDD13"/>
    <w:rsid w:val="107262D8"/>
    <w:rsid w:val="10D8B518"/>
    <w:rsid w:val="11017003"/>
    <w:rsid w:val="11B56B92"/>
    <w:rsid w:val="1407B407"/>
    <w:rsid w:val="149E96DC"/>
    <w:rsid w:val="14B9B839"/>
    <w:rsid w:val="14E06F79"/>
    <w:rsid w:val="15B3DCB7"/>
    <w:rsid w:val="15DC5F53"/>
    <w:rsid w:val="160BAD34"/>
    <w:rsid w:val="16C1B2F2"/>
    <w:rsid w:val="17081942"/>
    <w:rsid w:val="17D7D731"/>
    <w:rsid w:val="1814B647"/>
    <w:rsid w:val="188E8E5D"/>
    <w:rsid w:val="1C5C0290"/>
    <w:rsid w:val="2092A5FF"/>
    <w:rsid w:val="213D441E"/>
    <w:rsid w:val="21BD2C2E"/>
    <w:rsid w:val="28B2ADCD"/>
    <w:rsid w:val="28F2C730"/>
    <w:rsid w:val="2A676C15"/>
    <w:rsid w:val="2A6C132F"/>
    <w:rsid w:val="2CB9F601"/>
    <w:rsid w:val="2CEA5DF7"/>
    <w:rsid w:val="2D938FD0"/>
    <w:rsid w:val="2DCA5C4F"/>
    <w:rsid w:val="2EC4FEF5"/>
    <w:rsid w:val="3088F286"/>
    <w:rsid w:val="3101D6E0"/>
    <w:rsid w:val="31FC9FB7"/>
    <w:rsid w:val="31FE2D30"/>
    <w:rsid w:val="3209FCA5"/>
    <w:rsid w:val="325DF6F8"/>
    <w:rsid w:val="344D626E"/>
    <w:rsid w:val="34844C8E"/>
    <w:rsid w:val="350BAB3D"/>
    <w:rsid w:val="35757D51"/>
    <w:rsid w:val="36189194"/>
    <w:rsid w:val="38B1327B"/>
    <w:rsid w:val="3C93ED06"/>
    <w:rsid w:val="3DB8DD82"/>
    <w:rsid w:val="3DC4AD89"/>
    <w:rsid w:val="3E331551"/>
    <w:rsid w:val="3E7D15CA"/>
    <w:rsid w:val="3F4DD836"/>
    <w:rsid w:val="3FAC7D1E"/>
    <w:rsid w:val="407EE0A6"/>
    <w:rsid w:val="4363EADE"/>
    <w:rsid w:val="437F1557"/>
    <w:rsid w:val="45393D75"/>
    <w:rsid w:val="464AA67C"/>
    <w:rsid w:val="47A83004"/>
    <w:rsid w:val="47CB4C76"/>
    <w:rsid w:val="4839E29E"/>
    <w:rsid w:val="48F3F75C"/>
    <w:rsid w:val="48FC8CA0"/>
    <w:rsid w:val="49A72ABF"/>
    <w:rsid w:val="4AA4A5F4"/>
    <w:rsid w:val="4ABDA378"/>
    <w:rsid w:val="4ADB7380"/>
    <w:rsid w:val="4AE58A6D"/>
    <w:rsid w:val="4E3010BE"/>
    <w:rsid w:val="5163F762"/>
    <w:rsid w:val="52CE3261"/>
    <w:rsid w:val="539B6F61"/>
    <w:rsid w:val="53AF1810"/>
    <w:rsid w:val="5401C210"/>
    <w:rsid w:val="555EC4C6"/>
    <w:rsid w:val="585F6E6C"/>
    <w:rsid w:val="58A1881D"/>
    <w:rsid w:val="5A25FF87"/>
    <w:rsid w:val="5D89ED29"/>
    <w:rsid w:val="5D8F7BF9"/>
    <w:rsid w:val="620F9B52"/>
    <w:rsid w:val="637B28C2"/>
    <w:rsid w:val="6400603B"/>
    <w:rsid w:val="65DFF89B"/>
    <w:rsid w:val="65EDF13E"/>
    <w:rsid w:val="67F1FF94"/>
    <w:rsid w:val="6817CB9C"/>
    <w:rsid w:val="681DB920"/>
    <w:rsid w:val="6A392A65"/>
    <w:rsid w:val="6A4637D8"/>
    <w:rsid w:val="6A6FD490"/>
    <w:rsid w:val="6B294A4B"/>
    <w:rsid w:val="6F53D8FC"/>
    <w:rsid w:val="70B30240"/>
    <w:rsid w:val="725D7C4A"/>
    <w:rsid w:val="757B2D24"/>
    <w:rsid w:val="7592BADF"/>
    <w:rsid w:val="75B31954"/>
    <w:rsid w:val="75D2B6D9"/>
    <w:rsid w:val="777B3B64"/>
    <w:rsid w:val="7808B773"/>
    <w:rsid w:val="78554525"/>
    <w:rsid w:val="7A86C0D5"/>
    <w:rsid w:val="7B02EDC9"/>
    <w:rsid w:val="7B7CA31B"/>
    <w:rsid w:val="7CED855F"/>
    <w:rsid w:val="7E8572EA"/>
    <w:rsid w:val="7EBE48CD"/>
    <w:rsid w:val="7EE202A0"/>
    <w:rsid w:val="7F423C19"/>
    <w:rsid w:val="7FFF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89EA9"/>
  <w15:chartTrackingRefBased/>
  <w15:docId w15:val="{F84B6F9C-1910-49ED-B23E-7B3D7124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3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36BA"/>
    <w:pPr>
      <w:ind w:left="720"/>
      <w:contextualSpacing/>
    </w:pPr>
  </w:style>
  <w:style w:type="paragraph" w:customStyle="1" w:styleId="m3301751767656601755msolistparagraph">
    <w:name w:val="m_3301751767656601755msolistparagraph"/>
    <w:basedOn w:val="Normal"/>
    <w:rsid w:val="00D74F51"/>
    <w:pPr>
      <w:spacing w:before="100" w:beforeAutospacing="1" w:after="100" w:afterAutospacing="1" w:line="240" w:lineRule="auto"/>
    </w:pPr>
    <w:rPr>
      <w:rFonts w:ascii="Calibri" w:hAnsi="Calibri" w:cs="Calibri"/>
      <w:lang w:eastAsia="en-GB"/>
    </w:rPr>
  </w:style>
  <w:style w:type="paragraph" w:customStyle="1" w:styleId="xmsonormal">
    <w:name w:val="x_msonormal"/>
    <w:basedOn w:val="Normal"/>
    <w:rsid w:val="0028747A"/>
    <w:pPr>
      <w:spacing w:after="0" w:line="240" w:lineRule="auto"/>
    </w:pPr>
    <w:rPr>
      <w:rFonts w:ascii="Calibri" w:hAnsi="Calibri" w:cs="Calibri"/>
      <w:lang w:eastAsia="en-GB"/>
    </w:rPr>
  </w:style>
  <w:style w:type="paragraph" w:customStyle="1" w:styleId="xdefaulttext">
    <w:name w:val="x_defaulttext"/>
    <w:basedOn w:val="Normal"/>
    <w:rsid w:val="0028747A"/>
    <w:pPr>
      <w:spacing w:after="0" w:line="240" w:lineRule="auto"/>
    </w:pPr>
    <w:rPr>
      <w:rFonts w:ascii="Calibri" w:hAnsi="Calibri" w:cs="Calibri"/>
      <w:lang w:eastAsia="en-GB"/>
    </w:rPr>
  </w:style>
  <w:style w:type="paragraph" w:customStyle="1" w:styleId="xmsolistparagraph">
    <w:name w:val="x_msolistparagraph"/>
    <w:basedOn w:val="Normal"/>
    <w:rsid w:val="00BB0331"/>
    <w:pPr>
      <w:spacing w:before="100" w:beforeAutospacing="1" w:after="100" w:afterAutospacing="1" w:line="240" w:lineRule="auto"/>
    </w:pPr>
    <w:rPr>
      <w:rFonts w:ascii="Calibri" w:hAnsi="Calibri" w:cs="Calibri"/>
      <w:lang w:eastAsia="en-GB"/>
    </w:rPr>
  </w:style>
  <w:style w:type="character" w:styleId="CommentReference">
    <w:name w:val="annotation reference"/>
    <w:basedOn w:val="DefaultParagraphFont"/>
    <w:uiPriority w:val="99"/>
    <w:semiHidden/>
    <w:unhideWhenUsed/>
    <w:rsid w:val="00D5125A"/>
    <w:rPr>
      <w:sz w:val="16"/>
      <w:szCs w:val="16"/>
    </w:rPr>
  </w:style>
  <w:style w:type="paragraph" w:styleId="CommentText">
    <w:name w:val="annotation text"/>
    <w:basedOn w:val="Normal"/>
    <w:link w:val="CommentTextChar"/>
    <w:uiPriority w:val="99"/>
    <w:semiHidden/>
    <w:unhideWhenUsed/>
    <w:rsid w:val="00D5125A"/>
    <w:pPr>
      <w:spacing w:line="240" w:lineRule="auto"/>
    </w:pPr>
    <w:rPr>
      <w:sz w:val="20"/>
      <w:szCs w:val="20"/>
    </w:rPr>
  </w:style>
  <w:style w:type="character" w:customStyle="1" w:styleId="CommentTextChar">
    <w:name w:val="Comment Text Char"/>
    <w:basedOn w:val="DefaultParagraphFont"/>
    <w:link w:val="CommentText"/>
    <w:uiPriority w:val="99"/>
    <w:semiHidden/>
    <w:rsid w:val="00D5125A"/>
    <w:rPr>
      <w:sz w:val="20"/>
      <w:szCs w:val="20"/>
    </w:rPr>
  </w:style>
  <w:style w:type="paragraph" w:styleId="CommentSubject">
    <w:name w:val="annotation subject"/>
    <w:basedOn w:val="CommentText"/>
    <w:next w:val="CommentText"/>
    <w:link w:val="CommentSubjectChar"/>
    <w:uiPriority w:val="99"/>
    <w:semiHidden/>
    <w:unhideWhenUsed/>
    <w:rsid w:val="00D5125A"/>
    <w:rPr>
      <w:b/>
      <w:bCs/>
    </w:rPr>
  </w:style>
  <w:style w:type="character" w:customStyle="1" w:styleId="CommentSubjectChar">
    <w:name w:val="Comment Subject Char"/>
    <w:basedOn w:val="CommentTextChar"/>
    <w:link w:val="CommentSubject"/>
    <w:uiPriority w:val="99"/>
    <w:semiHidden/>
    <w:rsid w:val="00D5125A"/>
    <w:rPr>
      <w:b/>
      <w:bCs/>
      <w:sz w:val="20"/>
      <w:szCs w:val="20"/>
    </w:rPr>
  </w:style>
  <w:style w:type="paragraph" w:styleId="BalloonText">
    <w:name w:val="Balloon Text"/>
    <w:basedOn w:val="Normal"/>
    <w:link w:val="BalloonTextChar"/>
    <w:uiPriority w:val="99"/>
    <w:semiHidden/>
    <w:unhideWhenUsed/>
    <w:rsid w:val="00CA6AC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A6AC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62089">
      <w:bodyDiv w:val="1"/>
      <w:marLeft w:val="0"/>
      <w:marRight w:val="0"/>
      <w:marTop w:val="0"/>
      <w:marBottom w:val="0"/>
      <w:divBdr>
        <w:top w:val="none" w:sz="0" w:space="0" w:color="auto"/>
        <w:left w:val="none" w:sz="0" w:space="0" w:color="auto"/>
        <w:bottom w:val="none" w:sz="0" w:space="0" w:color="auto"/>
        <w:right w:val="none" w:sz="0" w:space="0" w:color="auto"/>
      </w:divBdr>
    </w:div>
    <w:div w:id="59719525">
      <w:bodyDiv w:val="1"/>
      <w:marLeft w:val="0"/>
      <w:marRight w:val="0"/>
      <w:marTop w:val="0"/>
      <w:marBottom w:val="0"/>
      <w:divBdr>
        <w:top w:val="none" w:sz="0" w:space="0" w:color="auto"/>
        <w:left w:val="none" w:sz="0" w:space="0" w:color="auto"/>
        <w:bottom w:val="none" w:sz="0" w:space="0" w:color="auto"/>
        <w:right w:val="none" w:sz="0" w:space="0" w:color="auto"/>
      </w:divBdr>
    </w:div>
    <w:div w:id="67699105">
      <w:bodyDiv w:val="1"/>
      <w:marLeft w:val="0"/>
      <w:marRight w:val="0"/>
      <w:marTop w:val="0"/>
      <w:marBottom w:val="0"/>
      <w:divBdr>
        <w:top w:val="none" w:sz="0" w:space="0" w:color="auto"/>
        <w:left w:val="none" w:sz="0" w:space="0" w:color="auto"/>
        <w:bottom w:val="none" w:sz="0" w:space="0" w:color="auto"/>
        <w:right w:val="none" w:sz="0" w:space="0" w:color="auto"/>
      </w:divBdr>
    </w:div>
    <w:div w:id="146289724">
      <w:bodyDiv w:val="1"/>
      <w:marLeft w:val="0"/>
      <w:marRight w:val="0"/>
      <w:marTop w:val="0"/>
      <w:marBottom w:val="0"/>
      <w:divBdr>
        <w:top w:val="none" w:sz="0" w:space="0" w:color="auto"/>
        <w:left w:val="none" w:sz="0" w:space="0" w:color="auto"/>
        <w:bottom w:val="none" w:sz="0" w:space="0" w:color="auto"/>
        <w:right w:val="none" w:sz="0" w:space="0" w:color="auto"/>
      </w:divBdr>
    </w:div>
    <w:div w:id="150098384">
      <w:bodyDiv w:val="1"/>
      <w:marLeft w:val="0"/>
      <w:marRight w:val="0"/>
      <w:marTop w:val="0"/>
      <w:marBottom w:val="0"/>
      <w:divBdr>
        <w:top w:val="none" w:sz="0" w:space="0" w:color="auto"/>
        <w:left w:val="none" w:sz="0" w:space="0" w:color="auto"/>
        <w:bottom w:val="none" w:sz="0" w:space="0" w:color="auto"/>
        <w:right w:val="none" w:sz="0" w:space="0" w:color="auto"/>
      </w:divBdr>
    </w:div>
    <w:div w:id="237062139">
      <w:bodyDiv w:val="1"/>
      <w:marLeft w:val="0"/>
      <w:marRight w:val="0"/>
      <w:marTop w:val="0"/>
      <w:marBottom w:val="0"/>
      <w:divBdr>
        <w:top w:val="none" w:sz="0" w:space="0" w:color="auto"/>
        <w:left w:val="none" w:sz="0" w:space="0" w:color="auto"/>
        <w:bottom w:val="none" w:sz="0" w:space="0" w:color="auto"/>
        <w:right w:val="none" w:sz="0" w:space="0" w:color="auto"/>
      </w:divBdr>
    </w:div>
    <w:div w:id="398208093">
      <w:bodyDiv w:val="1"/>
      <w:marLeft w:val="0"/>
      <w:marRight w:val="0"/>
      <w:marTop w:val="0"/>
      <w:marBottom w:val="0"/>
      <w:divBdr>
        <w:top w:val="none" w:sz="0" w:space="0" w:color="auto"/>
        <w:left w:val="none" w:sz="0" w:space="0" w:color="auto"/>
        <w:bottom w:val="none" w:sz="0" w:space="0" w:color="auto"/>
        <w:right w:val="none" w:sz="0" w:space="0" w:color="auto"/>
      </w:divBdr>
    </w:div>
    <w:div w:id="704525180">
      <w:bodyDiv w:val="1"/>
      <w:marLeft w:val="0"/>
      <w:marRight w:val="0"/>
      <w:marTop w:val="0"/>
      <w:marBottom w:val="0"/>
      <w:divBdr>
        <w:top w:val="none" w:sz="0" w:space="0" w:color="auto"/>
        <w:left w:val="none" w:sz="0" w:space="0" w:color="auto"/>
        <w:bottom w:val="none" w:sz="0" w:space="0" w:color="auto"/>
        <w:right w:val="none" w:sz="0" w:space="0" w:color="auto"/>
      </w:divBdr>
    </w:div>
    <w:div w:id="749619192">
      <w:bodyDiv w:val="1"/>
      <w:marLeft w:val="0"/>
      <w:marRight w:val="0"/>
      <w:marTop w:val="0"/>
      <w:marBottom w:val="0"/>
      <w:divBdr>
        <w:top w:val="none" w:sz="0" w:space="0" w:color="auto"/>
        <w:left w:val="none" w:sz="0" w:space="0" w:color="auto"/>
        <w:bottom w:val="none" w:sz="0" w:space="0" w:color="auto"/>
        <w:right w:val="none" w:sz="0" w:space="0" w:color="auto"/>
      </w:divBdr>
    </w:div>
    <w:div w:id="872159358">
      <w:bodyDiv w:val="1"/>
      <w:marLeft w:val="0"/>
      <w:marRight w:val="0"/>
      <w:marTop w:val="0"/>
      <w:marBottom w:val="0"/>
      <w:divBdr>
        <w:top w:val="none" w:sz="0" w:space="0" w:color="auto"/>
        <w:left w:val="none" w:sz="0" w:space="0" w:color="auto"/>
        <w:bottom w:val="none" w:sz="0" w:space="0" w:color="auto"/>
        <w:right w:val="none" w:sz="0" w:space="0" w:color="auto"/>
      </w:divBdr>
    </w:div>
    <w:div w:id="951983258">
      <w:bodyDiv w:val="1"/>
      <w:marLeft w:val="0"/>
      <w:marRight w:val="0"/>
      <w:marTop w:val="0"/>
      <w:marBottom w:val="0"/>
      <w:divBdr>
        <w:top w:val="none" w:sz="0" w:space="0" w:color="auto"/>
        <w:left w:val="none" w:sz="0" w:space="0" w:color="auto"/>
        <w:bottom w:val="none" w:sz="0" w:space="0" w:color="auto"/>
        <w:right w:val="none" w:sz="0" w:space="0" w:color="auto"/>
      </w:divBdr>
    </w:div>
    <w:div w:id="1097826020">
      <w:bodyDiv w:val="1"/>
      <w:marLeft w:val="0"/>
      <w:marRight w:val="0"/>
      <w:marTop w:val="0"/>
      <w:marBottom w:val="0"/>
      <w:divBdr>
        <w:top w:val="none" w:sz="0" w:space="0" w:color="auto"/>
        <w:left w:val="none" w:sz="0" w:space="0" w:color="auto"/>
        <w:bottom w:val="none" w:sz="0" w:space="0" w:color="auto"/>
        <w:right w:val="none" w:sz="0" w:space="0" w:color="auto"/>
      </w:divBdr>
    </w:div>
    <w:div w:id="1136532431">
      <w:bodyDiv w:val="1"/>
      <w:marLeft w:val="0"/>
      <w:marRight w:val="0"/>
      <w:marTop w:val="0"/>
      <w:marBottom w:val="0"/>
      <w:divBdr>
        <w:top w:val="none" w:sz="0" w:space="0" w:color="auto"/>
        <w:left w:val="none" w:sz="0" w:space="0" w:color="auto"/>
        <w:bottom w:val="none" w:sz="0" w:space="0" w:color="auto"/>
        <w:right w:val="none" w:sz="0" w:space="0" w:color="auto"/>
      </w:divBdr>
    </w:div>
    <w:div w:id="1228229804">
      <w:bodyDiv w:val="1"/>
      <w:marLeft w:val="0"/>
      <w:marRight w:val="0"/>
      <w:marTop w:val="0"/>
      <w:marBottom w:val="0"/>
      <w:divBdr>
        <w:top w:val="none" w:sz="0" w:space="0" w:color="auto"/>
        <w:left w:val="none" w:sz="0" w:space="0" w:color="auto"/>
        <w:bottom w:val="none" w:sz="0" w:space="0" w:color="auto"/>
        <w:right w:val="none" w:sz="0" w:space="0" w:color="auto"/>
      </w:divBdr>
    </w:div>
    <w:div w:id="1334257469">
      <w:bodyDiv w:val="1"/>
      <w:marLeft w:val="0"/>
      <w:marRight w:val="0"/>
      <w:marTop w:val="0"/>
      <w:marBottom w:val="0"/>
      <w:divBdr>
        <w:top w:val="none" w:sz="0" w:space="0" w:color="auto"/>
        <w:left w:val="none" w:sz="0" w:space="0" w:color="auto"/>
        <w:bottom w:val="none" w:sz="0" w:space="0" w:color="auto"/>
        <w:right w:val="none" w:sz="0" w:space="0" w:color="auto"/>
      </w:divBdr>
    </w:div>
    <w:div w:id="1521318262">
      <w:bodyDiv w:val="1"/>
      <w:marLeft w:val="0"/>
      <w:marRight w:val="0"/>
      <w:marTop w:val="0"/>
      <w:marBottom w:val="0"/>
      <w:divBdr>
        <w:top w:val="none" w:sz="0" w:space="0" w:color="auto"/>
        <w:left w:val="none" w:sz="0" w:space="0" w:color="auto"/>
        <w:bottom w:val="none" w:sz="0" w:space="0" w:color="auto"/>
        <w:right w:val="none" w:sz="0" w:space="0" w:color="auto"/>
      </w:divBdr>
    </w:div>
    <w:div w:id="1601715874">
      <w:bodyDiv w:val="1"/>
      <w:marLeft w:val="0"/>
      <w:marRight w:val="0"/>
      <w:marTop w:val="0"/>
      <w:marBottom w:val="0"/>
      <w:divBdr>
        <w:top w:val="none" w:sz="0" w:space="0" w:color="auto"/>
        <w:left w:val="none" w:sz="0" w:space="0" w:color="auto"/>
        <w:bottom w:val="none" w:sz="0" w:space="0" w:color="auto"/>
        <w:right w:val="none" w:sz="0" w:space="0" w:color="auto"/>
      </w:divBdr>
    </w:div>
    <w:div w:id="1687488103">
      <w:bodyDiv w:val="1"/>
      <w:marLeft w:val="0"/>
      <w:marRight w:val="0"/>
      <w:marTop w:val="0"/>
      <w:marBottom w:val="0"/>
      <w:divBdr>
        <w:top w:val="none" w:sz="0" w:space="0" w:color="auto"/>
        <w:left w:val="none" w:sz="0" w:space="0" w:color="auto"/>
        <w:bottom w:val="none" w:sz="0" w:space="0" w:color="auto"/>
        <w:right w:val="none" w:sz="0" w:space="0" w:color="auto"/>
      </w:divBdr>
    </w:div>
    <w:div w:id="1727680367">
      <w:bodyDiv w:val="1"/>
      <w:marLeft w:val="0"/>
      <w:marRight w:val="0"/>
      <w:marTop w:val="0"/>
      <w:marBottom w:val="0"/>
      <w:divBdr>
        <w:top w:val="none" w:sz="0" w:space="0" w:color="auto"/>
        <w:left w:val="none" w:sz="0" w:space="0" w:color="auto"/>
        <w:bottom w:val="none" w:sz="0" w:space="0" w:color="auto"/>
        <w:right w:val="none" w:sz="0" w:space="0" w:color="auto"/>
      </w:divBdr>
    </w:div>
    <w:div w:id="1745298234">
      <w:bodyDiv w:val="1"/>
      <w:marLeft w:val="0"/>
      <w:marRight w:val="0"/>
      <w:marTop w:val="0"/>
      <w:marBottom w:val="0"/>
      <w:divBdr>
        <w:top w:val="none" w:sz="0" w:space="0" w:color="auto"/>
        <w:left w:val="none" w:sz="0" w:space="0" w:color="auto"/>
        <w:bottom w:val="none" w:sz="0" w:space="0" w:color="auto"/>
        <w:right w:val="none" w:sz="0" w:space="0" w:color="auto"/>
      </w:divBdr>
    </w:div>
    <w:div w:id="1919095038">
      <w:bodyDiv w:val="1"/>
      <w:marLeft w:val="0"/>
      <w:marRight w:val="0"/>
      <w:marTop w:val="0"/>
      <w:marBottom w:val="0"/>
      <w:divBdr>
        <w:top w:val="none" w:sz="0" w:space="0" w:color="auto"/>
        <w:left w:val="none" w:sz="0" w:space="0" w:color="auto"/>
        <w:bottom w:val="none" w:sz="0" w:space="0" w:color="auto"/>
        <w:right w:val="none" w:sz="0" w:space="0" w:color="auto"/>
      </w:divBdr>
    </w:div>
    <w:div w:id="1922375090">
      <w:bodyDiv w:val="1"/>
      <w:marLeft w:val="0"/>
      <w:marRight w:val="0"/>
      <w:marTop w:val="0"/>
      <w:marBottom w:val="0"/>
      <w:divBdr>
        <w:top w:val="none" w:sz="0" w:space="0" w:color="auto"/>
        <w:left w:val="none" w:sz="0" w:space="0" w:color="auto"/>
        <w:bottom w:val="none" w:sz="0" w:space="0" w:color="auto"/>
        <w:right w:val="none" w:sz="0" w:space="0" w:color="auto"/>
      </w:divBdr>
    </w:div>
    <w:div w:id="214716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5" Type="http://schemas.openxmlformats.org/officeDocument/2006/relationships/image" Target="media/image7.jpg"/><Relationship Id="rId10"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ileType1 xmlns="f4edfb27-fdcf-4944-9520-fd54d4f1d725">Amended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36F75-2458-4D62-B35A-6D45ABF556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046A1D-7CB7-4498-A647-4F8ABF465535}">
  <ds:schemaRefs>
    <ds:schemaRef ds:uri="http://schemas.microsoft.com/sharepoint/v3/contenttype/forms"/>
  </ds:schemaRefs>
</ds:datastoreItem>
</file>

<file path=customXml/itemProps3.xml><?xml version="1.0" encoding="utf-8"?>
<ds:datastoreItem xmlns:ds="http://schemas.openxmlformats.org/officeDocument/2006/customXml" ds:itemID="{68CF0DED-69B5-4B8A-8EA5-88ADC3786BB8}"/>
</file>

<file path=customXml/itemProps4.xml><?xml version="1.0" encoding="utf-8"?>
<ds:datastoreItem xmlns:ds="http://schemas.openxmlformats.org/officeDocument/2006/customXml" ds:itemID="{9EBA0F31-7B8D-FD4F-BF1A-EE4B3F237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2839</Words>
  <Characters>16183</Characters>
  <Application>Microsoft Office Word</Application>
  <DocSecurity>4</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Bullivant</dc:creator>
  <cp:keywords/>
  <dc:description/>
  <cp:lastModifiedBy>Andrew , Hannah (SENIOR PLANNING OFFICER)</cp:lastModifiedBy>
  <cp:revision>2</cp:revision>
  <cp:lastPrinted>2021-08-02T14:49:00Z</cp:lastPrinted>
  <dcterms:created xsi:type="dcterms:W3CDTF">2021-11-30T12:52:00Z</dcterms:created>
  <dcterms:modified xsi:type="dcterms:W3CDTF">2021-11-30T12:52:00Z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