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7FCC79E5" w:rsidR="00206E9C" w:rsidRPr="00206E9C" w:rsidRDefault="00B80367" w:rsidP="00E40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2026/0054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57619951" w:rsidR="00206E9C" w:rsidRPr="00206E9C" w:rsidRDefault="00B80367" w:rsidP="006D7D34">
            <w:pPr>
              <w:tabs>
                <w:tab w:val="left" w:pos="1035"/>
              </w:tabs>
              <w:rPr>
                <w:rFonts w:ascii="Arial" w:hAnsi="Arial" w:cs="Arial"/>
                <w:sz w:val="20"/>
                <w:szCs w:val="20"/>
              </w:rPr>
            </w:pPr>
            <w:r w:rsidRPr="00B80367">
              <w:rPr>
                <w:rFonts w:ascii="Arial" w:hAnsi="Arial" w:cs="Arial"/>
                <w:sz w:val="20"/>
                <w:szCs w:val="20"/>
              </w:rPr>
              <w:t>Installation of a modular banking cabin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3F1C1703" w:rsidR="00206E9C" w:rsidRPr="00206E9C" w:rsidRDefault="00B80367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B80367">
              <w:rPr>
                <w:rFonts w:ascii="Arial" w:hAnsi="Arial" w:cs="Arial"/>
                <w:sz w:val="20"/>
                <w:szCs w:val="20"/>
              </w:rPr>
              <w:t>Tesco Stores, Market Lane, Penistone, Sheffield, S36 6TS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168A4E45" w:rsidR="00206E9C" w:rsidRPr="00206E9C" w:rsidRDefault="00B80367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29/01/2026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996DC0A" w:rsidR="00206E9C" w:rsidRPr="00206E9C" w:rsidRDefault="006D7D34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Drainage 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FC9A4" w14:textId="11E831A2" w:rsidR="00E13D25" w:rsidRPr="00E13D25" w:rsidRDefault="00E13D25" w:rsidP="00E13D25">
            <w:pPr>
              <w:rPr>
                <w:rFonts w:ascii="Arial" w:hAnsi="Arial" w:cs="Arial"/>
                <w:sz w:val="20"/>
                <w:szCs w:val="20"/>
              </w:rPr>
            </w:pPr>
            <w:r w:rsidRPr="00E13D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C34AD0" w14:textId="77777777" w:rsidR="006D7D34" w:rsidRPr="00206E9C" w:rsidRDefault="006D7D34" w:rsidP="006D7D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9EDEC" w14:textId="77777777" w:rsidR="006D7D34" w:rsidRDefault="006D7D34" w:rsidP="006D7D34">
            <w:pPr>
              <w:rPr>
                <w:rFonts w:ascii="Arial" w:hAnsi="Arial" w:cs="Arial"/>
                <w:b/>
              </w:rPr>
            </w:pPr>
            <w:r w:rsidRPr="00DF7840">
              <w:t xml:space="preserve">I would confirm that in my opinion the details provided are sufficient and that I have no further observations to make with respect to land drainage. </w:t>
            </w:r>
            <w:r w:rsidRPr="00DF7840">
              <w:rPr>
                <w:b/>
              </w:rPr>
              <w:t>I am happy for the details to be checked by building control</w:t>
            </w:r>
            <w:r w:rsidRPr="00CA1DF2">
              <w:rPr>
                <w:rFonts w:ascii="Arial" w:hAnsi="Arial" w:cs="Arial"/>
                <w:b/>
              </w:rPr>
              <w:t>.</w:t>
            </w:r>
          </w:p>
          <w:p w14:paraId="2449E9E2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7CC2A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2C1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22C1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BDB38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C9BC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F33F2A" w:rsidR="00B854B2" w:rsidRPr="00E42CB9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  <w:r w:rsidR="000B4045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409EE3EB" w14:textId="1CCB19B5" w:rsidR="00B854B2" w:rsidRPr="00E42CB9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14CC5754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7B8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7BA980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7F3E" w14:textId="77777777" w:rsidR="00B55D24" w:rsidRDefault="00B55D24" w:rsidP="00A2301D">
      <w:pPr>
        <w:spacing w:after="0" w:line="240" w:lineRule="auto"/>
      </w:pPr>
      <w:r>
        <w:separator/>
      </w:r>
    </w:p>
  </w:endnote>
  <w:endnote w:type="continuationSeparator" w:id="0">
    <w:p w14:paraId="3A446E57" w14:textId="77777777" w:rsidR="00B55D24" w:rsidRDefault="00B55D24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D690" w14:textId="77777777" w:rsidR="00B55D24" w:rsidRDefault="00B55D24" w:rsidP="00A2301D">
      <w:pPr>
        <w:spacing w:after="0" w:line="240" w:lineRule="auto"/>
      </w:pPr>
      <w:r>
        <w:separator/>
      </w:r>
    </w:p>
  </w:footnote>
  <w:footnote w:type="continuationSeparator" w:id="0">
    <w:p w14:paraId="2EE51603" w14:textId="77777777" w:rsidR="00B55D24" w:rsidRDefault="00B55D24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24F53"/>
    <w:rsid w:val="00034F2F"/>
    <w:rsid w:val="000926D0"/>
    <w:rsid w:val="00093C8A"/>
    <w:rsid w:val="000B4045"/>
    <w:rsid w:val="000D0C57"/>
    <w:rsid w:val="000D3ECA"/>
    <w:rsid w:val="00157967"/>
    <w:rsid w:val="001A5A69"/>
    <w:rsid w:val="00206E9C"/>
    <w:rsid w:val="0022108A"/>
    <w:rsid w:val="002B061C"/>
    <w:rsid w:val="002C1533"/>
    <w:rsid w:val="002C75CA"/>
    <w:rsid w:val="00376F01"/>
    <w:rsid w:val="0038080F"/>
    <w:rsid w:val="003C7082"/>
    <w:rsid w:val="00465551"/>
    <w:rsid w:val="004D1365"/>
    <w:rsid w:val="005645F4"/>
    <w:rsid w:val="00575B07"/>
    <w:rsid w:val="005F52C3"/>
    <w:rsid w:val="005F726A"/>
    <w:rsid w:val="006415B3"/>
    <w:rsid w:val="00662325"/>
    <w:rsid w:val="006A76FC"/>
    <w:rsid w:val="006D7D34"/>
    <w:rsid w:val="00734C27"/>
    <w:rsid w:val="00792876"/>
    <w:rsid w:val="007F0226"/>
    <w:rsid w:val="00801DF6"/>
    <w:rsid w:val="008953B3"/>
    <w:rsid w:val="009616A3"/>
    <w:rsid w:val="009B4B27"/>
    <w:rsid w:val="00A07E24"/>
    <w:rsid w:val="00A2301D"/>
    <w:rsid w:val="00A603DD"/>
    <w:rsid w:val="00A92A18"/>
    <w:rsid w:val="00AE0C66"/>
    <w:rsid w:val="00B32966"/>
    <w:rsid w:val="00B55D24"/>
    <w:rsid w:val="00B80367"/>
    <w:rsid w:val="00B854B2"/>
    <w:rsid w:val="00BC188D"/>
    <w:rsid w:val="00CF77BE"/>
    <w:rsid w:val="00D35159"/>
    <w:rsid w:val="00DB3CD3"/>
    <w:rsid w:val="00DE28AD"/>
    <w:rsid w:val="00E03148"/>
    <w:rsid w:val="00E13D25"/>
    <w:rsid w:val="00E40C1F"/>
    <w:rsid w:val="00E4102C"/>
    <w:rsid w:val="00E42CB9"/>
    <w:rsid w:val="00E43628"/>
    <w:rsid w:val="00E8515E"/>
    <w:rsid w:val="00EA1615"/>
    <w:rsid w:val="00EB0947"/>
    <w:rsid w:val="00F21DB0"/>
    <w:rsid w:val="00F4219E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20415B9-B6D1-45E6-90D3-C50691C13056}"/>
</file>

<file path=customXml/itemProps2.xml><?xml version="1.0" encoding="utf-8"?>
<ds:datastoreItem xmlns:ds="http://schemas.openxmlformats.org/officeDocument/2006/customXml" ds:itemID="{44A550C2-85DF-4098-A0F9-9BC6146A3AA2}"/>
</file>

<file path=customXml/itemProps3.xml><?xml version="1.0" encoding="utf-8"?>
<ds:datastoreItem xmlns:ds="http://schemas.openxmlformats.org/officeDocument/2006/customXml" ds:itemID="{3CE5F802-1282-432E-9CC1-53E116337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Grayson , Ian (SENIOR ENGINEER - ASSETS)</cp:lastModifiedBy>
  <cp:revision>7</cp:revision>
  <cp:lastPrinted>2026-01-29T14:19:00Z</cp:lastPrinted>
  <dcterms:created xsi:type="dcterms:W3CDTF">2025-09-25T10:19:00Z</dcterms:created>
  <dcterms:modified xsi:type="dcterms:W3CDTF">2026-01-29T14:20:00Z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