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81F069" w14:textId="09EBF04F" w:rsidR="00900761" w:rsidRPr="004F26B4" w:rsidRDefault="00900761" w:rsidP="004F26B4">
      <w:pPr>
        <w:pStyle w:val="CoverPageSmall"/>
      </w:pPr>
      <w:r w:rsidRPr="00900761">
        <w:t xml:space="preserve">Shaw Lane, Carlton, Barnsley </w:t>
      </w:r>
    </w:p>
    <w:p w14:paraId="1879A1F9" w14:textId="49F6406E" w:rsidR="00407AA2" w:rsidRDefault="00900761" w:rsidP="004F26B4">
      <w:pPr>
        <w:pStyle w:val="CoverPageSmall"/>
      </w:pPr>
      <w:r>
        <w:t>Dearne Valley Wetlands SSSI</w:t>
      </w:r>
    </w:p>
    <w:p w14:paraId="6D54BECD" w14:textId="5BA67B99" w:rsidR="00900761" w:rsidRPr="004F26B4" w:rsidRDefault="00900761" w:rsidP="004F26B4">
      <w:pPr>
        <w:pStyle w:val="CoverPageSmall"/>
      </w:pPr>
      <w:r>
        <w:t>Impact Assessment</w:t>
      </w:r>
    </w:p>
    <w:p w14:paraId="6E4DAF50" w14:textId="77777777" w:rsidR="00900761" w:rsidRDefault="00900761" w:rsidP="004F26B4">
      <w:pPr>
        <w:pStyle w:val="CoverPageSmall"/>
        <w:rPr>
          <w:sz w:val="48"/>
          <w:szCs w:val="48"/>
        </w:rPr>
      </w:pPr>
    </w:p>
    <w:p w14:paraId="06F8386F" w14:textId="46B9B883" w:rsidR="00CF0F78" w:rsidRDefault="00245D2E" w:rsidP="004F26B4">
      <w:pPr>
        <w:pStyle w:val="CoverPageSmall"/>
        <w:rPr>
          <w:sz w:val="48"/>
          <w:szCs w:val="48"/>
        </w:rPr>
      </w:pPr>
      <w:r>
        <w:rPr>
          <w:sz w:val="48"/>
          <w:szCs w:val="48"/>
        </w:rPr>
        <w:t xml:space="preserve">Consultation </w:t>
      </w:r>
      <w:r w:rsidR="00DF3CC3">
        <w:rPr>
          <w:sz w:val="48"/>
          <w:szCs w:val="48"/>
        </w:rPr>
        <w:t>Draft</w:t>
      </w:r>
      <w:r>
        <w:rPr>
          <w:sz w:val="48"/>
          <w:szCs w:val="48"/>
        </w:rPr>
        <w:t xml:space="preserve"> - </w:t>
      </w:r>
      <w:r w:rsidR="00DF3CC3">
        <w:rPr>
          <w:sz w:val="48"/>
          <w:szCs w:val="48"/>
        </w:rPr>
        <w:t>Without Prejudice</w:t>
      </w:r>
    </w:p>
    <w:p w14:paraId="53738EB6" w14:textId="77777777" w:rsidR="00CF0F78" w:rsidRDefault="00CF0F78" w:rsidP="004F26B4">
      <w:pPr>
        <w:pStyle w:val="CoverPageSmall"/>
        <w:rPr>
          <w:sz w:val="48"/>
          <w:szCs w:val="48"/>
        </w:rPr>
      </w:pPr>
    </w:p>
    <w:p w14:paraId="0D47934B" w14:textId="33BF8F67" w:rsidR="00407AA2" w:rsidRPr="004C1DA3" w:rsidRDefault="00900761" w:rsidP="004F26B4">
      <w:pPr>
        <w:pStyle w:val="CoverPageSmall"/>
        <w:rPr>
          <w:sz w:val="48"/>
          <w:szCs w:val="48"/>
        </w:rPr>
      </w:pPr>
      <w:r>
        <w:rPr>
          <w:sz w:val="48"/>
          <w:szCs w:val="48"/>
        </w:rPr>
        <w:t xml:space="preserve">June </w:t>
      </w:r>
      <w:r w:rsidR="00CF0F78">
        <w:rPr>
          <w:sz w:val="48"/>
          <w:szCs w:val="48"/>
        </w:rPr>
        <w:t>29</w:t>
      </w:r>
      <w:r w:rsidR="00CF0F78" w:rsidRPr="00CF0F78">
        <w:rPr>
          <w:sz w:val="48"/>
          <w:szCs w:val="48"/>
          <w:vertAlign w:val="superscript"/>
        </w:rPr>
        <w:t>th</w:t>
      </w:r>
      <w:proofErr w:type="gramStart"/>
      <w:r w:rsidR="00CF0F78">
        <w:rPr>
          <w:sz w:val="48"/>
          <w:szCs w:val="48"/>
        </w:rPr>
        <w:t xml:space="preserve"> 2024</w:t>
      </w:r>
      <w:proofErr w:type="gramEnd"/>
    </w:p>
    <w:p w14:paraId="0DEA62D1" w14:textId="77777777" w:rsidR="00940186" w:rsidRDefault="00940186">
      <w:pPr>
        <w:spacing w:line="240" w:lineRule="auto"/>
        <w:rPr>
          <w:sz w:val="32"/>
        </w:rPr>
      </w:pPr>
      <w:r>
        <w:rPr>
          <w:sz w:val="32"/>
        </w:rPr>
        <w:br w:type="page"/>
      </w:r>
    </w:p>
    <w:p w14:paraId="73DD92BC" w14:textId="77777777" w:rsidR="001C0039" w:rsidRPr="00D8558D" w:rsidRDefault="001C0039" w:rsidP="004F26B4">
      <w:pPr>
        <w:pStyle w:val="CoverPageSmall"/>
      </w:pPr>
    </w:p>
    <w:p w14:paraId="165339F3" w14:textId="77777777" w:rsidR="00F51117" w:rsidRDefault="00F51117" w:rsidP="00B45AEB">
      <w:pPr>
        <w:spacing w:line="240" w:lineRule="auto"/>
        <w:ind w:right="790"/>
        <w:rPr>
          <w:color w:val="244061"/>
        </w:rPr>
        <w:sectPr w:rsidR="00F51117" w:rsidSect="004F5E05">
          <w:headerReference w:type="even" r:id="rId8"/>
          <w:footerReference w:type="even" r:id="rId9"/>
          <w:footerReference w:type="default" r:id="rId10"/>
          <w:pgSz w:w="11906" w:h="16838" w:code="9"/>
          <w:pgMar w:top="1701" w:right="1418" w:bottom="1701" w:left="1418" w:header="0" w:footer="0" w:gutter="0"/>
          <w:paperSrc w:first="258" w:other="258"/>
          <w:pgNumType w:fmt="lowerRoman" w:start="1"/>
          <w:cols w:space="708"/>
          <w:docGrid w:linePitch="360"/>
        </w:sectPr>
      </w:pPr>
    </w:p>
    <w:p w14:paraId="11E2D84D" w14:textId="77777777" w:rsidR="00F51117" w:rsidRPr="00AE3005" w:rsidRDefault="00F51117" w:rsidP="00F51117">
      <w:pPr>
        <w:ind w:left="4320" w:right="1161"/>
        <w:rPr>
          <w:rFonts w:ascii="Gill Sans" w:hAnsi="Gill Sans"/>
          <w:b/>
          <w:color w:val="808080" w:themeColor="background1" w:themeShade="80"/>
          <w:sz w:val="22"/>
          <w:szCs w:val="22"/>
        </w:rPr>
      </w:pPr>
      <w:r w:rsidRPr="00AE3005">
        <w:rPr>
          <w:rFonts w:ascii="Gill Sans" w:hAnsi="Gill Sans"/>
          <w:b/>
          <w:color w:val="808080" w:themeColor="background1" w:themeShade="80"/>
          <w:sz w:val="22"/>
          <w:szCs w:val="22"/>
        </w:rPr>
        <w:t>Who we are:</w:t>
      </w:r>
    </w:p>
    <w:p w14:paraId="4690BE37" w14:textId="77777777" w:rsidR="00F51117" w:rsidRPr="00B45AEB" w:rsidRDefault="00F51117" w:rsidP="00F51117">
      <w:pPr>
        <w:ind w:left="4320" w:right="1161"/>
        <w:rPr>
          <w:color w:val="808080" w:themeColor="background1" w:themeShade="80"/>
          <w:sz w:val="22"/>
          <w:szCs w:val="22"/>
        </w:rPr>
      </w:pPr>
      <w:r w:rsidRPr="00B45AEB">
        <w:rPr>
          <w:color w:val="808080" w:themeColor="background1" w:themeShade="80"/>
          <w:sz w:val="22"/>
          <w:szCs w:val="22"/>
        </w:rPr>
        <w:t>Baker Consultants is an ecology and sustainability consultancy.  We work in terrestrial, freshwater and marine environments, providing a range of services to industry, government, developers, public services and utilities.</w:t>
      </w:r>
    </w:p>
    <w:p w14:paraId="39DE1F52" w14:textId="77777777" w:rsidR="00F51117" w:rsidRPr="00B45AEB" w:rsidRDefault="00F51117" w:rsidP="00F51117">
      <w:pPr>
        <w:ind w:right="1161"/>
        <w:rPr>
          <w:color w:val="808080" w:themeColor="background1" w:themeShade="80"/>
          <w:sz w:val="22"/>
          <w:szCs w:val="22"/>
        </w:rPr>
      </w:pPr>
    </w:p>
    <w:p w14:paraId="19645061" w14:textId="77777777" w:rsidR="00F51117" w:rsidRPr="00B45AEB" w:rsidRDefault="00F51117" w:rsidP="00F51117">
      <w:pPr>
        <w:ind w:left="4320" w:right="1161"/>
        <w:rPr>
          <w:color w:val="808080" w:themeColor="background1" w:themeShade="80"/>
          <w:sz w:val="22"/>
          <w:szCs w:val="22"/>
        </w:rPr>
      </w:pPr>
      <w:r w:rsidRPr="00B45AEB">
        <w:rPr>
          <w:color w:val="808080" w:themeColor="background1" w:themeShade="80"/>
          <w:sz w:val="22"/>
          <w:szCs w:val="22"/>
        </w:rPr>
        <w:t xml:space="preserve">Baker Consultants comprises a highly experienced team of professional ecologists.  We do wildlife surveys - but they are only the first steps in the process for most projects. We are also involved in ecological assessment, environmental law, biodiversity management and design planning. </w:t>
      </w:r>
    </w:p>
    <w:p w14:paraId="386C4692" w14:textId="77777777" w:rsidR="00F51117" w:rsidRPr="00B45AEB" w:rsidRDefault="00F51117" w:rsidP="00F51117">
      <w:pPr>
        <w:ind w:left="4320" w:right="1161"/>
        <w:rPr>
          <w:color w:val="808080" w:themeColor="background1" w:themeShade="80"/>
          <w:sz w:val="22"/>
          <w:szCs w:val="22"/>
        </w:rPr>
      </w:pPr>
    </w:p>
    <w:p w14:paraId="2CDC24C2" w14:textId="77777777" w:rsidR="00F51117" w:rsidRPr="00B45AEB" w:rsidRDefault="00F51117" w:rsidP="00F51117">
      <w:pPr>
        <w:ind w:left="4320" w:right="1161"/>
        <w:rPr>
          <w:color w:val="808080" w:themeColor="background1" w:themeShade="80"/>
          <w:sz w:val="22"/>
          <w:szCs w:val="22"/>
        </w:rPr>
      </w:pPr>
      <w:r w:rsidRPr="00B45AEB">
        <w:rPr>
          <w:color w:val="808080" w:themeColor="background1" w:themeShade="80"/>
          <w:sz w:val="22"/>
          <w:szCs w:val="22"/>
        </w:rPr>
        <w:t>We don’t just work with wildlife, because we know that communication with clients, design teams and conservation bodies is the key to project success. Explaining the implications of survey data, and interpreting legislation, policy and best practice is one of our strengths. We help decisions to be made and actions taken, allowing constraints to be kept to a minimum and project risks to be managed.</w:t>
      </w:r>
    </w:p>
    <w:p w14:paraId="147AF887" w14:textId="77777777" w:rsidR="00F51117" w:rsidRPr="00B45AEB" w:rsidRDefault="00F51117" w:rsidP="00F51117">
      <w:pPr>
        <w:ind w:left="4320" w:right="1161"/>
        <w:rPr>
          <w:color w:val="808080" w:themeColor="background1" w:themeShade="80"/>
          <w:sz w:val="22"/>
          <w:szCs w:val="22"/>
        </w:rPr>
      </w:pPr>
    </w:p>
    <w:p w14:paraId="4C9D028C" w14:textId="77777777" w:rsidR="00F51117" w:rsidRPr="00B45AEB" w:rsidRDefault="00F51117" w:rsidP="00F51117">
      <w:pPr>
        <w:ind w:left="4320" w:right="1161"/>
        <w:rPr>
          <w:color w:val="808080" w:themeColor="background1" w:themeShade="80"/>
          <w:sz w:val="22"/>
          <w:szCs w:val="22"/>
        </w:rPr>
      </w:pPr>
      <w:r w:rsidRPr="00B45AEB">
        <w:rPr>
          <w:color w:val="808080" w:themeColor="background1" w:themeShade="80"/>
          <w:sz w:val="22"/>
          <w:szCs w:val="22"/>
        </w:rPr>
        <w:t>Our approach is scientific, pragmatic and creative. Alongside tried and tested methods</w:t>
      </w:r>
      <w:r w:rsidR="00873E1E">
        <w:rPr>
          <w:color w:val="808080" w:themeColor="background1" w:themeShade="80"/>
          <w:sz w:val="22"/>
          <w:szCs w:val="22"/>
        </w:rPr>
        <w:t>,</w:t>
      </w:r>
      <w:r w:rsidRPr="00B45AEB">
        <w:rPr>
          <w:color w:val="808080" w:themeColor="background1" w:themeShade="80"/>
          <w:sz w:val="22"/>
          <w:szCs w:val="22"/>
        </w:rPr>
        <w:t xml:space="preserve"> we seek to innovate, introduce clients to new ways of thinking and always deliver sound commercial awareness.  You will find us honest and approachable, but we’re not afraid to be robust and challenging - or to ask difficult questions.</w:t>
      </w:r>
    </w:p>
    <w:p w14:paraId="3E7794D8" w14:textId="77777777" w:rsidR="00F51117" w:rsidRPr="00B45AEB" w:rsidRDefault="00F51117" w:rsidP="00F51117">
      <w:pPr>
        <w:ind w:left="4320" w:right="1161"/>
        <w:rPr>
          <w:color w:val="808080" w:themeColor="background1" w:themeShade="80"/>
          <w:sz w:val="22"/>
          <w:szCs w:val="22"/>
        </w:rPr>
      </w:pPr>
    </w:p>
    <w:p w14:paraId="0C95F019" w14:textId="77777777" w:rsidR="00F51117" w:rsidRPr="00B45AEB" w:rsidRDefault="00F51117" w:rsidP="00F51117">
      <w:pPr>
        <w:ind w:left="4320" w:right="1161"/>
        <w:rPr>
          <w:color w:val="808080" w:themeColor="background1" w:themeShade="80"/>
          <w:sz w:val="22"/>
          <w:szCs w:val="22"/>
        </w:rPr>
      </w:pPr>
      <w:r w:rsidRPr="00B45AEB">
        <w:rPr>
          <w:color w:val="808080" w:themeColor="background1" w:themeShade="80"/>
          <w:sz w:val="22"/>
          <w:szCs w:val="22"/>
        </w:rPr>
        <w:t>We do believe in nature conservation.  But we also believe in good development, well delivered. We know that</w:t>
      </w:r>
      <w:r w:rsidR="00212049">
        <w:rPr>
          <w:color w:val="808080" w:themeColor="background1" w:themeShade="80"/>
          <w:sz w:val="22"/>
          <w:szCs w:val="22"/>
        </w:rPr>
        <w:t>,</w:t>
      </w:r>
      <w:r w:rsidRPr="00B45AEB">
        <w:rPr>
          <w:color w:val="808080" w:themeColor="background1" w:themeShade="80"/>
          <w:sz w:val="22"/>
          <w:szCs w:val="22"/>
        </w:rPr>
        <w:t xml:space="preserve"> with our input, project</w:t>
      </w:r>
      <w:r w:rsidR="00212049">
        <w:rPr>
          <w:color w:val="808080" w:themeColor="background1" w:themeShade="80"/>
          <w:sz w:val="22"/>
          <w:szCs w:val="22"/>
        </w:rPr>
        <w:t>s</w:t>
      </w:r>
      <w:r w:rsidRPr="00B45AEB">
        <w:rPr>
          <w:color w:val="808080" w:themeColor="background1" w:themeShade="80"/>
          <w:sz w:val="22"/>
          <w:szCs w:val="22"/>
        </w:rPr>
        <w:t xml:space="preserve"> and plans can provide benefits for both nature and people. </w:t>
      </w:r>
    </w:p>
    <w:p w14:paraId="6F28A973" w14:textId="77777777" w:rsidR="00F51117" w:rsidRPr="00AE3005" w:rsidRDefault="00F51117" w:rsidP="00F51117">
      <w:pPr>
        <w:ind w:left="4320" w:right="1161"/>
        <w:rPr>
          <w:rFonts w:ascii="Gill Sans" w:hAnsi="Gill Sans"/>
          <w:color w:val="808080" w:themeColor="background1" w:themeShade="80"/>
          <w:sz w:val="22"/>
          <w:szCs w:val="22"/>
        </w:rPr>
      </w:pPr>
    </w:p>
    <w:p w14:paraId="05F98DBA" w14:textId="77777777" w:rsidR="00AE3005" w:rsidRPr="00AE3005" w:rsidRDefault="00AE3005" w:rsidP="00AE3005">
      <w:pPr>
        <w:ind w:right="1161"/>
        <w:rPr>
          <w:rFonts w:ascii="Gill Sans" w:hAnsi="Gill Sans"/>
          <w:b/>
          <w:color w:val="808080" w:themeColor="background1" w:themeShade="80"/>
          <w:sz w:val="22"/>
          <w:szCs w:val="22"/>
        </w:rPr>
      </w:pPr>
    </w:p>
    <w:p w14:paraId="51BED017" w14:textId="77777777" w:rsidR="00AE3005" w:rsidRPr="00AE3005" w:rsidRDefault="00AE3005" w:rsidP="00F51117">
      <w:pPr>
        <w:ind w:left="4320" w:right="1161"/>
        <w:rPr>
          <w:rFonts w:ascii="Gill Sans" w:hAnsi="Gill Sans"/>
          <w:b/>
          <w:color w:val="808080" w:themeColor="background1" w:themeShade="80"/>
          <w:sz w:val="22"/>
          <w:szCs w:val="22"/>
        </w:rPr>
      </w:pPr>
      <w:r w:rsidRPr="00AE3005">
        <w:rPr>
          <w:rFonts w:ascii="Gill Sans" w:hAnsi="Gill Sans"/>
          <w:b/>
          <w:color w:val="808080" w:themeColor="background1" w:themeShade="80"/>
          <w:sz w:val="22"/>
          <w:szCs w:val="22"/>
        </w:rPr>
        <w:t xml:space="preserve">That’s not the whole story. </w:t>
      </w:r>
    </w:p>
    <w:p w14:paraId="2041F30D" w14:textId="77777777" w:rsidR="00F51117" w:rsidRPr="00A14EC7" w:rsidRDefault="00AE3005" w:rsidP="00B45AEB">
      <w:pPr>
        <w:ind w:left="4320" w:right="1161"/>
        <w:rPr>
          <w:rFonts w:ascii="Gill Sans" w:hAnsi="Gill Sans"/>
          <w:b/>
        </w:rPr>
      </w:pPr>
      <w:r w:rsidRPr="00B45AEB">
        <w:rPr>
          <w:color w:val="808080" w:themeColor="background1" w:themeShade="80"/>
          <w:sz w:val="22"/>
          <w:szCs w:val="22"/>
        </w:rPr>
        <w:lastRenderedPageBreak/>
        <w:t>For more information</w:t>
      </w:r>
      <w:r w:rsidR="00837461">
        <w:rPr>
          <w:color w:val="808080" w:themeColor="background1" w:themeShade="80"/>
          <w:sz w:val="22"/>
          <w:szCs w:val="22"/>
        </w:rPr>
        <w:t>,</w:t>
      </w:r>
      <w:r w:rsidRPr="00B45AEB">
        <w:rPr>
          <w:color w:val="808080" w:themeColor="background1" w:themeShade="80"/>
          <w:sz w:val="22"/>
          <w:szCs w:val="22"/>
        </w:rPr>
        <w:t xml:space="preserve"> look at our web site </w:t>
      </w:r>
      <w:hyperlink r:id="rId11" w:history="1">
        <w:r w:rsidRPr="00B45AEB">
          <w:rPr>
            <w:rStyle w:val="Hyperlink"/>
            <w:color w:val="808080" w:themeColor="background1" w:themeShade="80"/>
            <w:sz w:val="22"/>
            <w:szCs w:val="22"/>
          </w:rPr>
          <w:t>www.bakerconsultants.co.uk</w:t>
        </w:r>
      </w:hyperlink>
      <w:r w:rsidRPr="00B45AEB">
        <w:rPr>
          <w:color w:val="808080" w:themeColor="background1" w:themeShade="80"/>
          <w:sz w:val="22"/>
          <w:szCs w:val="22"/>
        </w:rPr>
        <w:t>, subscribe to our blog, or call</w:t>
      </w:r>
      <w:r w:rsidR="00B45AEB">
        <w:rPr>
          <w:color w:val="808080" w:themeColor="background1" w:themeShade="80"/>
          <w:sz w:val="22"/>
          <w:szCs w:val="22"/>
        </w:rPr>
        <w:t xml:space="preserve"> us o</w:t>
      </w:r>
      <w:r w:rsidRPr="00B45AEB">
        <w:rPr>
          <w:color w:val="808080" w:themeColor="background1" w:themeShade="80"/>
          <w:sz w:val="22"/>
          <w:szCs w:val="22"/>
        </w:rPr>
        <w:t>n 01629 593958.</w:t>
      </w:r>
    </w:p>
    <w:p w14:paraId="1D15F465" w14:textId="77777777" w:rsidR="00F51117" w:rsidRPr="00A14EC7" w:rsidRDefault="00F51117" w:rsidP="00AE3005">
      <w:pPr>
        <w:spacing w:line="240" w:lineRule="auto"/>
        <w:ind w:left="4887"/>
        <w:rPr>
          <w:rFonts w:ascii="Gill Sans" w:hAnsi="Gill Sans"/>
        </w:rPr>
        <w:sectPr w:rsidR="00F51117" w:rsidRPr="00A14EC7">
          <w:headerReference w:type="default" r:id="rId12"/>
          <w:footerReference w:type="default" r:id="rId13"/>
          <w:type w:val="continuous"/>
          <w:pgSz w:w="11906" w:h="16838" w:code="9"/>
          <w:pgMar w:top="301" w:right="340" w:bottom="301" w:left="340" w:header="164" w:footer="74" w:gutter="0"/>
          <w:paperSrc w:first="258" w:other="258"/>
          <w:cols w:space="708"/>
          <w:docGrid w:linePitch="360"/>
        </w:sectPr>
      </w:pPr>
    </w:p>
    <w:p w14:paraId="6E4D82C8" w14:textId="77777777" w:rsidR="00191E05" w:rsidRPr="00D8558D" w:rsidRDefault="00191E05" w:rsidP="00F51117">
      <w:pPr>
        <w:spacing w:line="240" w:lineRule="auto"/>
        <w:rPr>
          <w:rFonts w:ascii="Gill Sans" w:hAnsi="Gill Sans"/>
          <w:color w:val="244061"/>
          <w:sz w:val="40"/>
        </w:rPr>
      </w:pPr>
      <w:r w:rsidRPr="00D8558D">
        <w:rPr>
          <w:color w:val="244061"/>
        </w:rPr>
        <w:br w:type="page"/>
      </w:r>
    </w:p>
    <w:p w14:paraId="2E9F266C" w14:textId="77777777" w:rsidR="001C0039" w:rsidRDefault="004C3A87">
      <w:r>
        <w:rPr>
          <w:noProof/>
        </w:rPr>
        <w:lastRenderedPageBreak/>
        <w:drawing>
          <wp:inline distT="0" distB="0" distL="0" distR="0" wp14:anchorId="475FFC27" wp14:editId="48592D09">
            <wp:extent cx="2785872" cy="722376"/>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ker logo 7_13.jpg"/>
                    <pic:cNvPicPr/>
                  </pic:nvPicPr>
                  <pic:blipFill>
                    <a:blip r:embed="rId14">
                      <a:extLst>
                        <a:ext uri="{28A0092B-C50C-407E-A947-70E740481C1C}">
                          <a14:useLocalDpi xmlns:a14="http://schemas.microsoft.com/office/drawing/2010/main" val="0"/>
                        </a:ext>
                      </a:extLst>
                    </a:blip>
                    <a:stretch>
                      <a:fillRect/>
                    </a:stretch>
                  </pic:blipFill>
                  <pic:spPr>
                    <a:xfrm>
                      <a:off x="0" y="0"/>
                      <a:ext cx="2785872" cy="722376"/>
                    </a:xfrm>
                    <a:prstGeom prst="rect">
                      <a:avLst/>
                    </a:prstGeom>
                  </pic:spPr>
                </pic:pic>
              </a:graphicData>
            </a:graphic>
          </wp:inline>
        </w:drawing>
      </w:r>
    </w:p>
    <w:p w14:paraId="2A91C923" w14:textId="77777777" w:rsidR="001C0039" w:rsidRPr="00C83DB1" w:rsidRDefault="001C0039" w:rsidP="006B0A60">
      <w:pPr>
        <w:tabs>
          <w:tab w:val="left" w:pos="6640"/>
        </w:tabs>
        <w:rPr>
          <w:rFonts w:cs="Gill Sans"/>
        </w:rPr>
      </w:pPr>
    </w:p>
    <w:p w14:paraId="37EA0C2D" w14:textId="77777777" w:rsidR="00780F50" w:rsidRPr="002D6A5D" w:rsidRDefault="00780F50" w:rsidP="00780F50">
      <w:pPr>
        <w:rPr>
          <w:rFonts w:cs="Gill Sans"/>
          <w:sz w:val="18"/>
          <w:szCs w:val="18"/>
        </w:rPr>
      </w:pPr>
      <w:r w:rsidRPr="002D6A5D">
        <w:rPr>
          <w:rFonts w:cs="Gill Sans"/>
          <w:caps/>
          <w:sz w:val="18"/>
          <w:szCs w:val="18"/>
        </w:rPr>
        <w:t>B</w:t>
      </w:r>
      <w:r w:rsidR="004B6577">
        <w:rPr>
          <w:rFonts w:cs="Gill Sans"/>
          <w:sz w:val="18"/>
          <w:szCs w:val="18"/>
        </w:rPr>
        <w:t>aker Consultants Ltd</w:t>
      </w:r>
    </w:p>
    <w:p w14:paraId="28E1D984" w14:textId="77777777" w:rsidR="00780F50" w:rsidRPr="002D6A5D" w:rsidRDefault="00780F50" w:rsidP="00780F50">
      <w:pPr>
        <w:rPr>
          <w:rFonts w:cs="Gill Sans"/>
          <w:sz w:val="18"/>
          <w:szCs w:val="18"/>
        </w:rPr>
      </w:pPr>
      <w:r w:rsidRPr="002D6A5D">
        <w:rPr>
          <w:rFonts w:cs="Gill Sans"/>
          <w:sz w:val="18"/>
          <w:szCs w:val="18"/>
        </w:rPr>
        <w:t xml:space="preserve">Cromford Station  </w:t>
      </w:r>
    </w:p>
    <w:p w14:paraId="7B625525" w14:textId="77777777" w:rsidR="00780F50" w:rsidRPr="002D6A5D" w:rsidRDefault="00780F50" w:rsidP="00780F50">
      <w:pPr>
        <w:rPr>
          <w:rFonts w:cs="Gill Sans"/>
          <w:sz w:val="18"/>
          <w:szCs w:val="18"/>
        </w:rPr>
      </w:pPr>
      <w:r w:rsidRPr="002D6A5D">
        <w:rPr>
          <w:rFonts w:cs="Gill Sans"/>
          <w:sz w:val="18"/>
          <w:szCs w:val="18"/>
        </w:rPr>
        <w:t xml:space="preserve">Cromford Bridge  </w:t>
      </w:r>
    </w:p>
    <w:p w14:paraId="0669757D" w14:textId="77777777" w:rsidR="00780F50" w:rsidRPr="002D6A5D" w:rsidRDefault="00780F50" w:rsidP="00780F50">
      <w:pPr>
        <w:rPr>
          <w:rFonts w:cs="Gill Sans"/>
          <w:sz w:val="18"/>
          <w:szCs w:val="18"/>
        </w:rPr>
      </w:pPr>
      <w:r w:rsidRPr="002D6A5D">
        <w:rPr>
          <w:rFonts w:cs="Gill Sans"/>
          <w:sz w:val="18"/>
          <w:szCs w:val="18"/>
        </w:rPr>
        <w:t xml:space="preserve">Matlock  </w:t>
      </w:r>
    </w:p>
    <w:p w14:paraId="16CCF86E" w14:textId="77777777" w:rsidR="00780F50" w:rsidRPr="002D6A5D" w:rsidRDefault="00780F50" w:rsidP="00780F50">
      <w:pPr>
        <w:rPr>
          <w:rFonts w:cs="Gill Sans"/>
          <w:sz w:val="18"/>
          <w:szCs w:val="18"/>
        </w:rPr>
      </w:pPr>
      <w:r w:rsidRPr="002D6A5D">
        <w:rPr>
          <w:rFonts w:cs="Gill Sans"/>
          <w:sz w:val="18"/>
          <w:szCs w:val="18"/>
        </w:rPr>
        <w:t>Derbyshire DE4 5JJ</w:t>
      </w:r>
    </w:p>
    <w:p w14:paraId="50635A65" w14:textId="77777777" w:rsidR="00780F50" w:rsidRPr="002D6A5D" w:rsidRDefault="00780F50" w:rsidP="00780F50">
      <w:pPr>
        <w:rPr>
          <w:rFonts w:cs="Gill Sans"/>
          <w:sz w:val="18"/>
          <w:szCs w:val="18"/>
        </w:rPr>
      </w:pPr>
      <w:r w:rsidRPr="004B6577">
        <w:rPr>
          <w:rFonts w:cs="Gill Sans"/>
          <w:sz w:val="18"/>
          <w:szCs w:val="18"/>
        </w:rPr>
        <w:t xml:space="preserve">info@bakerconsultants.co.uk </w:t>
      </w:r>
    </w:p>
    <w:p w14:paraId="0E8FA4A5" w14:textId="77777777" w:rsidR="00780F50" w:rsidRPr="002D6A5D" w:rsidRDefault="00780F50" w:rsidP="00780F50">
      <w:pPr>
        <w:rPr>
          <w:rFonts w:cs="Gill Sans"/>
          <w:sz w:val="18"/>
          <w:szCs w:val="18"/>
        </w:rPr>
      </w:pPr>
      <w:r w:rsidRPr="004B6577">
        <w:rPr>
          <w:rFonts w:cs="Gill Sans"/>
          <w:sz w:val="18"/>
          <w:szCs w:val="18"/>
        </w:rPr>
        <w:t>www.bakerconsultants.co.uk</w:t>
      </w:r>
    </w:p>
    <w:p w14:paraId="37ABFA26" w14:textId="77777777" w:rsidR="00780F50" w:rsidRPr="002D6A5D" w:rsidRDefault="00780F50" w:rsidP="00780F50">
      <w:pPr>
        <w:rPr>
          <w:rFonts w:cs="Gill Sans"/>
          <w:sz w:val="18"/>
          <w:szCs w:val="18"/>
        </w:rPr>
      </w:pPr>
      <w:r w:rsidRPr="002D6A5D">
        <w:rPr>
          <w:rFonts w:cs="Gill Sans"/>
          <w:sz w:val="18"/>
          <w:szCs w:val="18"/>
        </w:rPr>
        <w:t>01629 593958</w:t>
      </w:r>
    </w:p>
    <w:p w14:paraId="5BA86416" w14:textId="77777777" w:rsidR="002D6A5D" w:rsidRPr="00C83DB1" w:rsidRDefault="002D6A5D">
      <w:pPr>
        <w:rPr>
          <w:rFonts w:cs="Gill Sans"/>
        </w:rPr>
      </w:pPr>
    </w:p>
    <w:p w14:paraId="6614897D" w14:textId="77777777" w:rsidR="00AC035D" w:rsidRPr="002D6A5D" w:rsidRDefault="007C16B4" w:rsidP="003A4051">
      <w:pPr>
        <w:rPr>
          <w:rFonts w:cs="Gill Sans"/>
          <w:sz w:val="18"/>
          <w:szCs w:val="18"/>
        </w:rPr>
      </w:pPr>
      <w:r w:rsidRPr="002D6A5D">
        <w:rPr>
          <w:rFonts w:cs="Gill Sans"/>
          <w:sz w:val="18"/>
          <w:szCs w:val="18"/>
        </w:rPr>
        <w:t>Company No. 6702156</w:t>
      </w:r>
    </w:p>
    <w:p w14:paraId="3CEB7706" w14:textId="77777777" w:rsidR="00AC035D" w:rsidRPr="002D6A5D" w:rsidRDefault="00AC035D" w:rsidP="003A4051">
      <w:pPr>
        <w:rPr>
          <w:rFonts w:cs="Gill Sans"/>
          <w:sz w:val="18"/>
          <w:szCs w:val="18"/>
        </w:rPr>
      </w:pPr>
    </w:p>
    <w:p w14:paraId="3041E943" w14:textId="77777777" w:rsidR="00191E05" w:rsidRPr="004C1DA3" w:rsidRDefault="00AC035D" w:rsidP="00381CD0">
      <w:pPr>
        <w:rPr>
          <w:rFonts w:cs="Gill Sans"/>
        </w:rPr>
      </w:pPr>
      <w:r w:rsidRPr="002D6A5D">
        <w:rPr>
          <w:rFonts w:cs="Gill Sans"/>
          <w:sz w:val="18"/>
          <w:szCs w:val="18"/>
        </w:rPr>
        <w:t>© Baker Consultants</w:t>
      </w:r>
      <w:r w:rsidR="00DF53DF">
        <w:rPr>
          <w:rFonts w:cs="Gill Sans"/>
          <w:sz w:val="18"/>
          <w:szCs w:val="18"/>
        </w:rPr>
        <w:t xml:space="preserve"> Ltd</w:t>
      </w:r>
      <w:r w:rsidR="004C1DA3" w:rsidRPr="004C1DA3">
        <w:rPr>
          <w:rFonts w:ascii="Times New Roman" w:hAnsi="Times New Roman" w:cs="Gill Sans"/>
          <w:sz w:val="18"/>
          <w:szCs w:val="18"/>
        </w:rPr>
        <w:t xml:space="preserve"> </w:t>
      </w:r>
    </w:p>
    <w:p w14:paraId="6B9E7F23" w14:textId="77777777" w:rsidR="00C61035" w:rsidRDefault="00C61035">
      <w:pPr>
        <w:rPr>
          <w:rFonts w:cs="Gill Sans"/>
        </w:rPr>
      </w:pPr>
    </w:p>
    <w:p w14:paraId="3A804CB7" w14:textId="77777777" w:rsidR="000078B1" w:rsidRPr="00C83DB1" w:rsidRDefault="00306E25">
      <w:pPr>
        <w:rPr>
          <w:rFonts w:cs="Gill Sans"/>
        </w:rPr>
      </w:pPr>
      <w:r>
        <w:rPr>
          <w:rFonts w:cs="Gill Sans"/>
          <w:noProof/>
        </w:rPr>
        <w:drawing>
          <wp:inline distT="0" distB="0" distL="0" distR="0" wp14:anchorId="202191BB" wp14:editId="42E07625">
            <wp:extent cx="1800000" cy="760396"/>
            <wp:effectExtent l="0" t="0" r="381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stretch>
                      <a:fillRect/>
                    </a:stretch>
                  </pic:blipFill>
                  <pic:spPr>
                    <a:xfrm>
                      <a:off x="0" y="0"/>
                      <a:ext cx="1800000" cy="760396"/>
                    </a:xfrm>
                    <a:prstGeom prst="rect">
                      <a:avLst/>
                    </a:prstGeom>
                  </pic:spPr>
                </pic:pic>
              </a:graphicData>
            </a:graphic>
          </wp:inline>
        </w:drawing>
      </w:r>
    </w:p>
    <w:p w14:paraId="670BCAA4" w14:textId="77777777" w:rsidR="00C61035" w:rsidRDefault="00C61035">
      <w:pPr>
        <w:rPr>
          <w:rFonts w:cs="Gill Sans"/>
        </w:rPr>
      </w:pPr>
    </w:p>
    <w:p w14:paraId="4A69DE54" w14:textId="77777777" w:rsidR="00183363" w:rsidRDefault="00183363">
      <w:pPr>
        <w:rPr>
          <w:rFonts w:cs="Gill Sans"/>
        </w:rPr>
      </w:pPr>
    </w:p>
    <w:p w14:paraId="5A8313CE" w14:textId="77777777" w:rsidR="00183363" w:rsidRDefault="00183363">
      <w:pPr>
        <w:rPr>
          <w:rFonts w:cs="Gill Sans"/>
        </w:rPr>
      </w:pPr>
    </w:p>
    <w:p w14:paraId="719BB720" w14:textId="77777777" w:rsidR="00183363" w:rsidRDefault="00183363">
      <w:pPr>
        <w:rPr>
          <w:rFonts w:cs="Gill Sans"/>
        </w:rPr>
      </w:pPr>
    </w:p>
    <w:p w14:paraId="7DCD3909" w14:textId="77777777" w:rsidR="00C61035" w:rsidRPr="00C83DB1" w:rsidRDefault="00C61035">
      <w:pPr>
        <w:rPr>
          <w:rFonts w:cs="Gill Sans"/>
        </w:rPr>
      </w:pPr>
    </w:p>
    <w:p w14:paraId="45121C8F" w14:textId="77777777" w:rsidR="00C61035" w:rsidRDefault="00851DAB" w:rsidP="00C61035">
      <w:pPr>
        <w:rPr>
          <w:rFonts w:cs="Gill Sans"/>
          <w:b/>
          <w:bCs/>
        </w:rPr>
      </w:pPr>
      <w:r>
        <w:rPr>
          <w:rFonts w:cs="Gill Sans"/>
          <w:b/>
          <w:bCs/>
        </w:rPr>
        <w:t xml:space="preserve">Disclosure and </w:t>
      </w:r>
      <w:r w:rsidR="00C61035" w:rsidRPr="00C83DB1">
        <w:rPr>
          <w:rFonts w:cs="Gill Sans"/>
          <w:b/>
          <w:bCs/>
        </w:rPr>
        <w:t>Limitation:</w:t>
      </w:r>
    </w:p>
    <w:p w14:paraId="62DE7164" w14:textId="77777777" w:rsidR="00C61035" w:rsidRPr="00C54FA7" w:rsidRDefault="00C61035" w:rsidP="00387491">
      <w:pPr>
        <w:rPr>
          <w:sz w:val="20"/>
          <w:szCs w:val="20"/>
        </w:rPr>
      </w:pPr>
      <w:r w:rsidRPr="00C54FA7">
        <w:rPr>
          <w:sz w:val="20"/>
          <w:szCs w:val="20"/>
        </w:rPr>
        <w:t xml:space="preserve">Baker Consultants has prepared this document for the sole use of the commissioning client in accordance with the agreed scope of works and Terms and Conditions under which our services were performed. </w:t>
      </w:r>
      <w:r w:rsidR="00851DAB" w:rsidRPr="00C54FA7">
        <w:rPr>
          <w:sz w:val="20"/>
          <w:szCs w:val="20"/>
        </w:rPr>
        <w:t xml:space="preserve"> The evidence and opinion provided is true and has been prepared in accordance with the guidance of our professional institution’s Code of Professional Conduct. </w:t>
      </w:r>
      <w:r w:rsidRPr="00C54FA7">
        <w:rPr>
          <w:sz w:val="20"/>
          <w:szCs w:val="20"/>
        </w:rPr>
        <w:t xml:space="preserve">No other warranty is made as to the professional advice included in this document or any other services provided by us.  This document may not be relied upon by any third party without the prior and express written agreement of Baker Consultants. </w:t>
      </w:r>
    </w:p>
    <w:p w14:paraId="0AB0E232" w14:textId="77777777" w:rsidR="00C61035" w:rsidRPr="00C54FA7" w:rsidRDefault="00C61035" w:rsidP="00387491">
      <w:pPr>
        <w:rPr>
          <w:sz w:val="20"/>
          <w:szCs w:val="20"/>
        </w:rPr>
      </w:pPr>
    </w:p>
    <w:p w14:paraId="3EE25BF9" w14:textId="77777777" w:rsidR="00C61035" w:rsidRPr="00C54FA7" w:rsidRDefault="00C61035" w:rsidP="00387491">
      <w:pPr>
        <w:rPr>
          <w:sz w:val="20"/>
          <w:szCs w:val="20"/>
        </w:rPr>
      </w:pPr>
      <w:r w:rsidRPr="00C54FA7">
        <w:rPr>
          <w:sz w:val="20"/>
          <w:szCs w:val="20"/>
        </w:rPr>
        <w:t>Unless otherwise stated in this document, the assessments made</w:t>
      </w:r>
      <w:r w:rsidR="00C83DB1" w:rsidRPr="00C54FA7">
        <w:rPr>
          <w:sz w:val="20"/>
          <w:szCs w:val="20"/>
        </w:rPr>
        <w:t xml:space="preserve"> assume that the </w:t>
      </w:r>
      <w:r w:rsidR="0066133F">
        <w:rPr>
          <w:sz w:val="20"/>
          <w:szCs w:val="20"/>
        </w:rPr>
        <w:t xml:space="preserve">study </w:t>
      </w:r>
      <w:r w:rsidR="00C83DB1" w:rsidRPr="00C54FA7">
        <w:rPr>
          <w:sz w:val="20"/>
          <w:szCs w:val="20"/>
        </w:rPr>
        <w:t>site</w:t>
      </w:r>
      <w:r w:rsidRPr="00C54FA7">
        <w:rPr>
          <w:sz w:val="20"/>
          <w:szCs w:val="20"/>
        </w:rPr>
        <w:t xml:space="preserve"> referred to wi</w:t>
      </w:r>
      <w:r w:rsidR="00AD0006" w:rsidRPr="00C54FA7">
        <w:rPr>
          <w:sz w:val="20"/>
          <w:szCs w:val="20"/>
        </w:rPr>
        <w:t>ll continue to be used for its</w:t>
      </w:r>
      <w:r w:rsidRPr="00C54FA7">
        <w:rPr>
          <w:sz w:val="20"/>
          <w:szCs w:val="20"/>
        </w:rPr>
        <w:t xml:space="preserve"> current purpose without significant change. The assessment, recommendations and conclusions contained in this document may be based upon information provided by third parties and upon the assumption that the information is relevant, correct and </w:t>
      </w:r>
      <w:r w:rsidRPr="00C54FA7">
        <w:rPr>
          <w:sz w:val="20"/>
          <w:szCs w:val="20"/>
        </w:rPr>
        <w:lastRenderedPageBreak/>
        <w:t>complete. There has been no independent verification of information obtained from third parties, unless otherwise stated in the report.</w:t>
      </w:r>
    </w:p>
    <w:p w14:paraId="0CEF480F" w14:textId="77777777" w:rsidR="00C61035" w:rsidRPr="00C54FA7" w:rsidRDefault="00C61035" w:rsidP="00387491">
      <w:pPr>
        <w:rPr>
          <w:sz w:val="20"/>
          <w:szCs w:val="20"/>
        </w:rPr>
      </w:pPr>
    </w:p>
    <w:p w14:paraId="52AC30CE" w14:textId="77777777" w:rsidR="00C61035" w:rsidRPr="00C54FA7" w:rsidRDefault="00C61035" w:rsidP="00387491">
      <w:pPr>
        <w:rPr>
          <w:sz w:val="20"/>
          <w:szCs w:val="20"/>
        </w:rPr>
      </w:pPr>
      <w:r w:rsidRPr="00C54FA7">
        <w:rPr>
          <w:sz w:val="20"/>
          <w:szCs w:val="20"/>
        </w:rPr>
        <w:t>Where field investigations have been carried out, these have been restricted to the agreed scope of works and carried out to a level of detail required to achieve the stated objectives of the services. Natural habitats and species distributions may change over time and further data should be sought following any significant delay from the publication of this document.</w:t>
      </w:r>
    </w:p>
    <w:p w14:paraId="79414CEE" w14:textId="77777777" w:rsidR="00191E05" w:rsidRDefault="00191E05">
      <w:pPr>
        <w:spacing w:line="240" w:lineRule="auto"/>
        <w:rPr>
          <w:rFonts w:cs="Gill Sans"/>
        </w:rPr>
      </w:pPr>
      <w:r>
        <w:rPr>
          <w:rFonts w:cs="Gill Sans"/>
        </w:rPr>
        <w:br w:type="page"/>
      </w:r>
    </w:p>
    <w:p w14:paraId="59313F2B" w14:textId="77777777" w:rsidR="00AC035D" w:rsidRPr="00D8558D" w:rsidRDefault="001C0039" w:rsidP="00A87085">
      <w:pPr>
        <w:ind w:right="2549"/>
        <w:rPr>
          <w:rFonts w:ascii="Gill Sans Light" w:hAnsi="Gill Sans Light" w:cs="Helvetica"/>
          <w:color w:val="365F91"/>
          <w:sz w:val="72"/>
          <w:szCs w:val="72"/>
          <w:lang w:val="en-US" w:eastAsia="en-US"/>
        </w:rPr>
      </w:pPr>
      <w:r w:rsidRPr="00D8558D">
        <w:rPr>
          <w:rFonts w:ascii="Gill Sans Light" w:hAnsi="Gill Sans Light" w:cs="Helvetica"/>
          <w:color w:val="365F91"/>
          <w:sz w:val="72"/>
          <w:szCs w:val="72"/>
          <w:lang w:val="en-US" w:eastAsia="en-US"/>
        </w:rPr>
        <w:lastRenderedPageBreak/>
        <w:t>Report Contents</w:t>
      </w:r>
    </w:p>
    <w:p w14:paraId="51514670" w14:textId="77777777" w:rsidR="001C0039" w:rsidRPr="00D8558D" w:rsidRDefault="001C0039" w:rsidP="00AC035D">
      <w:pPr>
        <w:rPr>
          <w:rFonts w:ascii="Gill Sans Light" w:hAnsi="Gill Sans Light" w:cs="Helvetica"/>
          <w:color w:val="244061"/>
          <w:sz w:val="48"/>
          <w:szCs w:val="43"/>
          <w:lang w:val="en-US" w:eastAsia="en-US"/>
        </w:rPr>
      </w:pPr>
    </w:p>
    <w:p w14:paraId="13D83289" w14:textId="1C9DFA3B" w:rsidR="00CF0F78" w:rsidRDefault="00255AB6">
      <w:pPr>
        <w:pStyle w:val="TOC1"/>
        <w:tabs>
          <w:tab w:val="left" w:pos="480"/>
          <w:tab w:val="right" w:pos="9060"/>
        </w:tabs>
        <w:rPr>
          <w:rFonts w:asciiTheme="minorHAnsi" w:eastAsiaTheme="minorEastAsia" w:hAnsiTheme="minorHAnsi" w:cstheme="minorBidi"/>
          <w:bCs w:val="0"/>
          <w:noProof/>
          <w:color w:val="auto"/>
          <w:kern w:val="2"/>
          <w:sz w:val="24"/>
          <w:szCs w:val="24"/>
          <w14:ligatures w14:val="standardContextual"/>
        </w:rPr>
      </w:pPr>
      <w:r>
        <w:fldChar w:fldCharType="begin"/>
      </w:r>
      <w:r>
        <w:instrText xml:space="preserve"> TOC \h \z \t "Heading 1,1" </w:instrText>
      </w:r>
      <w:r>
        <w:fldChar w:fldCharType="separate"/>
      </w:r>
      <w:hyperlink w:anchor="_Toc170551286" w:history="1">
        <w:r w:rsidR="00CF0F78" w:rsidRPr="006772E0">
          <w:rPr>
            <w:rStyle w:val="Hyperlink"/>
            <w:noProof/>
          </w:rPr>
          <w:t>1</w:t>
        </w:r>
        <w:r w:rsidR="00CF0F78">
          <w:rPr>
            <w:rFonts w:asciiTheme="minorHAnsi" w:eastAsiaTheme="minorEastAsia" w:hAnsiTheme="minorHAnsi" w:cstheme="minorBidi"/>
            <w:bCs w:val="0"/>
            <w:noProof/>
            <w:color w:val="auto"/>
            <w:kern w:val="2"/>
            <w:sz w:val="24"/>
            <w:szCs w:val="24"/>
            <w14:ligatures w14:val="standardContextual"/>
          </w:rPr>
          <w:tab/>
        </w:r>
        <w:r w:rsidR="00CF0F78" w:rsidRPr="006772E0">
          <w:rPr>
            <w:rStyle w:val="Hyperlink"/>
            <w:noProof/>
          </w:rPr>
          <w:t>Introduction</w:t>
        </w:r>
        <w:r w:rsidR="00CF0F78">
          <w:rPr>
            <w:noProof/>
            <w:webHidden/>
          </w:rPr>
          <w:tab/>
        </w:r>
        <w:r w:rsidR="00CF0F78">
          <w:rPr>
            <w:noProof/>
            <w:webHidden/>
          </w:rPr>
          <w:fldChar w:fldCharType="begin"/>
        </w:r>
        <w:r w:rsidR="00CF0F78">
          <w:rPr>
            <w:noProof/>
            <w:webHidden/>
          </w:rPr>
          <w:instrText xml:space="preserve"> PAGEREF _Toc170551286 \h </w:instrText>
        </w:r>
        <w:r w:rsidR="00CF0F78">
          <w:rPr>
            <w:noProof/>
            <w:webHidden/>
          </w:rPr>
        </w:r>
        <w:r w:rsidR="00CF0F78">
          <w:rPr>
            <w:noProof/>
            <w:webHidden/>
          </w:rPr>
          <w:fldChar w:fldCharType="separate"/>
        </w:r>
        <w:r w:rsidR="00CF0F78">
          <w:rPr>
            <w:noProof/>
            <w:webHidden/>
          </w:rPr>
          <w:t>3</w:t>
        </w:r>
        <w:r w:rsidR="00CF0F78">
          <w:rPr>
            <w:noProof/>
            <w:webHidden/>
          </w:rPr>
          <w:fldChar w:fldCharType="end"/>
        </w:r>
      </w:hyperlink>
    </w:p>
    <w:p w14:paraId="681779A0" w14:textId="5DFCB108" w:rsidR="00CF0F78" w:rsidRDefault="00752389">
      <w:pPr>
        <w:pStyle w:val="TOC1"/>
        <w:tabs>
          <w:tab w:val="left" w:pos="480"/>
          <w:tab w:val="right" w:pos="9060"/>
        </w:tabs>
        <w:rPr>
          <w:rFonts w:asciiTheme="minorHAnsi" w:eastAsiaTheme="minorEastAsia" w:hAnsiTheme="minorHAnsi" w:cstheme="minorBidi"/>
          <w:bCs w:val="0"/>
          <w:noProof/>
          <w:color w:val="auto"/>
          <w:kern w:val="2"/>
          <w:sz w:val="24"/>
          <w:szCs w:val="24"/>
          <w14:ligatures w14:val="standardContextual"/>
        </w:rPr>
      </w:pPr>
      <w:hyperlink w:anchor="_Toc170551287" w:history="1">
        <w:r w:rsidR="00CF0F78" w:rsidRPr="006772E0">
          <w:rPr>
            <w:rStyle w:val="Hyperlink"/>
            <w:noProof/>
          </w:rPr>
          <w:t>2</w:t>
        </w:r>
        <w:r w:rsidR="00CF0F78">
          <w:rPr>
            <w:rFonts w:asciiTheme="minorHAnsi" w:eastAsiaTheme="minorEastAsia" w:hAnsiTheme="minorHAnsi" w:cstheme="minorBidi"/>
            <w:bCs w:val="0"/>
            <w:noProof/>
            <w:color w:val="auto"/>
            <w:kern w:val="2"/>
            <w:sz w:val="24"/>
            <w:szCs w:val="24"/>
            <w14:ligatures w14:val="standardContextual"/>
          </w:rPr>
          <w:tab/>
        </w:r>
        <w:r w:rsidR="00CF0F78" w:rsidRPr="006772E0">
          <w:rPr>
            <w:rStyle w:val="Hyperlink"/>
            <w:noProof/>
          </w:rPr>
          <w:t>Natural England’s consultation response</w:t>
        </w:r>
        <w:r w:rsidR="00CF0F78">
          <w:rPr>
            <w:noProof/>
            <w:webHidden/>
          </w:rPr>
          <w:tab/>
        </w:r>
        <w:r w:rsidR="00CF0F78">
          <w:rPr>
            <w:noProof/>
            <w:webHidden/>
          </w:rPr>
          <w:fldChar w:fldCharType="begin"/>
        </w:r>
        <w:r w:rsidR="00CF0F78">
          <w:rPr>
            <w:noProof/>
            <w:webHidden/>
          </w:rPr>
          <w:instrText xml:space="preserve"> PAGEREF _Toc170551287 \h </w:instrText>
        </w:r>
        <w:r w:rsidR="00CF0F78">
          <w:rPr>
            <w:noProof/>
            <w:webHidden/>
          </w:rPr>
        </w:r>
        <w:r w:rsidR="00CF0F78">
          <w:rPr>
            <w:noProof/>
            <w:webHidden/>
          </w:rPr>
          <w:fldChar w:fldCharType="separate"/>
        </w:r>
        <w:r w:rsidR="00CF0F78">
          <w:rPr>
            <w:noProof/>
            <w:webHidden/>
          </w:rPr>
          <w:t>3</w:t>
        </w:r>
        <w:r w:rsidR="00CF0F78">
          <w:rPr>
            <w:noProof/>
            <w:webHidden/>
          </w:rPr>
          <w:fldChar w:fldCharType="end"/>
        </w:r>
      </w:hyperlink>
    </w:p>
    <w:p w14:paraId="67A1D061" w14:textId="4D6F8EE6" w:rsidR="00CF0F78" w:rsidRDefault="00752389">
      <w:pPr>
        <w:pStyle w:val="TOC1"/>
        <w:tabs>
          <w:tab w:val="left" w:pos="480"/>
          <w:tab w:val="right" w:pos="9060"/>
        </w:tabs>
        <w:rPr>
          <w:rFonts w:asciiTheme="minorHAnsi" w:eastAsiaTheme="minorEastAsia" w:hAnsiTheme="minorHAnsi" w:cstheme="minorBidi"/>
          <w:bCs w:val="0"/>
          <w:noProof/>
          <w:color w:val="auto"/>
          <w:kern w:val="2"/>
          <w:sz w:val="24"/>
          <w:szCs w:val="24"/>
          <w14:ligatures w14:val="standardContextual"/>
        </w:rPr>
      </w:pPr>
      <w:hyperlink w:anchor="_Toc170551288" w:history="1">
        <w:r w:rsidR="00CF0F78" w:rsidRPr="006772E0">
          <w:rPr>
            <w:rStyle w:val="Hyperlink"/>
            <w:noProof/>
          </w:rPr>
          <w:t>3</w:t>
        </w:r>
        <w:r w:rsidR="00CF0F78">
          <w:rPr>
            <w:rFonts w:asciiTheme="minorHAnsi" w:eastAsiaTheme="minorEastAsia" w:hAnsiTheme="minorHAnsi" w:cstheme="minorBidi"/>
            <w:bCs w:val="0"/>
            <w:noProof/>
            <w:color w:val="auto"/>
            <w:kern w:val="2"/>
            <w:sz w:val="24"/>
            <w:szCs w:val="24"/>
            <w14:ligatures w14:val="standardContextual"/>
          </w:rPr>
          <w:tab/>
        </w:r>
        <w:r w:rsidR="00CF0F78" w:rsidRPr="006772E0">
          <w:rPr>
            <w:rStyle w:val="Hyperlink"/>
            <w:noProof/>
          </w:rPr>
          <w:t>Summary and Conclusions</w:t>
        </w:r>
        <w:r w:rsidR="00CF0F78">
          <w:rPr>
            <w:noProof/>
            <w:webHidden/>
          </w:rPr>
          <w:tab/>
        </w:r>
        <w:r w:rsidR="00CF0F78">
          <w:rPr>
            <w:noProof/>
            <w:webHidden/>
          </w:rPr>
          <w:fldChar w:fldCharType="begin"/>
        </w:r>
        <w:r w:rsidR="00CF0F78">
          <w:rPr>
            <w:noProof/>
            <w:webHidden/>
          </w:rPr>
          <w:instrText xml:space="preserve"> PAGEREF _Toc170551288 \h </w:instrText>
        </w:r>
        <w:r w:rsidR="00CF0F78">
          <w:rPr>
            <w:noProof/>
            <w:webHidden/>
          </w:rPr>
        </w:r>
        <w:r w:rsidR="00CF0F78">
          <w:rPr>
            <w:noProof/>
            <w:webHidden/>
          </w:rPr>
          <w:fldChar w:fldCharType="separate"/>
        </w:r>
        <w:r w:rsidR="00CF0F78">
          <w:rPr>
            <w:noProof/>
            <w:webHidden/>
          </w:rPr>
          <w:t>9</w:t>
        </w:r>
        <w:r w:rsidR="00CF0F78">
          <w:rPr>
            <w:noProof/>
            <w:webHidden/>
          </w:rPr>
          <w:fldChar w:fldCharType="end"/>
        </w:r>
      </w:hyperlink>
    </w:p>
    <w:p w14:paraId="17BEA333" w14:textId="45C41099" w:rsidR="001C0039" w:rsidRDefault="00255AB6" w:rsidP="00CF2CA0">
      <w:pPr>
        <w:pStyle w:val="TOC1"/>
        <w:sectPr w:rsidR="001C0039" w:rsidSect="006B0A60">
          <w:headerReference w:type="even" r:id="rId16"/>
          <w:footerReference w:type="default" r:id="rId17"/>
          <w:type w:val="continuous"/>
          <w:pgSz w:w="11906" w:h="16838" w:code="9"/>
          <w:pgMar w:top="1701" w:right="1418" w:bottom="1701" w:left="1418" w:header="0" w:footer="403" w:gutter="0"/>
          <w:paperSrc w:first="258" w:other="258"/>
          <w:pgNumType w:fmt="lowerRoman" w:start="1"/>
          <w:cols w:space="708"/>
          <w:docGrid w:linePitch="360"/>
        </w:sectPr>
      </w:pPr>
      <w:r>
        <w:fldChar w:fldCharType="end"/>
      </w:r>
    </w:p>
    <w:p w14:paraId="07878E7B" w14:textId="77777777" w:rsidR="001A3D43" w:rsidRPr="002E74CA" w:rsidRDefault="00D41E09" w:rsidP="002E74CA">
      <w:pPr>
        <w:pStyle w:val="Heading1"/>
      </w:pPr>
      <w:bookmarkStart w:id="0" w:name="_Toc505772568"/>
      <w:bookmarkStart w:id="1" w:name="_Toc505772751"/>
      <w:bookmarkStart w:id="2" w:name="_Toc170551286"/>
      <w:bookmarkStart w:id="3" w:name="_Toc164592085"/>
      <w:r w:rsidRPr="002E74CA">
        <w:lastRenderedPageBreak/>
        <w:t>Introduction</w:t>
      </w:r>
      <w:bookmarkStart w:id="4" w:name="_Toc505772752"/>
      <w:bookmarkEnd w:id="0"/>
      <w:bookmarkEnd w:id="1"/>
      <w:bookmarkEnd w:id="2"/>
    </w:p>
    <w:p w14:paraId="680295CC" w14:textId="7DDCB19C" w:rsidR="009016B9" w:rsidRDefault="009016B9" w:rsidP="002E74CA">
      <w:pPr>
        <w:pStyle w:val="NumberedParagraph"/>
      </w:pPr>
      <w:bookmarkStart w:id="5" w:name="_Toc210637337"/>
      <w:bookmarkEnd w:id="3"/>
      <w:bookmarkEnd w:id="4"/>
      <w:r>
        <w:t>The document provided an assessment of the potential effects on the proposed development at Shaw Lane</w:t>
      </w:r>
      <w:r w:rsidR="00532112">
        <w:t xml:space="preserve"> upon the Dearne Valley Wetland Site of Special Scientific Interest (SSSI). In addition, the report considers potential impacts in combination with the other </w:t>
      </w:r>
      <w:r w:rsidR="00DC78B7">
        <w:t xml:space="preserve">parts of the Local Plan housing allocation MU3 of which the Shaw Lane is part.  </w:t>
      </w:r>
    </w:p>
    <w:p w14:paraId="4CB94C4F" w14:textId="5B321312" w:rsidR="00BB0B5D" w:rsidRDefault="00BB0B5D" w:rsidP="002E74CA">
      <w:pPr>
        <w:pStyle w:val="NumberedParagraph"/>
      </w:pPr>
      <w:r w:rsidRPr="00EA7E51">
        <w:t xml:space="preserve">In its reason for refusal </w:t>
      </w:r>
      <w:r>
        <w:t>4</w:t>
      </w:r>
      <w:r w:rsidRPr="00EA7E51">
        <w:t xml:space="preserve"> the Council stated ‘</w:t>
      </w:r>
      <w:r w:rsidRPr="006723FB">
        <w:rPr>
          <w:i/>
          <w:iCs/>
        </w:rPr>
        <w:t>The applicants have not adequately assessed the impact of the development on the SSSI</w:t>
      </w:r>
      <w:r w:rsidRPr="00EA7E51">
        <w:t>’ a reference to the Dearne Valley Wetlands SSSI.</w:t>
      </w:r>
      <w:r>
        <w:t xml:space="preserve"> </w:t>
      </w:r>
      <w:r w:rsidR="00DC78B7">
        <w:t xml:space="preserve"> The aim of the document is to address this </w:t>
      </w:r>
      <w:r w:rsidR="007A20AD">
        <w:t>criticism</w:t>
      </w:r>
      <w:r w:rsidR="00DC78B7">
        <w:t xml:space="preserve"> </w:t>
      </w:r>
      <w:r w:rsidR="007A20AD">
        <w:t xml:space="preserve">to the satisfaction of both the Council and Natural England. </w:t>
      </w:r>
    </w:p>
    <w:p w14:paraId="7BB14185" w14:textId="748FC033" w:rsidR="00BB0B5D" w:rsidRPr="00ED0FA8" w:rsidRDefault="00BB0B5D" w:rsidP="002E74CA">
      <w:pPr>
        <w:pStyle w:val="NumberedParagraph"/>
      </w:pPr>
      <w:r w:rsidRPr="00ED0FA8">
        <w:t xml:space="preserve">The Dearne Valley Wetland SSSI is a large archipelago site comprising a total of 649.99 ha across Barnsley, Rotherham and Doncaster. The species interest of the site breeding and non-breeding birds associated with wetland habitats. The nearest parts of the SSSI to the proposed </w:t>
      </w:r>
      <w:r w:rsidR="00126FF3">
        <w:t xml:space="preserve">Shaw Lane </w:t>
      </w:r>
      <w:r w:rsidRPr="00ED0FA8">
        <w:t xml:space="preserve">development are compartment units 001 and 002 Pool Ings and </w:t>
      </w:r>
      <w:proofErr w:type="spellStart"/>
      <w:r w:rsidRPr="00ED0FA8">
        <w:t>Sandybridge</w:t>
      </w:r>
      <w:proofErr w:type="spellEnd"/>
      <w:r w:rsidRPr="00ED0FA8">
        <w:t xml:space="preserve"> and Carlton Marsh respectively which are located to the east of the railway line which marks the eastern boundary of the development site. </w:t>
      </w:r>
    </w:p>
    <w:p w14:paraId="5A2B8ED0" w14:textId="7FA4FD64" w:rsidR="00BB0B5D" w:rsidRPr="00ED0FA8" w:rsidRDefault="00BB0B5D" w:rsidP="002E74CA">
      <w:pPr>
        <w:pStyle w:val="NumberedParagraph"/>
      </w:pPr>
      <w:r w:rsidRPr="00ED0FA8">
        <w:t xml:space="preserve">The railway line which is raised on an embankment along the length of the development site boundary offers a considerable physical buffer between the site and the SSSI. </w:t>
      </w:r>
    </w:p>
    <w:p w14:paraId="31C66BD4" w14:textId="77777777" w:rsidR="00BB0B5D" w:rsidRDefault="00BB0B5D" w:rsidP="002E74CA">
      <w:pPr>
        <w:pStyle w:val="Heading1"/>
      </w:pPr>
      <w:bookmarkStart w:id="6" w:name="_Toc170551287"/>
      <w:r>
        <w:t>Natural England’s consultation response</w:t>
      </w:r>
      <w:bookmarkEnd w:id="6"/>
    </w:p>
    <w:p w14:paraId="0FF383B3" w14:textId="4199B921" w:rsidR="00A76A08" w:rsidRDefault="00BB0B5D" w:rsidP="00304669">
      <w:pPr>
        <w:pStyle w:val="NumberedParagraph"/>
      </w:pPr>
      <w:r w:rsidRPr="00ED0FA8">
        <w:t>Natural England was consulted by the Council and a response was received dates 12 April 2022. Natural England has not objected to the planning application but rather has requested that further information be provided regarding possible impacts on the Dearn</w:t>
      </w:r>
      <w:r w:rsidR="00A76A08">
        <w:t>e</w:t>
      </w:r>
      <w:r w:rsidRPr="00ED0FA8">
        <w:t xml:space="preserve"> Valley Wetland SSSI including an assessment of impacts of water quality, increase recreational pressure, loss of functionally linked land and air quality. </w:t>
      </w:r>
      <w:r w:rsidR="00A76A08">
        <w:t xml:space="preserve">Each of these impact pathways are addressed below. </w:t>
      </w:r>
    </w:p>
    <w:p w14:paraId="1C150ACB" w14:textId="65CB6854" w:rsidR="00A76A08" w:rsidRDefault="005565EF" w:rsidP="005565EF">
      <w:pPr>
        <w:pStyle w:val="Heading3"/>
      </w:pPr>
      <w:r>
        <w:t>Charges in recreational pressure</w:t>
      </w:r>
    </w:p>
    <w:p w14:paraId="386319D0" w14:textId="77777777" w:rsidR="00FC463F" w:rsidRPr="00ED0FA8" w:rsidRDefault="00FC463F" w:rsidP="00FC463F">
      <w:pPr>
        <w:pStyle w:val="NumberedParagraph"/>
      </w:pPr>
      <w:r w:rsidRPr="00ED0FA8">
        <w:t xml:space="preserve">Both SSSI units 001 and 002 are accessible to the public. The Pool Ings and </w:t>
      </w:r>
      <w:proofErr w:type="spellStart"/>
      <w:r w:rsidRPr="00ED0FA8">
        <w:t>Sandybridge</w:t>
      </w:r>
      <w:proofErr w:type="spellEnd"/>
      <w:r w:rsidRPr="00ED0FA8">
        <w:t xml:space="preserve"> unit is located immediately to the south of Rabbit Ings Country Park and within the SSSI there are numerous footpaths that connect with the Country Park. Furthermore, the SSSI notification papers from May 2021 (CDXX) highlight that the site is important for recreation where at paragraph 1.4 it is stated ‘</w:t>
      </w:r>
      <w:r w:rsidRPr="00126FF3">
        <w:rPr>
          <w:i/>
          <w:iCs/>
        </w:rPr>
        <w:t>The site is important for both formal and informal recreation and attracts people from a wide area. A significant part of the attraction for visitors is its nationally important wildlife interest and there are key visitor facilities at the RSPB site of Old Moor, one of five RSPB reserves within the SSSI’</w:t>
      </w:r>
      <w:r w:rsidRPr="00ED0FA8">
        <w:t xml:space="preserve">. There is no suggestion in the SSSI documents that recreational pressure is currently or may be in the future be likely to cause damage to the site and should therefore be restricted. </w:t>
      </w:r>
    </w:p>
    <w:p w14:paraId="4CE21E4C" w14:textId="77777777" w:rsidR="00FC463F" w:rsidRPr="00ED0FA8" w:rsidRDefault="00FC463F" w:rsidP="00FC463F">
      <w:pPr>
        <w:pStyle w:val="NumberedParagraph"/>
      </w:pPr>
      <w:r w:rsidRPr="00ED0FA8">
        <w:lastRenderedPageBreak/>
        <w:t xml:space="preserve">The designation document lists operations that require will require Natural England’s consent this list includes ‘Recreational or other activities likely to damage or disturb the features of special interest.’ It is clear therefore that recreational activities only need to be considered where they are likely to damage or disturb the features of special interest. </w:t>
      </w:r>
    </w:p>
    <w:p w14:paraId="19B12C5E" w14:textId="77777777" w:rsidR="00FC463F" w:rsidRPr="00ED0FA8" w:rsidRDefault="00FC463F" w:rsidP="00FC463F">
      <w:pPr>
        <w:pStyle w:val="NumberedParagraph"/>
      </w:pPr>
      <w:r w:rsidRPr="00ED0FA8">
        <w:t>Public access to Carlton Marsh Nature Reserve (SSSI unit 002) is actively promoted on the Yorkshire Wildlife Trust website (</w:t>
      </w:r>
      <w:hyperlink r:id="rId18" w:history="1">
        <w:r w:rsidRPr="00ED0FA8">
          <w:rPr>
            <w:rStyle w:val="Hyperlink"/>
            <w:color w:val="000000" w:themeColor="text1"/>
            <w:u w:val="none"/>
          </w:rPr>
          <w:t>https://www.ywt.org.uk/nature-reserves/carlton-marsh-nature-reserve</w:t>
        </w:r>
      </w:hyperlink>
      <w:r w:rsidRPr="00ED0FA8">
        <w:t xml:space="preserve">). The only restriction set out on the website is for dogs to be kept on leads. Facilities include a car park (off Shaw Lane), a picnic area and a network of walking routes. Pool Ings (Unit 001) of the SSSI also has public rights of way through the site and a network of informal paths and tracks that connect with Rabbit Ings Country Park which is located immediately to the north of the SSSI. </w:t>
      </w:r>
    </w:p>
    <w:p w14:paraId="3CFFD50F" w14:textId="77777777" w:rsidR="00FC463F" w:rsidRPr="00ED0FA8" w:rsidRDefault="00FC463F" w:rsidP="00FC463F">
      <w:pPr>
        <w:pStyle w:val="NumberedParagraph"/>
      </w:pPr>
      <w:r w:rsidRPr="00ED0FA8">
        <w:t xml:space="preserve">There is no evidence to suggest that the footpath network which may be accessed by new residents at the proposed development will result in any adverse effects upon the SSSI’s features of special interest. NE has not identified any threats from recreational pressure in their SSSI notification documents and YWT promote access to Carlton Marsh. Furthermore, the Carlton Masterplan Framework highlights the linkages to the SSSI as a benefit of the allocation of MU3 (see for example page 5 and page 60). </w:t>
      </w:r>
    </w:p>
    <w:p w14:paraId="3D9D8228" w14:textId="77777777" w:rsidR="00FC463F" w:rsidRPr="00ED0FA8" w:rsidRDefault="00FC463F" w:rsidP="00FC463F">
      <w:pPr>
        <w:pStyle w:val="NumberedParagraph"/>
      </w:pPr>
      <w:r w:rsidRPr="00ED0FA8">
        <w:t xml:space="preserve">Finally, is should be noted that </w:t>
      </w:r>
      <w:proofErr w:type="gramStart"/>
      <w:r w:rsidRPr="00ED0FA8">
        <w:t>both of the SSSI</w:t>
      </w:r>
      <w:proofErr w:type="gramEnd"/>
      <w:r w:rsidRPr="00ED0FA8">
        <w:t xml:space="preserve"> units 001 and 002 are classified as being in “favourable” condition with ‘no identified condition threats’ </w:t>
      </w:r>
      <w:r w:rsidRPr="00ED0FA8">
        <w:rPr>
          <w:rStyle w:val="FootnoteReference"/>
          <w:i w:val="0"/>
          <w:color w:val="000000" w:themeColor="text1"/>
          <w:sz w:val="22"/>
        </w:rPr>
        <w:footnoteReference w:id="1"/>
      </w:r>
      <w:r w:rsidRPr="00ED0FA8">
        <w:t xml:space="preserve">. </w:t>
      </w:r>
    </w:p>
    <w:p w14:paraId="416820F6" w14:textId="10E29662" w:rsidR="005565EF" w:rsidRPr="005565EF" w:rsidRDefault="00674D52" w:rsidP="005565EF">
      <w:pPr>
        <w:pStyle w:val="NumberedParagraph"/>
      </w:pPr>
      <w:r>
        <w:t>Notwithstanding the above assessment the appellant is offering to provide</w:t>
      </w:r>
      <w:r w:rsidR="00891306">
        <w:t>, on a precautionary basis,</w:t>
      </w:r>
      <w:r>
        <w:t xml:space="preserve"> fair and reasonable funds to the Council </w:t>
      </w:r>
      <w:r w:rsidR="00B307B5">
        <w:t xml:space="preserve">that will be used to improve access and recreation facilities within Pool Ings and Carlton Marshes. The funds will be used to provide signage, </w:t>
      </w:r>
      <w:r w:rsidR="00603446">
        <w:t xml:space="preserve">dog waste bins and fencing within the SSSI. </w:t>
      </w:r>
    </w:p>
    <w:p w14:paraId="7F0ABE76" w14:textId="6D37C7A9" w:rsidR="00BB0B5D" w:rsidRPr="005565EF" w:rsidRDefault="00BB0B5D" w:rsidP="005565EF">
      <w:pPr>
        <w:pStyle w:val="Heading3"/>
      </w:pPr>
      <w:r w:rsidRPr="005565EF">
        <w:t>Water Quality</w:t>
      </w:r>
    </w:p>
    <w:p w14:paraId="4111D3D1" w14:textId="77777777" w:rsidR="003508AB" w:rsidRDefault="003508AB" w:rsidP="003508AB">
      <w:pPr>
        <w:pStyle w:val="NumberedParagraph"/>
      </w:pPr>
      <w:r>
        <w:t xml:space="preserve">Discharges of foul and surface water are fully addressed in the evidence of Mr A Laird. In summary, surface water drainage will be through a Sustainable Urban Drainage System (SUDS) </w:t>
      </w:r>
      <w:proofErr w:type="gramStart"/>
      <w:r>
        <w:t>in order to</w:t>
      </w:r>
      <w:proofErr w:type="gramEnd"/>
      <w:r>
        <w:t xml:space="preserve"> maintain green field runoff rates. SUDS also assists in maintaining water quality such as reducing suspended solids. By designing the SUDS in accordance with Construction Industry Research and Information Association (CIRIA) “The </w:t>
      </w:r>
      <w:proofErr w:type="spellStart"/>
      <w:r>
        <w:t>SuDS</w:t>
      </w:r>
      <w:proofErr w:type="spellEnd"/>
      <w:r>
        <w:t xml:space="preserve"> Manual” (C753) the quality of surface water runoff will be maintained and potentially improved when compared to the current agricultural drainage.</w:t>
      </w:r>
    </w:p>
    <w:p w14:paraId="63F7D8FB" w14:textId="77777777" w:rsidR="003508AB" w:rsidRDefault="003508AB" w:rsidP="003508AB">
      <w:pPr>
        <w:pStyle w:val="NumberedParagraph"/>
      </w:pPr>
      <w:r>
        <w:t xml:space="preserve">Foul water will be discharged into the existing sewage system and will therefore be treated in within current sewage treatment works consents. </w:t>
      </w:r>
    </w:p>
    <w:p w14:paraId="73AA9C49" w14:textId="77777777" w:rsidR="00BB0B5D" w:rsidRDefault="00BB0B5D" w:rsidP="002E74CA">
      <w:pPr>
        <w:pStyle w:val="NumberedParagraph"/>
      </w:pPr>
      <w:r>
        <w:t xml:space="preserve">The proposed project will therefore have no effects upon the Dearn Valley Wetlands SSSI through changed in hydrology. </w:t>
      </w:r>
    </w:p>
    <w:p w14:paraId="733A8C76" w14:textId="77777777" w:rsidR="00BB0B5D" w:rsidRPr="000915F9" w:rsidRDefault="00BB0B5D" w:rsidP="002E74CA">
      <w:pPr>
        <w:pStyle w:val="Heading3"/>
      </w:pPr>
      <w:r>
        <w:t>Loss of Functionally Linked Land</w:t>
      </w:r>
    </w:p>
    <w:p w14:paraId="282B72F2" w14:textId="77777777" w:rsidR="00BB0B5D" w:rsidRPr="003122D0" w:rsidRDefault="00BB0B5D" w:rsidP="002E74CA">
      <w:pPr>
        <w:pStyle w:val="NumberedParagraph"/>
      </w:pPr>
      <w:r w:rsidRPr="003122D0">
        <w:t xml:space="preserve">The concept of ‘functionally linked land’ FLL is one which is usually applied to Habitats site (Special Protection Area, Special Areas of Conservation and Ramsar sites). While I am very </w:t>
      </w:r>
      <w:r w:rsidRPr="003122D0">
        <w:lastRenderedPageBreak/>
        <w:t xml:space="preserve">familiar with the application of this concept to these sites, despite my wide experience in the application of nature conservation law I have </w:t>
      </w:r>
      <w:proofErr w:type="gramStart"/>
      <w:r w:rsidRPr="003122D0">
        <w:t>never before</w:t>
      </w:r>
      <w:proofErr w:type="gramEnd"/>
      <w:r w:rsidRPr="003122D0">
        <w:t xml:space="preserve"> known the concept of FLL to be applied to Sites of Special Scientific Interest. The concept of FLL is entirely based on the legal structure of the Habitats Regulations 2017 (as amended) and those legal tests are not mirrored in the legal structure of those parts of the Wildlife and Countryside Act 1981 (as amended). </w:t>
      </w:r>
    </w:p>
    <w:p w14:paraId="25E56CEE" w14:textId="77777777" w:rsidR="00BB0B5D" w:rsidRPr="003122D0" w:rsidRDefault="00BB0B5D" w:rsidP="002E74CA">
      <w:pPr>
        <w:pStyle w:val="NumberedParagraph"/>
      </w:pPr>
      <w:r w:rsidRPr="003122D0">
        <w:t xml:space="preserve">Nonetheless I have below addressed NE’s comments on the possible loss of functionally linked land as set out in its consultation response. </w:t>
      </w:r>
    </w:p>
    <w:p w14:paraId="6D90B715" w14:textId="77777777" w:rsidR="00BB0B5D" w:rsidRPr="003122D0" w:rsidRDefault="00BB0B5D" w:rsidP="002E74CA">
      <w:pPr>
        <w:pStyle w:val="NumberedParagraph"/>
      </w:pPr>
      <w:r w:rsidRPr="003122D0">
        <w:t xml:space="preserve">Functionally linked lands </w:t>
      </w:r>
      <w:proofErr w:type="gramStart"/>
      <w:r w:rsidRPr="003122D0">
        <w:t>is</w:t>
      </w:r>
      <w:proofErr w:type="gramEnd"/>
      <w:r w:rsidRPr="003122D0">
        <w:t xml:space="preserve"> defined as ‘areas of land or sea occurring outside a designated site which is considered to be critical to, or necessary for, the ecological or behavioural functions in a relevant season of a qualifying feature for which a Special Areas of Conservation (SAC</w:t>
      </w:r>
      <w:r w:rsidRPr="00C355B5">
        <w:rPr>
          <w:i/>
          <w:iCs/>
        </w:rPr>
        <w:t>)/ Special Protection Area (SPA)/ Ramsar site has been designated</w:t>
      </w:r>
      <w:r w:rsidRPr="00C355B5">
        <w:t>.</w:t>
      </w:r>
      <w:r>
        <w:t xml:space="preserve"> ‘</w:t>
      </w:r>
      <w:r>
        <w:rPr>
          <w:rStyle w:val="FootnoteReference"/>
        </w:rPr>
        <w:footnoteReference w:id="2"/>
      </w:r>
      <w:r>
        <w:t xml:space="preserve"> It is clear from this definition that FLL must have an ecological ‘function’ which is not trivial, but one which is ‘critical to or </w:t>
      </w:r>
      <w:proofErr w:type="spellStart"/>
      <w:r>
        <w:t>necessry</w:t>
      </w:r>
      <w:proofErr w:type="spellEnd"/>
      <w:r>
        <w:t xml:space="preserve"> for’ supporting the qualifying features of a designated site. If the concept of FLL can be applied to a SSSI (and given that the concept is entirely based on authoritative decision concerning Habitats sites</w:t>
      </w:r>
      <w:r>
        <w:rPr>
          <w:rStyle w:val="FootnoteReference"/>
        </w:rPr>
        <w:footnoteReference w:id="3"/>
      </w:r>
      <w:r>
        <w:t xml:space="preserve"> I think this is highly problematic) </w:t>
      </w:r>
      <w:proofErr w:type="gramStart"/>
      <w:r>
        <w:t>in order for</w:t>
      </w:r>
      <w:proofErr w:type="gramEnd"/>
      <w:r>
        <w:t xml:space="preserve"> land to be FLL for an SSSI it would have to provide a critical function for the interest features of the SSSI. Given that the Dearn Valley Wetlands is designated for the wetland birds it supports the proposed site would have to provided </w:t>
      </w:r>
      <w:r w:rsidRPr="003122D0">
        <w:t xml:space="preserve">habitat that would be critical to supporting those interest features. </w:t>
      </w:r>
    </w:p>
    <w:p w14:paraId="63CC8B8D" w14:textId="604C3011" w:rsidR="00BB0B5D" w:rsidRPr="003122D0" w:rsidRDefault="00BB0B5D" w:rsidP="002E74CA">
      <w:pPr>
        <w:pStyle w:val="NumberedParagraph"/>
      </w:pPr>
      <w:r w:rsidRPr="003122D0">
        <w:t xml:space="preserve">In this case the features present on the proposed development site are not those which can be considered critical to supporting the SSSI. The arable land which makes up </w:t>
      </w:r>
      <w:proofErr w:type="gramStart"/>
      <w:r w:rsidRPr="003122D0">
        <w:t>the majority of</w:t>
      </w:r>
      <w:proofErr w:type="gramEnd"/>
      <w:r w:rsidRPr="003122D0">
        <w:t xml:space="preserve"> the site will not provide critical feeding habitat for wetland birds. Nor would it provide roosting habitat that would be any more attractive than any of the other arable land in the areas. The loss of the arable land could not therefore have any significant effect upon the Dearn</w:t>
      </w:r>
      <w:r w:rsidR="00682FED">
        <w:t>e</w:t>
      </w:r>
      <w:r w:rsidRPr="003122D0">
        <w:t xml:space="preserve"> Valley Wetland SSSI.</w:t>
      </w:r>
    </w:p>
    <w:p w14:paraId="391281DB" w14:textId="77777777" w:rsidR="00BB0B5D" w:rsidRPr="003122D0" w:rsidRDefault="00BB0B5D" w:rsidP="002E74CA">
      <w:pPr>
        <w:pStyle w:val="NumberedParagraph"/>
      </w:pPr>
      <w:r w:rsidRPr="003122D0">
        <w:t xml:space="preserve">Furthermore during 2024 Baker Consultants has carried out a full breeding bird surveys of the development site including the placement of audio recorders in the vicinity of the pond to detect which species are using the site. </w:t>
      </w:r>
    </w:p>
    <w:p w14:paraId="160C7C0A" w14:textId="77777777" w:rsidR="00BB0B5D" w:rsidRPr="003122D0" w:rsidRDefault="00BB0B5D" w:rsidP="002E74CA">
      <w:pPr>
        <w:pStyle w:val="NumberedParagraph"/>
      </w:pPr>
      <w:r w:rsidRPr="003122D0">
        <w:t xml:space="preserve">As would be expected of primarily arable land the site supports very low numbers of breeding birds (see Appendix 2). The only species of bird confirmed as breeding on the site chaffinch and magpie are not listed on the SSSI citation. Of those classed as probably breeding only yellowhammer and reed bunting are listed on the SSSI citation. There is no way of knowing whether these birds that are nesting outside the SSSI have any relationship with habitats within the SSSI or vice versa but in any event the numbers of pairs present are not significant (See Appendix 2). Furthermore, both the reed bunting and yellowhammer were associated with the habitat which can be retained and enhanced </w:t>
      </w:r>
      <w:r w:rsidRPr="003122D0">
        <w:lastRenderedPageBreak/>
        <w:t xml:space="preserve">within the proposed development and the biodiversity net gain associated with the proposed development will mean that the breeding opportunities for these species will be improved. </w:t>
      </w:r>
    </w:p>
    <w:p w14:paraId="77FF3810" w14:textId="77777777" w:rsidR="00BB0B5D" w:rsidRPr="003122D0" w:rsidRDefault="00BB0B5D" w:rsidP="002E74CA">
      <w:pPr>
        <w:pStyle w:val="NumberedParagraph"/>
      </w:pPr>
      <w:r w:rsidRPr="003122D0">
        <w:t xml:space="preserve">As well as reed bunting and yellowhammer the acoustic bird surveys recorded an additional 7 bird species that are listed on the SSSI citation these are black-headed gull, long-tailed tit, lapwing, lesser </w:t>
      </w:r>
      <w:proofErr w:type="spellStart"/>
      <w:r w:rsidRPr="003122D0">
        <w:t>whitetroat</w:t>
      </w:r>
      <w:proofErr w:type="spellEnd"/>
      <w:r w:rsidRPr="003122D0">
        <w:t xml:space="preserve">, linnet, snipe and water rail. The number of registrations for black-headed gull, lesser whitethroat, linnet, snipe and water rail were very small and not consistent across the recording periods. None of these species were therefore present on the site with such regularly as to demonstrate a functional linkage with the SSSI. </w:t>
      </w:r>
    </w:p>
    <w:p w14:paraId="1516B301" w14:textId="77777777" w:rsidR="00BB0B5D" w:rsidRPr="003122D0" w:rsidRDefault="00BB0B5D" w:rsidP="002E74CA">
      <w:pPr>
        <w:pStyle w:val="NumberedParagraph"/>
      </w:pPr>
      <w:r w:rsidRPr="003122D0">
        <w:t xml:space="preserve">In the case of lapwing and long-tailed tit more detailed analysis of the data shows that the number of registrations across the acoustics survey periods are highly variable (see Figure 2 of Appendix 2 of this proof). This data cannot therefore be interpreted to demonstrate any consistent use of the site by either lapwing or long tailed tit and that they are using the site in a manner that would demonstrate any functional linkage. </w:t>
      </w:r>
    </w:p>
    <w:p w14:paraId="22DDE423" w14:textId="77777777" w:rsidR="00BB0B5D" w:rsidRPr="003122D0" w:rsidRDefault="00BB0B5D" w:rsidP="002E74CA">
      <w:pPr>
        <w:pStyle w:val="NumberedParagraph"/>
      </w:pPr>
      <w:r w:rsidRPr="003122D0">
        <w:t xml:space="preserve">It should also be noted that the habitat that will be lost </w:t>
      </w:r>
      <w:proofErr w:type="gramStart"/>
      <w:r w:rsidRPr="003122D0">
        <w:t>as a consequence of</w:t>
      </w:r>
      <w:proofErr w:type="gramEnd"/>
      <w:r w:rsidRPr="003122D0">
        <w:t xml:space="preserve"> planning permission being granted is arable land. As the aerial photographs demonstrate, for example see Figure 1 of Appendix 2 of this proof, there is a considerable amount of arable land </w:t>
      </w:r>
      <w:proofErr w:type="gramStart"/>
      <w:r w:rsidRPr="003122D0">
        <w:t>in close proximity to</w:t>
      </w:r>
      <w:proofErr w:type="gramEnd"/>
      <w:r w:rsidRPr="003122D0">
        <w:t xml:space="preserve"> the Dearn Valley Wetlands SSSI, particularly to the east which is also available to the bird species that are listed in the SSSI citation. </w:t>
      </w:r>
    </w:p>
    <w:p w14:paraId="3585E417" w14:textId="77777777" w:rsidR="00BB0B5D" w:rsidRPr="003122D0" w:rsidRDefault="00BB0B5D" w:rsidP="002E74CA">
      <w:pPr>
        <w:pStyle w:val="NumberedParagraph"/>
      </w:pPr>
      <w:r w:rsidRPr="003122D0">
        <w:t xml:space="preserve">The data shows that the development site is not critical to or necessary for supporting the SSSI and cannot therefore be considered Functionally Linked Land. When considered in combination with other development identified within the Local Plan the same conclusion would be reached simply based on the extent of arable land available within the locality that is outside site allocation and is therefore unlikely to be developed in the future. </w:t>
      </w:r>
    </w:p>
    <w:p w14:paraId="6C8C03DF" w14:textId="77777777" w:rsidR="00BB0B5D" w:rsidRDefault="00BB0B5D" w:rsidP="002E74CA">
      <w:pPr>
        <w:pStyle w:val="Heading3"/>
      </w:pPr>
      <w:r>
        <w:t>Air Quality</w:t>
      </w:r>
    </w:p>
    <w:p w14:paraId="527D60B8" w14:textId="77777777" w:rsidR="00BB0B5D" w:rsidRPr="003122D0" w:rsidRDefault="00BB0B5D" w:rsidP="002E74CA">
      <w:pPr>
        <w:pStyle w:val="NumberedParagraph"/>
      </w:pPr>
      <w:r w:rsidRPr="003122D0">
        <w:t>Natural England has advised that the effect of potential changes in air quality should be assessed using Natural England guidance NEA001</w:t>
      </w:r>
      <w:r w:rsidRPr="003122D0">
        <w:rPr>
          <w:rStyle w:val="FootnoteReference"/>
          <w:i w:val="0"/>
          <w:color w:val="000000" w:themeColor="text1"/>
          <w:sz w:val="22"/>
        </w:rPr>
        <w:footnoteReference w:id="4"/>
      </w:r>
      <w:r w:rsidRPr="003122D0">
        <w:t xml:space="preserve">. This guidance has been prepared to primarily apply to Habitats sites through the Habitats Regulations2017 (as amended). I have therefore set out below an assessment of the air quality impacts using this guidance however it must be born in mind that the Habitats Regulations has very different and much more strict impact thresholds when compared to the protection of SSSIs under the Wildlife and Countryside Act 1981 (as amended) and the guidance cannot therefore be transferred in </w:t>
      </w:r>
      <w:proofErr w:type="spellStart"/>
      <w:r w:rsidRPr="003122D0">
        <w:t>totum</w:t>
      </w:r>
      <w:proofErr w:type="spellEnd"/>
      <w:r w:rsidRPr="003122D0">
        <w:t xml:space="preserve"> across to SSSIs.  For example, the legal test of ‘Like Significant Effects’ and the need of ‘Appropriate Assessment’ only apply to Habitats sites not SSSIs.</w:t>
      </w:r>
    </w:p>
    <w:p w14:paraId="2EF46376" w14:textId="77777777" w:rsidR="00BB0B5D" w:rsidRDefault="00BB0B5D" w:rsidP="002E74CA">
      <w:pPr>
        <w:pStyle w:val="NumberedParagraph"/>
      </w:pPr>
      <w:r w:rsidRPr="003122D0">
        <w:t xml:space="preserve">NEA001 has </w:t>
      </w:r>
      <w:proofErr w:type="gramStart"/>
      <w:r w:rsidRPr="003122D0">
        <w:t>a number of</w:t>
      </w:r>
      <w:proofErr w:type="gramEnd"/>
      <w:r w:rsidRPr="003122D0">
        <w:t xml:space="preserve"> steps that can be applied to the assessment of changes in air quality. These are summarised in Figure 1 below. </w:t>
      </w:r>
    </w:p>
    <w:p w14:paraId="70987FEE" w14:textId="77777777" w:rsidR="00BB0B5D" w:rsidRDefault="00BB0B5D" w:rsidP="00BB0B5D">
      <w:pPr>
        <w:ind w:left="993"/>
      </w:pPr>
      <w:r w:rsidRPr="001805A0">
        <w:rPr>
          <w:noProof/>
        </w:rPr>
        <w:lastRenderedPageBreak/>
        <w:drawing>
          <wp:inline distT="0" distB="0" distL="0" distR="0" wp14:anchorId="382B0AF7" wp14:editId="6650851D">
            <wp:extent cx="4228025" cy="3794168"/>
            <wp:effectExtent l="0" t="0" r="1270" b="3175"/>
            <wp:docPr id="116322876" name="Picture 1" descr="A flowchart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22876" name="Picture 1" descr="A flowchart of a flowchart&#10;&#10;Description automatically generated"/>
                    <pic:cNvPicPr/>
                  </pic:nvPicPr>
                  <pic:blipFill>
                    <a:blip r:embed="rId19"/>
                    <a:stretch>
                      <a:fillRect/>
                    </a:stretch>
                  </pic:blipFill>
                  <pic:spPr>
                    <a:xfrm>
                      <a:off x="0" y="0"/>
                      <a:ext cx="4260138" cy="3822986"/>
                    </a:xfrm>
                    <a:prstGeom prst="rect">
                      <a:avLst/>
                    </a:prstGeom>
                  </pic:spPr>
                </pic:pic>
              </a:graphicData>
            </a:graphic>
          </wp:inline>
        </w:drawing>
      </w:r>
    </w:p>
    <w:p w14:paraId="2570B40A" w14:textId="77777777" w:rsidR="00BB0B5D" w:rsidRDefault="00BB0B5D" w:rsidP="00BB0B5D">
      <w:pPr>
        <w:ind w:left="993"/>
      </w:pPr>
    </w:p>
    <w:p w14:paraId="6FB7B0BB" w14:textId="77777777" w:rsidR="00BB0B5D" w:rsidRPr="003122D0" w:rsidRDefault="00BB0B5D" w:rsidP="002E74CA">
      <w:pPr>
        <w:pStyle w:val="NumberedParagraph"/>
      </w:pPr>
      <w:r w:rsidRPr="003122D0">
        <w:t xml:space="preserve">If we assume that the term “European site” in the flow chart is substituted for SSSI in this case there is a road which passes within 200m of the SSSI, Shaw Lane. </w:t>
      </w:r>
    </w:p>
    <w:p w14:paraId="7503F29D" w14:textId="77777777" w:rsidR="00BB0B5D" w:rsidRPr="003122D0" w:rsidRDefault="00BB0B5D" w:rsidP="002E74CA">
      <w:pPr>
        <w:pStyle w:val="NumberedParagraph"/>
      </w:pPr>
      <w:r w:rsidRPr="003122D0">
        <w:t xml:space="preserve">That being the case it is then necessary to consider whether the habitat within 200m of Shaw Lane are likely to support SSSI bird interest features that </w:t>
      </w:r>
      <w:proofErr w:type="gramStart"/>
      <w:r w:rsidRPr="003122D0">
        <w:t>are considered to be</w:t>
      </w:r>
      <w:proofErr w:type="gramEnd"/>
      <w:r w:rsidRPr="003122D0">
        <w:t xml:space="preserve"> sensitive to changes in air quality. </w:t>
      </w:r>
      <w:proofErr w:type="gramStart"/>
      <w:r w:rsidRPr="003122D0">
        <w:t>In order to</w:t>
      </w:r>
      <w:proofErr w:type="gramEnd"/>
      <w:r w:rsidRPr="003122D0">
        <w:t xml:space="preserve"> consider this one must refer to the Air Pollution Information System (APIS) website </w:t>
      </w:r>
      <w:hyperlink r:id="rId20" w:history="1">
        <w:r w:rsidRPr="003122D0">
          <w:rPr>
            <w:rStyle w:val="Hyperlink"/>
            <w:color w:val="000000" w:themeColor="text1"/>
            <w:u w:val="none"/>
          </w:rPr>
          <w:t>https://www.apis.ac.uk/srcl</w:t>
        </w:r>
      </w:hyperlink>
      <w:r w:rsidRPr="003122D0">
        <w:t xml:space="preserve"> which sets out the critical loads and sensitivities for SSSIs. The APIS webtool shows that none of the species that are the interest features of the site are sensitive to changes in ammonia (NH3), oxides of Nitrogen (NOx) or Sulphur Dioxide (SO2). The APIS webtool also sets out critical loads for nutrient nitrogen and sensitivities for Dearne Valley Wetland SSSI. This shows that there is only 1 species where a critical load has been set for nutrient nitrogen and a further four species for which critical loads are not set yet the feature is considered sensitive and decisions should be taken on a site-specific level. The detailed are summarised Table 1 below. </w:t>
      </w:r>
    </w:p>
    <w:p w14:paraId="337F5477" w14:textId="77777777" w:rsidR="00BB0B5D" w:rsidRDefault="00BB0B5D" w:rsidP="002E74CA">
      <w:pPr>
        <w:pStyle w:val="TableHeading"/>
      </w:pPr>
      <w:r>
        <w:t xml:space="preserve">Extract from Air Pollution Information System APIS site relevant critical loads for nutrient nitrogen for Dearne Valley Wetlands SSSI </w:t>
      </w:r>
    </w:p>
    <w:tbl>
      <w:tblPr>
        <w:tblStyle w:val="TableGrid"/>
        <w:tblW w:w="0" w:type="auto"/>
        <w:tblLook w:val="04A0" w:firstRow="1" w:lastRow="0" w:firstColumn="1" w:lastColumn="0" w:noHBand="0" w:noVBand="1"/>
      </w:tblPr>
      <w:tblGrid>
        <w:gridCol w:w="1314"/>
        <w:gridCol w:w="1516"/>
        <w:gridCol w:w="1843"/>
        <w:gridCol w:w="2171"/>
        <w:gridCol w:w="2784"/>
      </w:tblGrid>
      <w:tr w:rsidR="00BB0B5D" w:rsidRPr="00A65ABA" w14:paraId="593DAECC" w14:textId="77777777" w:rsidTr="00795F11">
        <w:trPr>
          <w:trHeight w:val="320"/>
        </w:trPr>
        <w:tc>
          <w:tcPr>
            <w:tcW w:w="1314" w:type="dxa"/>
            <w:noWrap/>
          </w:tcPr>
          <w:p w14:paraId="36D83492" w14:textId="77777777" w:rsidR="00BB0B5D" w:rsidRPr="00A65ABA" w:rsidRDefault="00BB0B5D" w:rsidP="00795F11">
            <w:pPr>
              <w:rPr>
                <w:sz w:val="22"/>
                <w:szCs w:val="22"/>
              </w:rPr>
            </w:pPr>
          </w:p>
        </w:tc>
        <w:tc>
          <w:tcPr>
            <w:tcW w:w="1516" w:type="dxa"/>
            <w:noWrap/>
          </w:tcPr>
          <w:p w14:paraId="1F6588A0" w14:textId="77777777" w:rsidR="00BB0B5D" w:rsidRPr="00A65ABA" w:rsidRDefault="00BB0B5D" w:rsidP="00795F11">
            <w:pPr>
              <w:rPr>
                <w:sz w:val="22"/>
                <w:szCs w:val="22"/>
              </w:rPr>
            </w:pPr>
            <w:r w:rsidRPr="00A65ABA">
              <w:rPr>
                <w:sz w:val="22"/>
                <w:szCs w:val="22"/>
              </w:rPr>
              <w:t>Min critical load for N (kg N/ ha/</w:t>
            </w:r>
            <w:proofErr w:type="spellStart"/>
            <w:r w:rsidRPr="00A65ABA">
              <w:rPr>
                <w:sz w:val="22"/>
                <w:szCs w:val="22"/>
              </w:rPr>
              <w:t>yr</w:t>
            </w:r>
            <w:proofErr w:type="spellEnd"/>
            <w:r w:rsidRPr="00A65ABA">
              <w:rPr>
                <w:sz w:val="22"/>
                <w:szCs w:val="22"/>
              </w:rPr>
              <w:t>)</w:t>
            </w:r>
          </w:p>
        </w:tc>
        <w:tc>
          <w:tcPr>
            <w:tcW w:w="1843" w:type="dxa"/>
            <w:noWrap/>
          </w:tcPr>
          <w:p w14:paraId="153735D3" w14:textId="77777777" w:rsidR="00BB0B5D" w:rsidRPr="00A65ABA" w:rsidRDefault="00BB0B5D" w:rsidP="00795F11">
            <w:pPr>
              <w:rPr>
                <w:sz w:val="22"/>
                <w:szCs w:val="22"/>
              </w:rPr>
            </w:pPr>
            <w:r w:rsidRPr="00A65ABA">
              <w:rPr>
                <w:sz w:val="22"/>
                <w:szCs w:val="22"/>
              </w:rPr>
              <w:t>Max critical load for N (kg N/ha/</w:t>
            </w:r>
            <w:proofErr w:type="spellStart"/>
            <w:r w:rsidRPr="00A65ABA">
              <w:rPr>
                <w:sz w:val="22"/>
                <w:szCs w:val="22"/>
              </w:rPr>
              <w:t>yr</w:t>
            </w:r>
            <w:proofErr w:type="spellEnd"/>
            <w:r w:rsidRPr="00A65ABA">
              <w:rPr>
                <w:sz w:val="22"/>
                <w:szCs w:val="22"/>
              </w:rPr>
              <w:t>)</w:t>
            </w:r>
          </w:p>
        </w:tc>
        <w:tc>
          <w:tcPr>
            <w:tcW w:w="2171" w:type="dxa"/>
          </w:tcPr>
          <w:p w14:paraId="02188F03" w14:textId="77777777" w:rsidR="00BB0B5D" w:rsidRDefault="00BB0B5D" w:rsidP="00795F11">
            <w:pPr>
              <w:rPr>
                <w:sz w:val="22"/>
                <w:szCs w:val="22"/>
              </w:rPr>
            </w:pPr>
            <w:r>
              <w:rPr>
                <w:sz w:val="22"/>
                <w:szCs w:val="22"/>
              </w:rPr>
              <w:t>Nitrogen critical load class</w:t>
            </w:r>
          </w:p>
        </w:tc>
        <w:tc>
          <w:tcPr>
            <w:tcW w:w="2784" w:type="dxa"/>
            <w:noWrap/>
          </w:tcPr>
          <w:p w14:paraId="033311C7" w14:textId="77777777" w:rsidR="00BB0B5D" w:rsidRPr="00A65ABA" w:rsidRDefault="00BB0B5D" w:rsidP="00795F11">
            <w:pPr>
              <w:rPr>
                <w:sz w:val="22"/>
                <w:szCs w:val="22"/>
              </w:rPr>
            </w:pPr>
            <w:r>
              <w:rPr>
                <w:sz w:val="22"/>
                <w:szCs w:val="22"/>
              </w:rPr>
              <w:t xml:space="preserve">Reason </w:t>
            </w:r>
          </w:p>
        </w:tc>
      </w:tr>
      <w:tr w:rsidR="00BB0B5D" w:rsidRPr="00A65ABA" w14:paraId="52047503" w14:textId="77777777" w:rsidTr="00795F11">
        <w:trPr>
          <w:trHeight w:val="320"/>
        </w:trPr>
        <w:tc>
          <w:tcPr>
            <w:tcW w:w="1314" w:type="dxa"/>
            <w:noWrap/>
            <w:hideMark/>
          </w:tcPr>
          <w:p w14:paraId="2E67BF18" w14:textId="77777777" w:rsidR="00BB0B5D" w:rsidRPr="00A65ABA" w:rsidRDefault="00BB0B5D" w:rsidP="00795F11">
            <w:pPr>
              <w:rPr>
                <w:sz w:val="22"/>
                <w:szCs w:val="22"/>
              </w:rPr>
            </w:pPr>
            <w:r w:rsidRPr="00A65ABA">
              <w:rPr>
                <w:sz w:val="22"/>
                <w:szCs w:val="22"/>
              </w:rPr>
              <w:t>Bittern</w:t>
            </w:r>
          </w:p>
        </w:tc>
        <w:tc>
          <w:tcPr>
            <w:tcW w:w="1516" w:type="dxa"/>
            <w:noWrap/>
            <w:hideMark/>
          </w:tcPr>
          <w:p w14:paraId="5D1AB8A2" w14:textId="77777777" w:rsidR="00BB0B5D" w:rsidRPr="00A65ABA" w:rsidRDefault="00BB0B5D" w:rsidP="00795F11">
            <w:pPr>
              <w:rPr>
                <w:sz w:val="22"/>
                <w:szCs w:val="22"/>
              </w:rPr>
            </w:pPr>
            <w:r w:rsidRPr="00A65ABA">
              <w:rPr>
                <w:sz w:val="22"/>
                <w:szCs w:val="22"/>
              </w:rPr>
              <w:t>15</w:t>
            </w:r>
          </w:p>
        </w:tc>
        <w:tc>
          <w:tcPr>
            <w:tcW w:w="1843" w:type="dxa"/>
            <w:noWrap/>
            <w:hideMark/>
          </w:tcPr>
          <w:p w14:paraId="652A128A" w14:textId="77777777" w:rsidR="00BB0B5D" w:rsidRPr="00A65ABA" w:rsidRDefault="00BB0B5D" w:rsidP="00795F11">
            <w:pPr>
              <w:rPr>
                <w:sz w:val="22"/>
                <w:szCs w:val="22"/>
              </w:rPr>
            </w:pPr>
            <w:r w:rsidRPr="00A65ABA">
              <w:rPr>
                <w:sz w:val="22"/>
                <w:szCs w:val="22"/>
              </w:rPr>
              <w:t>25</w:t>
            </w:r>
          </w:p>
        </w:tc>
        <w:tc>
          <w:tcPr>
            <w:tcW w:w="2171" w:type="dxa"/>
          </w:tcPr>
          <w:p w14:paraId="1A16235C" w14:textId="77777777" w:rsidR="00BB0B5D" w:rsidRPr="00A65ABA" w:rsidRDefault="00BB0B5D" w:rsidP="00795F11">
            <w:pPr>
              <w:rPr>
                <w:sz w:val="22"/>
                <w:szCs w:val="22"/>
              </w:rPr>
            </w:pPr>
            <w:r>
              <w:rPr>
                <w:sz w:val="22"/>
                <w:szCs w:val="22"/>
              </w:rPr>
              <w:t>Rich Fen</w:t>
            </w:r>
          </w:p>
        </w:tc>
        <w:tc>
          <w:tcPr>
            <w:tcW w:w="2784" w:type="dxa"/>
            <w:noWrap/>
            <w:hideMark/>
          </w:tcPr>
          <w:p w14:paraId="5E573120" w14:textId="77777777" w:rsidR="00BB0B5D" w:rsidRPr="00A65ABA" w:rsidRDefault="00BB0B5D" w:rsidP="00795F11">
            <w:pPr>
              <w:rPr>
                <w:sz w:val="22"/>
                <w:szCs w:val="22"/>
              </w:rPr>
            </w:pPr>
            <w:r w:rsidRPr="00A65ABA">
              <w:rPr>
                <w:sz w:val="22"/>
                <w:szCs w:val="22"/>
              </w:rPr>
              <w:t xml:space="preserve">Potential negative impact on species due to impacts </w:t>
            </w:r>
            <w:r w:rsidRPr="00A65ABA">
              <w:rPr>
                <w:sz w:val="22"/>
                <w:szCs w:val="22"/>
              </w:rPr>
              <w:lastRenderedPageBreak/>
              <w:t>on the species' broad habitat.</w:t>
            </w:r>
          </w:p>
        </w:tc>
      </w:tr>
      <w:tr w:rsidR="00BB0B5D" w:rsidRPr="00A65ABA" w14:paraId="6FD76B1E" w14:textId="77777777" w:rsidTr="00795F11">
        <w:trPr>
          <w:trHeight w:val="320"/>
        </w:trPr>
        <w:tc>
          <w:tcPr>
            <w:tcW w:w="1314" w:type="dxa"/>
            <w:noWrap/>
            <w:hideMark/>
          </w:tcPr>
          <w:p w14:paraId="1009CC82" w14:textId="77777777" w:rsidR="00BB0B5D" w:rsidRPr="00A65ABA" w:rsidRDefault="00BB0B5D" w:rsidP="00795F11">
            <w:pPr>
              <w:rPr>
                <w:sz w:val="22"/>
                <w:szCs w:val="22"/>
              </w:rPr>
            </w:pPr>
            <w:r w:rsidRPr="00A65ABA">
              <w:rPr>
                <w:sz w:val="22"/>
                <w:szCs w:val="22"/>
              </w:rPr>
              <w:lastRenderedPageBreak/>
              <w:t>Northern Shoveler</w:t>
            </w:r>
          </w:p>
        </w:tc>
        <w:tc>
          <w:tcPr>
            <w:tcW w:w="1516" w:type="dxa"/>
            <w:noWrap/>
            <w:hideMark/>
          </w:tcPr>
          <w:p w14:paraId="62F75797" w14:textId="77777777" w:rsidR="00BB0B5D" w:rsidRPr="00A65ABA" w:rsidRDefault="00BB0B5D" w:rsidP="00795F11">
            <w:pPr>
              <w:rPr>
                <w:sz w:val="22"/>
                <w:szCs w:val="22"/>
              </w:rPr>
            </w:pPr>
            <w:r w:rsidRPr="00A65ABA">
              <w:rPr>
                <w:sz w:val="22"/>
                <w:szCs w:val="22"/>
              </w:rPr>
              <w:t>-</w:t>
            </w:r>
          </w:p>
        </w:tc>
        <w:tc>
          <w:tcPr>
            <w:tcW w:w="1843" w:type="dxa"/>
            <w:noWrap/>
            <w:hideMark/>
          </w:tcPr>
          <w:p w14:paraId="45E816D2" w14:textId="77777777" w:rsidR="00BB0B5D" w:rsidRPr="00A65ABA" w:rsidRDefault="00BB0B5D" w:rsidP="00795F11">
            <w:pPr>
              <w:rPr>
                <w:sz w:val="22"/>
                <w:szCs w:val="22"/>
              </w:rPr>
            </w:pPr>
            <w:r w:rsidRPr="00A65ABA">
              <w:rPr>
                <w:sz w:val="22"/>
                <w:szCs w:val="22"/>
              </w:rPr>
              <w:t xml:space="preserve"> -</w:t>
            </w:r>
          </w:p>
        </w:tc>
        <w:tc>
          <w:tcPr>
            <w:tcW w:w="2171" w:type="dxa"/>
          </w:tcPr>
          <w:p w14:paraId="73C03D65" w14:textId="77777777" w:rsidR="00BB0B5D" w:rsidRPr="00A65ABA" w:rsidRDefault="00BB0B5D" w:rsidP="00795F11">
            <w:pPr>
              <w:rPr>
                <w:sz w:val="22"/>
                <w:szCs w:val="22"/>
              </w:rPr>
            </w:pPr>
            <w:r>
              <w:t xml:space="preserve">No comparable habitat with established critical load </w:t>
            </w:r>
            <w:proofErr w:type="gramStart"/>
            <w:r>
              <w:t>estimate</w:t>
            </w:r>
            <w:proofErr w:type="gramEnd"/>
            <w:r>
              <w:t xml:space="preserve"> available</w:t>
            </w:r>
          </w:p>
        </w:tc>
        <w:tc>
          <w:tcPr>
            <w:tcW w:w="2784" w:type="dxa"/>
            <w:noWrap/>
            <w:hideMark/>
          </w:tcPr>
          <w:p w14:paraId="310033FE" w14:textId="77777777" w:rsidR="00BB0B5D" w:rsidRPr="00A65ABA" w:rsidRDefault="00BB0B5D" w:rsidP="00795F11">
            <w:pPr>
              <w:rPr>
                <w:sz w:val="22"/>
                <w:szCs w:val="22"/>
              </w:rPr>
            </w:pPr>
            <w:r w:rsidRPr="00A65ABA">
              <w:rPr>
                <w:sz w:val="22"/>
                <w:szCs w:val="22"/>
              </w:rPr>
              <w:t xml:space="preserve">Decision to be taken at a </w:t>
            </w:r>
            <w:proofErr w:type="gramStart"/>
            <w:r w:rsidRPr="00A65ABA">
              <w:rPr>
                <w:sz w:val="22"/>
                <w:szCs w:val="22"/>
              </w:rPr>
              <w:t>site specific</w:t>
            </w:r>
            <w:proofErr w:type="gramEnd"/>
            <w:r w:rsidRPr="00A65ABA">
              <w:rPr>
                <w:sz w:val="22"/>
                <w:szCs w:val="22"/>
              </w:rPr>
              <w:t xml:space="preserve"> level since habitat sensitivity depends on N or P limitation.</w:t>
            </w:r>
          </w:p>
        </w:tc>
      </w:tr>
      <w:tr w:rsidR="00BB0B5D" w:rsidRPr="00A65ABA" w14:paraId="0D5997B9" w14:textId="77777777" w:rsidTr="00795F11">
        <w:trPr>
          <w:trHeight w:val="320"/>
        </w:trPr>
        <w:tc>
          <w:tcPr>
            <w:tcW w:w="1314" w:type="dxa"/>
            <w:noWrap/>
            <w:hideMark/>
          </w:tcPr>
          <w:p w14:paraId="3635418E" w14:textId="77777777" w:rsidR="00BB0B5D" w:rsidRPr="00A65ABA" w:rsidRDefault="00BB0B5D" w:rsidP="00795F11">
            <w:pPr>
              <w:rPr>
                <w:sz w:val="22"/>
                <w:szCs w:val="22"/>
              </w:rPr>
            </w:pPr>
            <w:r w:rsidRPr="00A65ABA">
              <w:rPr>
                <w:sz w:val="22"/>
                <w:szCs w:val="22"/>
              </w:rPr>
              <w:t>Gadwall</w:t>
            </w:r>
          </w:p>
        </w:tc>
        <w:tc>
          <w:tcPr>
            <w:tcW w:w="1516" w:type="dxa"/>
            <w:noWrap/>
            <w:hideMark/>
          </w:tcPr>
          <w:p w14:paraId="3420AE64" w14:textId="77777777" w:rsidR="00BB0B5D" w:rsidRPr="00A65ABA" w:rsidRDefault="00BB0B5D" w:rsidP="00795F11">
            <w:pPr>
              <w:rPr>
                <w:sz w:val="22"/>
                <w:szCs w:val="22"/>
              </w:rPr>
            </w:pPr>
            <w:r w:rsidRPr="00A65ABA">
              <w:rPr>
                <w:sz w:val="22"/>
                <w:szCs w:val="22"/>
              </w:rPr>
              <w:t xml:space="preserve"> -</w:t>
            </w:r>
          </w:p>
        </w:tc>
        <w:tc>
          <w:tcPr>
            <w:tcW w:w="1843" w:type="dxa"/>
            <w:noWrap/>
            <w:hideMark/>
          </w:tcPr>
          <w:p w14:paraId="64CF08F1" w14:textId="77777777" w:rsidR="00BB0B5D" w:rsidRPr="00A65ABA" w:rsidRDefault="00BB0B5D" w:rsidP="00795F11">
            <w:pPr>
              <w:rPr>
                <w:sz w:val="22"/>
                <w:szCs w:val="22"/>
              </w:rPr>
            </w:pPr>
            <w:r w:rsidRPr="00A65ABA">
              <w:rPr>
                <w:sz w:val="22"/>
                <w:szCs w:val="22"/>
              </w:rPr>
              <w:t>-</w:t>
            </w:r>
          </w:p>
        </w:tc>
        <w:tc>
          <w:tcPr>
            <w:tcW w:w="2171" w:type="dxa"/>
          </w:tcPr>
          <w:p w14:paraId="759704DA" w14:textId="77777777" w:rsidR="00BB0B5D" w:rsidRPr="00A65ABA" w:rsidRDefault="00BB0B5D" w:rsidP="00795F11">
            <w:pPr>
              <w:rPr>
                <w:sz w:val="22"/>
                <w:szCs w:val="22"/>
              </w:rPr>
            </w:pPr>
            <w:r>
              <w:t xml:space="preserve">No comparable habitat with established critical load </w:t>
            </w:r>
            <w:proofErr w:type="gramStart"/>
            <w:r>
              <w:t>estimate</w:t>
            </w:r>
            <w:proofErr w:type="gramEnd"/>
            <w:r>
              <w:t xml:space="preserve"> available</w:t>
            </w:r>
          </w:p>
        </w:tc>
        <w:tc>
          <w:tcPr>
            <w:tcW w:w="2784" w:type="dxa"/>
            <w:noWrap/>
            <w:hideMark/>
          </w:tcPr>
          <w:p w14:paraId="3DA21056" w14:textId="77777777" w:rsidR="00BB0B5D" w:rsidRPr="00A65ABA" w:rsidRDefault="00BB0B5D" w:rsidP="00795F11">
            <w:pPr>
              <w:rPr>
                <w:sz w:val="22"/>
                <w:szCs w:val="22"/>
              </w:rPr>
            </w:pPr>
            <w:r w:rsidRPr="00A65ABA">
              <w:rPr>
                <w:sz w:val="22"/>
                <w:szCs w:val="22"/>
              </w:rPr>
              <w:t xml:space="preserve">Decision to be taken at a </w:t>
            </w:r>
            <w:proofErr w:type="gramStart"/>
            <w:r w:rsidRPr="00A65ABA">
              <w:rPr>
                <w:sz w:val="22"/>
                <w:szCs w:val="22"/>
              </w:rPr>
              <w:t>site specific</w:t>
            </w:r>
            <w:proofErr w:type="gramEnd"/>
            <w:r w:rsidRPr="00A65ABA">
              <w:rPr>
                <w:sz w:val="22"/>
                <w:szCs w:val="22"/>
              </w:rPr>
              <w:t xml:space="preserve"> level since habitat sensitivity depends on N or P limitation.</w:t>
            </w:r>
          </w:p>
        </w:tc>
      </w:tr>
      <w:tr w:rsidR="00BB0B5D" w:rsidRPr="00A65ABA" w14:paraId="099E753C" w14:textId="77777777" w:rsidTr="00795F11">
        <w:trPr>
          <w:trHeight w:val="320"/>
        </w:trPr>
        <w:tc>
          <w:tcPr>
            <w:tcW w:w="1314" w:type="dxa"/>
            <w:noWrap/>
            <w:hideMark/>
          </w:tcPr>
          <w:p w14:paraId="411E5DF0" w14:textId="77777777" w:rsidR="00BB0B5D" w:rsidRPr="00A65ABA" w:rsidRDefault="00BB0B5D" w:rsidP="00795F11">
            <w:pPr>
              <w:rPr>
                <w:sz w:val="22"/>
                <w:szCs w:val="22"/>
              </w:rPr>
            </w:pPr>
            <w:r w:rsidRPr="00A65ABA">
              <w:rPr>
                <w:sz w:val="22"/>
                <w:szCs w:val="22"/>
              </w:rPr>
              <w:t>Common pochard</w:t>
            </w:r>
          </w:p>
        </w:tc>
        <w:tc>
          <w:tcPr>
            <w:tcW w:w="1516" w:type="dxa"/>
            <w:noWrap/>
            <w:hideMark/>
          </w:tcPr>
          <w:p w14:paraId="45068FD6" w14:textId="77777777" w:rsidR="00BB0B5D" w:rsidRPr="00A65ABA" w:rsidRDefault="00BB0B5D" w:rsidP="00795F11">
            <w:pPr>
              <w:rPr>
                <w:sz w:val="22"/>
                <w:szCs w:val="22"/>
              </w:rPr>
            </w:pPr>
            <w:r w:rsidRPr="00A65ABA">
              <w:rPr>
                <w:sz w:val="22"/>
                <w:szCs w:val="22"/>
              </w:rPr>
              <w:t>-</w:t>
            </w:r>
          </w:p>
        </w:tc>
        <w:tc>
          <w:tcPr>
            <w:tcW w:w="1843" w:type="dxa"/>
            <w:noWrap/>
            <w:hideMark/>
          </w:tcPr>
          <w:p w14:paraId="27C8E1CE" w14:textId="77777777" w:rsidR="00BB0B5D" w:rsidRPr="00A65ABA" w:rsidRDefault="00BB0B5D" w:rsidP="00795F11">
            <w:pPr>
              <w:rPr>
                <w:sz w:val="22"/>
                <w:szCs w:val="22"/>
              </w:rPr>
            </w:pPr>
            <w:r w:rsidRPr="00A65ABA">
              <w:rPr>
                <w:sz w:val="22"/>
                <w:szCs w:val="22"/>
              </w:rPr>
              <w:t>-</w:t>
            </w:r>
          </w:p>
        </w:tc>
        <w:tc>
          <w:tcPr>
            <w:tcW w:w="2171" w:type="dxa"/>
          </w:tcPr>
          <w:p w14:paraId="608B663D" w14:textId="77777777" w:rsidR="00BB0B5D" w:rsidRPr="00A65ABA" w:rsidRDefault="00BB0B5D" w:rsidP="00795F11">
            <w:pPr>
              <w:rPr>
                <w:sz w:val="22"/>
                <w:szCs w:val="22"/>
              </w:rPr>
            </w:pPr>
            <w:r>
              <w:t xml:space="preserve">No comparable habitat with established critical load </w:t>
            </w:r>
            <w:proofErr w:type="gramStart"/>
            <w:r>
              <w:t>estimate</w:t>
            </w:r>
            <w:proofErr w:type="gramEnd"/>
            <w:r>
              <w:t xml:space="preserve"> available</w:t>
            </w:r>
          </w:p>
        </w:tc>
        <w:tc>
          <w:tcPr>
            <w:tcW w:w="2784" w:type="dxa"/>
            <w:noWrap/>
            <w:hideMark/>
          </w:tcPr>
          <w:p w14:paraId="5EDE1A29" w14:textId="77777777" w:rsidR="00BB0B5D" w:rsidRPr="00A65ABA" w:rsidRDefault="00BB0B5D" w:rsidP="00795F11">
            <w:pPr>
              <w:rPr>
                <w:sz w:val="22"/>
                <w:szCs w:val="22"/>
              </w:rPr>
            </w:pPr>
            <w:r w:rsidRPr="00A65ABA">
              <w:rPr>
                <w:sz w:val="22"/>
                <w:szCs w:val="22"/>
              </w:rPr>
              <w:t xml:space="preserve">Decision to be taken at a </w:t>
            </w:r>
            <w:proofErr w:type="gramStart"/>
            <w:r w:rsidRPr="00A65ABA">
              <w:rPr>
                <w:sz w:val="22"/>
                <w:szCs w:val="22"/>
              </w:rPr>
              <w:t>site specific</w:t>
            </w:r>
            <w:proofErr w:type="gramEnd"/>
            <w:r w:rsidRPr="00A65ABA">
              <w:rPr>
                <w:sz w:val="22"/>
                <w:szCs w:val="22"/>
              </w:rPr>
              <w:t xml:space="preserve"> level since habitat sensitivity depends on N or P limitation.</w:t>
            </w:r>
          </w:p>
        </w:tc>
      </w:tr>
      <w:tr w:rsidR="00BB0B5D" w:rsidRPr="00A65ABA" w14:paraId="126DD3E0" w14:textId="77777777" w:rsidTr="00795F11">
        <w:trPr>
          <w:trHeight w:val="320"/>
        </w:trPr>
        <w:tc>
          <w:tcPr>
            <w:tcW w:w="1314" w:type="dxa"/>
            <w:noWrap/>
            <w:hideMark/>
          </w:tcPr>
          <w:p w14:paraId="1F042636" w14:textId="77777777" w:rsidR="00BB0B5D" w:rsidRPr="00A65ABA" w:rsidRDefault="00BB0B5D" w:rsidP="00795F11">
            <w:pPr>
              <w:rPr>
                <w:sz w:val="22"/>
                <w:szCs w:val="22"/>
              </w:rPr>
            </w:pPr>
            <w:r w:rsidRPr="00A65ABA">
              <w:rPr>
                <w:sz w:val="22"/>
                <w:szCs w:val="22"/>
              </w:rPr>
              <w:t>Black headed gull</w:t>
            </w:r>
          </w:p>
        </w:tc>
        <w:tc>
          <w:tcPr>
            <w:tcW w:w="1516" w:type="dxa"/>
            <w:noWrap/>
            <w:hideMark/>
          </w:tcPr>
          <w:p w14:paraId="7D3AADEB" w14:textId="77777777" w:rsidR="00BB0B5D" w:rsidRPr="00A65ABA" w:rsidRDefault="00BB0B5D" w:rsidP="00795F11">
            <w:pPr>
              <w:rPr>
                <w:sz w:val="22"/>
                <w:szCs w:val="22"/>
              </w:rPr>
            </w:pPr>
            <w:r w:rsidRPr="00A65ABA">
              <w:rPr>
                <w:sz w:val="22"/>
                <w:szCs w:val="22"/>
              </w:rPr>
              <w:t>-</w:t>
            </w:r>
          </w:p>
        </w:tc>
        <w:tc>
          <w:tcPr>
            <w:tcW w:w="1843" w:type="dxa"/>
            <w:noWrap/>
            <w:hideMark/>
          </w:tcPr>
          <w:p w14:paraId="4F2F1B70" w14:textId="77777777" w:rsidR="00BB0B5D" w:rsidRPr="00A65ABA" w:rsidRDefault="00BB0B5D" w:rsidP="00795F11">
            <w:pPr>
              <w:rPr>
                <w:sz w:val="22"/>
                <w:szCs w:val="22"/>
              </w:rPr>
            </w:pPr>
            <w:r w:rsidRPr="00A65ABA">
              <w:rPr>
                <w:sz w:val="22"/>
                <w:szCs w:val="22"/>
              </w:rPr>
              <w:t xml:space="preserve"> -</w:t>
            </w:r>
          </w:p>
        </w:tc>
        <w:tc>
          <w:tcPr>
            <w:tcW w:w="2171" w:type="dxa"/>
          </w:tcPr>
          <w:p w14:paraId="5D3C7652" w14:textId="77777777" w:rsidR="00BB0B5D" w:rsidRPr="00A65ABA" w:rsidRDefault="00BB0B5D" w:rsidP="00795F11">
            <w:pPr>
              <w:rPr>
                <w:sz w:val="22"/>
                <w:szCs w:val="22"/>
              </w:rPr>
            </w:pPr>
            <w:r>
              <w:t xml:space="preserve">No comparable habitat with established critical load </w:t>
            </w:r>
            <w:proofErr w:type="gramStart"/>
            <w:r>
              <w:t>estimate</w:t>
            </w:r>
            <w:proofErr w:type="gramEnd"/>
            <w:r>
              <w:t xml:space="preserve"> available</w:t>
            </w:r>
          </w:p>
        </w:tc>
        <w:tc>
          <w:tcPr>
            <w:tcW w:w="2784" w:type="dxa"/>
            <w:noWrap/>
            <w:hideMark/>
          </w:tcPr>
          <w:p w14:paraId="7394116F" w14:textId="77777777" w:rsidR="00BB0B5D" w:rsidRPr="00A65ABA" w:rsidRDefault="00BB0B5D" w:rsidP="00795F11">
            <w:pPr>
              <w:rPr>
                <w:sz w:val="22"/>
                <w:szCs w:val="22"/>
              </w:rPr>
            </w:pPr>
            <w:r w:rsidRPr="00A65ABA">
              <w:rPr>
                <w:sz w:val="22"/>
                <w:szCs w:val="22"/>
              </w:rPr>
              <w:t xml:space="preserve">Decision to be taken at a </w:t>
            </w:r>
            <w:proofErr w:type="gramStart"/>
            <w:r w:rsidRPr="00A65ABA">
              <w:rPr>
                <w:sz w:val="22"/>
                <w:szCs w:val="22"/>
              </w:rPr>
              <w:t>site specific</w:t>
            </w:r>
            <w:proofErr w:type="gramEnd"/>
            <w:r w:rsidRPr="00A65ABA">
              <w:rPr>
                <w:sz w:val="22"/>
                <w:szCs w:val="22"/>
              </w:rPr>
              <w:t xml:space="preserve"> level since habitat sensitivity depends on N or P limitation.</w:t>
            </w:r>
          </w:p>
        </w:tc>
      </w:tr>
    </w:tbl>
    <w:p w14:paraId="1A65F84B" w14:textId="77777777" w:rsidR="00BB0B5D" w:rsidRDefault="00BB0B5D" w:rsidP="00BB0B5D"/>
    <w:p w14:paraId="54F30666" w14:textId="10E03835" w:rsidR="00BB0B5D" w:rsidRPr="003122D0" w:rsidRDefault="00BB0B5D" w:rsidP="002E74CA">
      <w:pPr>
        <w:pStyle w:val="NumberedParagraph"/>
      </w:pPr>
      <w:r w:rsidRPr="003122D0">
        <w:t xml:space="preserve">The only road which could be subjected to change in air quality </w:t>
      </w:r>
      <w:proofErr w:type="gramStart"/>
      <w:r w:rsidRPr="003122D0">
        <w:t>as a consequence of</w:t>
      </w:r>
      <w:proofErr w:type="gramEnd"/>
      <w:r w:rsidRPr="003122D0">
        <w:t xml:space="preserve"> the project that is located within 200m of the SSSI is Shaw Lane. That being the case it is then necessary to establish whether the habitats within the SSSI that are within 200m of the road are likely to be supporting habitat for the species listed in Table 1. In the case of Bittern this is rich fen and for the other species they are mainly associated with open water habitats. </w:t>
      </w:r>
    </w:p>
    <w:p w14:paraId="0A4956E4" w14:textId="77777777" w:rsidR="00BB0B5D" w:rsidRPr="003122D0" w:rsidRDefault="00BB0B5D" w:rsidP="002E74CA">
      <w:pPr>
        <w:pStyle w:val="NumberedParagraph"/>
      </w:pPr>
      <w:r w:rsidRPr="003122D0">
        <w:t xml:space="preserve">Bittern is only recorded within the SSSI at Dearne Valley Old Moor site which is located approximately 9km from the proposed development site. Any changes in air quality along Shaw Lane could not therefore affect this species. </w:t>
      </w:r>
    </w:p>
    <w:p w14:paraId="3A972885" w14:textId="503A81B1" w:rsidR="003A1DFE" w:rsidRDefault="00BB0B5D" w:rsidP="002E74CA">
      <w:pPr>
        <w:pStyle w:val="NumberedParagraph"/>
      </w:pPr>
      <w:r w:rsidRPr="003122D0">
        <w:t xml:space="preserve">The SSSI habitats that are within 200m of Shaw Lane are predominantly broad-leaved woodland flanking Cudworth Dyke and to the south of Shaw Lane (see Figure 2 below). These are not key habitats for Northern Shoveler, Gadwall, Common Pochard nor Black Headed Gull. The only habitat within the 200m zone that could support these species is a small area of open water amounting to 0.4 ha in area. This is not a significant area of open water in the context of the entire SSSI which covers a total area of 650 ha (0.06% of the SSSI). </w:t>
      </w:r>
    </w:p>
    <w:p w14:paraId="6F8E3319" w14:textId="77777777" w:rsidR="003A1DFE" w:rsidRDefault="003A1DFE">
      <w:pPr>
        <w:spacing w:line="240" w:lineRule="auto"/>
        <w:rPr>
          <w:rFonts w:cs="Arial"/>
          <w:color w:val="000000" w:themeColor="text1"/>
          <w:kern w:val="32"/>
          <w:sz w:val="22"/>
          <w:szCs w:val="22"/>
        </w:rPr>
      </w:pPr>
      <w:r>
        <w:lastRenderedPageBreak/>
        <w:br w:type="page"/>
      </w:r>
    </w:p>
    <w:p w14:paraId="70F05D5C" w14:textId="77777777" w:rsidR="00BB0B5D" w:rsidRPr="003122D0" w:rsidRDefault="00BB0B5D" w:rsidP="003A1DFE"/>
    <w:p w14:paraId="53FA38ED" w14:textId="77777777" w:rsidR="00BB0B5D" w:rsidRDefault="00BB0B5D" w:rsidP="00BB0B5D">
      <w:pPr>
        <w:pStyle w:val="BodyText"/>
      </w:pPr>
      <w:r w:rsidRPr="001F7CDB">
        <w:t xml:space="preserve">Figure 2 </w:t>
      </w:r>
      <w:r>
        <w:t xml:space="preserve">SSSI Habitat within 200m of Shaw Lane. </w:t>
      </w:r>
    </w:p>
    <w:p w14:paraId="4166C84B" w14:textId="77777777" w:rsidR="00BB0B5D" w:rsidRPr="001F7CDB" w:rsidRDefault="00BB0B5D" w:rsidP="00BB0B5D">
      <w:pPr>
        <w:pStyle w:val="BodyText"/>
      </w:pPr>
      <w:r w:rsidRPr="00D343C4">
        <w:rPr>
          <w:noProof/>
        </w:rPr>
        <w:drawing>
          <wp:inline distT="0" distB="0" distL="0" distR="0" wp14:anchorId="3A0F8C24" wp14:editId="01801C6B">
            <wp:extent cx="5730516" cy="3718473"/>
            <wp:effectExtent l="0" t="0" r="0" b="3175"/>
            <wp:docPr id="1313450823"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450823" name="Picture 1" descr="A map of a city&#10;&#10;Description automatically generated"/>
                    <pic:cNvPicPr/>
                  </pic:nvPicPr>
                  <pic:blipFill>
                    <a:blip r:embed="rId21"/>
                    <a:stretch>
                      <a:fillRect/>
                    </a:stretch>
                  </pic:blipFill>
                  <pic:spPr>
                    <a:xfrm>
                      <a:off x="0" y="0"/>
                      <a:ext cx="5754653" cy="3734135"/>
                    </a:xfrm>
                    <a:prstGeom prst="rect">
                      <a:avLst/>
                    </a:prstGeom>
                  </pic:spPr>
                </pic:pic>
              </a:graphicData>
            </a:graphic>
          </wp:inline>
        </w:drawing>
      </w:r>
    </w:p>
    <w:p w14:paraId="1F1ECA2D" w14:textId="77777777" w:rsidR="00BB0B5D" w:rsidRDefault="00BB0B5D" w:rsidP="002E74CA">
      <w:pPr>
        <w:pStyle w:val="NumberedParagraph"/>
      </w:pPr>
      <w:r w:rsidRPr="002E74CA">
        <w:t xml:space="preserve">If changes in air quality were to occur </w:t>
      </w:r>
      <w:proofErr w:type="gramStart"/>
      <w:r w:rsidRPr="002E74CA">
        <w:t>as a result of</w:t>
      </w:r>
      <w:proofErr w:type="gramEnd"/>
      <w:r w:rsidRPr="002E74CA">
        <w:t xml:space="preserve"> the proposed development any significant effects upon the SSSI can be ruled out as the habitat that could be affected is small and cannot be considered significant.  The same conclusion would apply for any in combinations effects that these would affect the same area.  </w:t>
      </w:r>
    </w:p>
    <w:p w14:paraId="0E177E3D" w14:textId="2043B38F" w:rsidR="00682FED" w:rsidRDefault="00682FED" w:rsidP="00682FED">
      <w:pPr>
        <w:pStyle w:val="Heading1"/>
      </w:pPr>
      <w:bookmarkStart w:id="7" w:name="_Toc170551288"/>
      <w:r>
        <w:t>Summary and Conclusions</w:t>
      </w:r>
      <w:bookmarkEnd w:id="7"/>
    </w:p>
    <w:p w14:paraId="61357196" w14:textId="00980865" w:rsidR="00682FED" w:rsidRDefault="00682FED" w:rsidP="00682FED">
      <w:pPr>
        <w:pStyle w:val="NumberedParagraph"/>
      </w:pPr>
      <w:r>
        <w:t xml:space="preserve">Natural England had </w:t>
      </w:r>
      <w:r w:rsidR="00E560F8">
        <w:t xml:space="preserve">requested that further information be provided to assess the possible impacts of the proposed development upon the Dearne Valley Wetlands SSSI in combination with other developments. The issues raised were effects from changes in </w:t>
      </w:r>
      <w:r w:rsidR="00A91283">
        <w:t xml:space="preserve">recreational pressure, </w:t>
      </w:r>
      <w:r w:rsidR="00E560F8">
        <w:t xml:space="preserve">air quality, water </w:t>
      </w:r>
      <w:r w:rsidR="00A91283">
        <w:t xml:space="preserve">quality and loss of functionally linked land. </w:t>
      </w:r>
    </w:p>
    <w:p w14:paraId="77761AA7" w14:textId="1B3A1680" w:rsidR="00A91283" w:rsidRDefault="00A91283" w:rsidP="00682FED">
      <w:pPr>
        <w:pStyle w:val="NumberedParagraph"/>
      </w:pPr>
      <w:r>
        <w:t xml:space="preserve">Based on up-to-date ecological survey data employing advanced ornithological survey techniques and </w:t>
      </w:r>
      <w:r w:rsidR="0030572A">
        <w:t>data on hydrological and traffic generation</w:t>
      </w:r>
      <w:r w:rsidR="00900761">
        <w:t>,</w:t>
      </w:r>
      <w:r w:rsidR="0030572A">
        <w:t xml:space="preserve"> any impacts from changes in functionally linked land, air quality and </w:t>
      </w:r>
      <w:r w:rsidR="00410991">
        <w:t>water quality can be ruled out. The compartments of the SSSI that are close</w:t>
      </w:r>
      <w:r w:rsidR="00900761">
        <w:t>st</w:t>
      </w:r>
      <w:r w:rsidR="00410991">
        <w:t xml:space="preserve"> to the development are already set up to receive visitors with established networks of footpaths and visitor facilities. Any increased in recreational pressure is considered highly unlikely to result in any</w:t>
      </w:r>
      <w:r w:rsidR="00900761">
        <w:t xml:space="preserve"> increased</w:t>
      </w:r>
      <w:r w:rsidR="00410991">
        <w:t xml:space="preserve"> </w:t>
      </w:r>
      <w:r w:rsidR="00726244">
        <w:t xml:space="preserve">risk of damage or disturbance to the birds that are the reason from the designation of the site as an SSSI. As a precautionary measure the appellant has offered to make a fair and reasonable contribution to the Council to assist in managing recreation </w:t>
      </w:r>
      <w:r w:rsidR="00505B93">
        <w:t xml:space="preserve">on the SSSI. </w:t>
      </w:r>
    </w:p>
    <w:p w14:paraId="2B5D004E" w14:textId="3C26F3AE" w:rsidR="00505B93" w:rsidRPr="00682FED" w:rsidRDefault="00900761" w:rsidP="00682FED">
      <w:pPr>
        <w:pStyle w:val="NumberedParagraph"/>
      </w:pPr>
      <w:r>
        <w:t>Consequently, based on the evidence,</w:t>
      </w:r>
      <w:r w:rsidR="00505B93">
        <w:t xml:space="preserve"> it can be concluded that the proposed development will have no effects upon the Dearne Valley Wetland SSSI and as such there will be no in combination effects either. </w:t>
      </w:r>
    </w:p>
    <w:bookmarkEnd w:id="5"/>
    <w:p w14:paraId="24BED0E1" w14:textId="77777777" w:rsidR="001C0039" w:rsidRDefault="004B7DCC" w:rsidP="001C0039">
      <w:r>
        <w:rPr>
          <w:noProof/>
        </w:rPr>
        <w:lastRenderedPageBreak/>
        <w:drawing>
          <wp:anchor distT="0" distB="0" distL="114300" distR="114300" simplePos="0" relativeHeight="251656704" behindDoc="1" locked="0" layoutInCell="1" allowOverlap="1" wp14:anchorId="382140A9" wp14:editId="6EBA575A">
            <wp:simplePos x="0" y="0"/>
            <wp:positionH relativeFrom="page">
              <wp:posOffset>0</wp:posOffset>
            </wp:positionH>
            <wp:positionV relativeFrom="page">
              <wp:posOffset>0</wp:posOffset>
            </wp:positionV>
            <wp:extent cx="7673340" cy="10858500"/>
            <wp:effectExtent l="0" t="0" r="0" b="12700"/>
            <wp:wrapTight wrapText="bothSides">
              <wp:wrapPolygon edited="0">
                <wp:start x="0" y="0"/>
                <wp:lineTo x="0" y="21575"/>
                <wp:lineTo x="21521" y="21575"/>
                <wp:lineTo x="21521" y="0"/>
                <wp:lineTo x="0" y="0"/>
              </wp:wrapPolygon>
            </wp:wrapTight>
            <wp:docPr id="2" name="Picture 48" descr="Description: report covers 09-02-09_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escription: report covers 09-02-09_Layout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73340" cy="108585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C0039" w:rsidSect="00720968">
      <w:headerReference w:type="even" r:id="rId23"/>
      <w:headerReference w:type="default" r:id="rId24"/>
      <w:footerReference w:type="default" r:id="rId25"/>
      <w:pgSz w:w="11906" w:h="16838" w:code="9"/>
      <w:pgMar w:top="1304" w:right="1134" w:bottom="1021" w:left="1134" w:header="357" w:footer="0" w:gutter="0"/>
      <w:paperSrc w:first="258" w:other="2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D4381F" w14:textId="77777777" w:rsidR="00B7575D" w:rsidRDefault="00B7575D">
      <w:r>
        <w:separator/>
      </w:r>
    </w:p>
  </w:endnote>
  <w:endnote w:type="continuationSeparator" w:id="0">
    <w:p w14:paraId="6697C7A8" w14:textId="77777777" w:rsidR="00B7575D" w:rsidRDefault="00B75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Segoe UI Historic"/>
    <w:charset w:val="4D"/>
    <w:family w:val="auto"/>
    <w:pitch w:val="variable"/>
    <w:sig w:usb0="A00002FF" w:usb1="7800205A" w:usb2="14600000" w:usb3="00000000" w:csb0="00000193"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LIGHT OBLIQUE">
    <w:altName w:val="Arial Nova Light"/>
    <w:charset w:val="00"/>
    <w:family w:val="swiss"/>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 Sans Light">
    <w:altName w:val="Arial"/>
    <w:charset w:val="B1"/>
    <w:family w:val="swiss"/>
    <w:pitch w:val="variable"/>
    <w:sig w:usb0="80000A67"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Gill Sans">
    <w:altName w:val="Arial"/>
    <w:charset w:val="B1"/>
    <w:family w:val="swiss"/>
    <w:pitch w:val="variable"/>
    <w:sig w:usb0="80000A67" w:usb1="00000000" w:usb2="00000000" w:usb3="00000000" w:csb0="000001F7"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6FA87" w14:textId="77777777" w:rsidR="008C1E80" w:rsidRPr="00AE6273" w:rsidRDefault="008C1E80" w:rsidP="00B20C03">
    <w:pPr>
      <w:pBdr>
        <w:bottom w:val="single" w:sz="8" w:space="0" w:color="BFBFBF"/>
      </w:pBdr>
      <w:tabs>
        <w:tab w:val="left" w:pos="6320"/>
        <w:tab w:val="right" w:pos="9498"/>
      </w:tabs>
      <w:spacing w:line="360" w:lineRule="auto"/>
      <w:ind w:right="-9"/>
      <w:jc w:val="right"/>
      <w:rPr>
        <w:color w:val="808080"/>
        <w:sz w:val="22"/>
        <w:szCs w:val="22"/>
      </w:rPr>
    </w:pPr>
  </w:p>
  <w:p w14:paraId="0E75D5F4" w14:textId="77777777" w:rsidR="008C1E80" w:rsidRDefault="008C1E80" w:rsidP="00AE4804">
    <w:pPr>
      <w:pStyle w:val="Footer"/>
      <w:rPr>
        <w:rStyle w:val="PageNumber"/>
        <w:color w:val="808080"/>
      </w:rPr>
    </w:pPr>
    <w:r w:rsidRPr="009B7DFE">
      <w:rPr>
        <w:rStyle w:val="PageNumber"/>
        <w:color w:val="808080"/>
      </w:rPr>
      <w:fldChar w:fldCharType="begin"/>
    </w:r>
    <w:r w:rsidRPr="009B7DFE">
      <w:rPr>
        <w:rStyle w:val="PageNumber"/>
        <w:color w:val="808080"/>
      </w:rPr>
      <w:instrText xml:space="preserve"> PAGE </w:instrText>
    </w:r>
    <w:r w:rsidRPr="009B7DFE">
      <w:rPr>
        <w:rStyle w:val="PageNumber"/>
        <w:color w:val="808080"/>
      </w:rPr>
      <w:fldChar w:fldCharType="separate"/>
    </w:r>
    <w:r>
      <w:rPr>
        <w:rStyle w:val="PageNumber"/>
        <w:color w:val="808080"/>
      </w:rPr>
      <w:t>16</w:t>
    </w:r>
    <w:r w:rsidRPr="009B7DFE">
      <w:rPr>
        <w:rStyle w:val="PageNumber"/>
        <w:color w:val="808080"/>
      </w:rPr>
      <w:fldChar w:fldCharType="end"/>
    </w:r>
  </w:p>
  <w:p w14:paraId="599D9B00" w14:textId="77777777" w:rsidR="00AB5389" w:rsidRPr="00AE4804" w:rsidRDefault="00AB5389" w:rsidP="00AE4804">
    <w:pPr>
      <w:pStyle w:val="Footer"/>
      <w:rPr>
        <w:color w:val="8080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28031" w14:textId="77777777" w:rsidR="008C1E80" w:rsidRDefault="008C1E80">
    <w:pPr>
      <w:pStyle w:val="Footer"/>
    </w:pPr>
    <w:r>
      <w:rPr>
        <w:noProof/>
      </w:rPr>
      <w:drawing>
        <wp:anchor distT="0" distB="0" distL="114300" distR="114300" simplePos="0" relativeHeight="251663360" behindDoc="1" locked="1" layoutInCell="1" allowOverlap="1" wp14:anchorId="00394D82" wp14:editId="315F1BDD">
          <wp:simplePos x="0" y="0"/>
          <wp:positionH relativeFrom="page">
            <wp:posOffset>-12065</wp:posOffset>
          </wp:positionH>
          <wp:positionV relativeFrom="page">
            <wp:posOffset>-6350</wp:posOffset>
          </wp:positionV>
          <wp:extent cx="7569200" cy="10701655"/>
          <wp:effectExtent l="0" t="0" r="0" b="0"/>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10701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C99D1" w14:textId="77777777" w:rsidR="008C1E80" w:rsidRDefault="008C1E80"/>
  <w:p w14:paraId="3B659B60" w14:textId="77777777" w:rsidR="008C1E80" w:rsidRDefault="008C1E8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5D499" w14:textId="77777777" w:rsidR="008C1E80" w:rsidRDefault="008C1E80"/>
  <w:p w14:paraId="68D9A521" w14:textId="77777777" w:rsidR="008C1E80" w:rsidRDefault="008C1E8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56023" w14:textId="77777777" w:rsidR="008C1E80" w:rsidRDefault="008C1E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5ACD2" w14:textId="77777777" w:rsidR="008C1E80" w:rsidRPr="00D8558D" w:rsidRDefault="008C1E80" w:rsidP="00D8558D">
    <w:pPr>
      <w:pBdr>
        <w:bottom w:val="single" w:sz="8" w:space="1" w:color="BFBFBF"/>
      </w:pBdr>
      <w:tabs>
        <w:tab w:val="left" w:pos="6320"/>
        <w:tab w:val="right" w:pos="9498"/>
      </w:tabs>
      <w:spacing w:line="360" w:lineRule="auto"/>
      <w:ind w:right="-9"/>
      <w:jc w:val="right"/>
      <w:rPr>
        <w:color w:val="808080"/>
        <w:sz w:val="22"/>
        <w:szCs w:val="22"/>
      </w:rPr>
    </w:pPr>
  </w:p>
  <w:p w14:paraId="659399C0" w14:textId="77777777" w:rsidR="008C1E80" w:rsidRDefault="008C1E80" w:rsidP="00876851">
    <w:pPr>
      <w:pStyle w:val="Footer"/>
      <w:jc w:val="right"/>
      <w:rPr>
        <w:rStyle w:val="PageNumber"/>
        <w:color w:val="808080"/>
      </w:rPr>
    </w:pPr>
    <w:r w:rsidRPr="009B7DFE">
      <w:rPr>
        <w:rStyle w:val="PageNumber"/>
        <w:color w:val="808080"/>
      </w:rPr>
      <w:fldChar w:fldCharType="begin"/>
    </w:r>
    <w:r w:rsidRPr="009B7DFE">
      <w:rPr>
        <w:rStyle w:val="PageNumber"/>
        <w:color w:val="808080"/>
      </w:rPr>
      <w:instrText xml:space="preserve"> PAGE </w:instrText>
    </w:r>
    <w:r w:rsidRPr="009B7DFE">
      <w:rPr>
        <w:rStyle w:val="PageNumber"/>
        <w:color w:val="808080"/>
      </w:rPr>
      <w:fldChar w:fldCharType="separate"/>
    </w:r>
    <w:r>
      <w:rPr>
        <w:rStyle w:val="PageNumber"/>
        <w:color w:val="808080"/>
      </w:rPr>
      <w:t>15</w:t>
    </w:r>
    <w:r w:rsidRPr="009B7DFE">
      <w:rPr>
        <w:rStyle w:val="PageNumber"/>
        <w:color w:val="808080"/>
      </w:rPr>
      <w:fldChar w:fldCharType="end"/>
    </w:r>
  </w:p>
  <w:p w14:paraId="6A7E540E" w14:textId="77777777" w:rsidR="00AB5389" w:rsidRPr="00D8558D" w:rsidRDefault="00AB5389" w:rsidP="00876851">
    <w:pPr>
      <w:pStyle w:val="Footer"/>
      <w:jc w:val="right"/>
      <w:rPr>
        <w:color w:val="8080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A6DDDB" w14:textId="77777777" w:rsidR="00B7575D" w:rsidRDefault="00B7575D">
      <w:r>
        <w:separator/>
      </w:r>
    </w:p>
  </w:footnote>
  <w:footnote w:type="continuationSeparator" w:id="0">
    <w:p w14:paraId="1B63E628" w14:textId="77777777" w:rsidR="00B7575D" w:rsidRDefault="00B7575D">
      <w:r>
        <w:continuationSeparator/>
      </w:r>
    </w:p>
  </w:footnote>
  <w:footnote w:id="1">
    <w:p w14:paraId="5E970CF9" w14:textId="77777777" w:rsidR="00FC463F" w:rsidRDefault="00FC463F" w:rsidP="00FC463F">
      <w:pPr>
        <w:pStyle w:val="FootnoteText"/>
      </w:pPr>
      <w:r>
        <w:rPr>
          <w:rStyle w:val="FootnoteReference"/>
        </w:rPr>
        <w:footnoteRef/>
      </w:r>
      <w:r>
        <w:t xml:space="preserve"> </w:t>
      </w:r>
      <w:r w:rsidRPr="00B03B17">
        <w:t>https://designatedsites.naturalengland.org.uk/SiteDetail.aspx?SiteCode=s2000814</w:t>
      </w:r>
    </w:p>
  </w:footnote>
  <w:footnote w:id="2">
    <w:p w14:paraId="611E7433" w14:textId="77777777" w:rsidR="00BB0B5D" w:rsidRDefault="00BB0B5D" w:rsidP="00BB0B5D">
      <w:pPr>
        <w:pStyle w:val="FootnoteText"/>
      </w:pPr>
      <w:r>
        <w:rPr>
          <w:rStyle w:val="FootnoteReference"/>
        </w:rPr>
        <w:footnoteRef/>
      </w:r>
      <w:r>
        <w:t xml:space="preserve"> </w:t>
      </w:r>
      <w:r w:rsidRPr="004670AA">
        <w:t>NERC361. Natural England</w:t>
      </w:r>
      <w:r>
        <w:t xml:space="preserve"> </w:t>
      </w:r>
      <w:r w:rsidRPr="004670AA">
        <w:t xml:space="preserve">Identification of Functionally Linked Land supporting SPA waterbirds in the </w:t>
      </w:r>
      <w:r w:rsidRPr="004670AA">
        <w:t xml:space="preserve">North West of England. </w:t>
      </w:r>
    </w:p>
  </w:footnote>
  <w:footnote w:id="3">
    <w:p w14:paraId="685CA9BF" w14:textId="77777777" w:rsidR="00BB0B5D" w:rsidRDefault="00BB0B5D" w:rsidP="00BB0B5D">
      <w:pPr>
        <w:pStyle w:val="FootnoteText"/>
      </w:pPr>
      <w:r>
        <w:rPr>
          <w:rStyle w:val="FootnoteReference"/>
        </w:rPr>
        <w:footnoteRef/>
      </w:r>
      <w:r>
        <w:t xml:space="preserve"> CHAPMAN, C. &amp; TYLDESLEY, D. 2016. Functional linkage: How areas that are functionally linked to European sites have been considered when they may be affected by plans and projects - a review of authoritative decisions. Natural England Commissioned Reports, Number207.</w:t>
      </w:r>
    </w:p>
  </w:footnote>
  <w:footnote w:id="4">
    <w:p w14:paraId="45E8E51E" w14:textId="77777777" w:rsidR="00BB0B5D" w:rsidRDefault="00BB0B5D" w:rsidP="00BB0B5D">
      <w:pPr>
        <w:pStyle w:val="FootnoteText"/>
      </w:pPr>
      <w:r>
        <w:rPr>
          <w:rStyle w:val="FootnoteReference"/>
        </w:rPr>
        <w:footnoteRef/>
      </w:r>
      <w:r>
        <w:t xml:space="preserve"> Natural England’s approach to advising competent authorities on the assessment of road traffic emissions under the Habitats Regulations</w:t>
      </w:r>
    </w:p>
    <w:p w14:paraId="12AA9CD9" w14:textId="77777777" w:rsidR="00BB0B5D" w:rsidRDefault="00BB0B5D" w:rsidP="00BB0B5D">
      <w:pPr>
        <w:pStyle w:val="FootnoteText"/>
      </w:pPr>
      <w:r>
        <w:t>Version: June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83394" w14:textId="77777777" w:rsidR="008C1E80" w:rsidRDefault="008C1E80">
    <w:pPr>
      <w:pStyle w:val="Header"/>
    </w:pPr>
    <w:r>
      <w:rPr>
        <w:noProof/>
      </w:rPr>
      <w:drawing>
        <wp:anchor distT="0" distB="0" distL="114300" distR="114300" simplePos="0" relativeHeight="251661312" behindDoc="0" locked="1" layoutInCell="1" allowOverlap="1" wp14:anchorId="5962CFB6" wp14:editId="3EC755F4">
          <wp:simplePos x="0" y="0"/>
          <wp:positionH relativeFrom="page">
            <wp:posOffset>0</wp:posOffset>
          </wp:positionH>
          <wp:positionV relativeFrom="page">
            <wp:posOffset>0</wp:posOffset>
          </wp:positionV>
          <wp:extent cx="2743200" cy="10744200"/>
          <wp:effectExtent l="0" t="0" r="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 r="63871"/>
                  <a:stretch/>
                </pic:blipFill>
                <pic:spPr bwMode="auto">
                  <a:xfrm>
                    <a:off x="0" y="0"/>
                    <a:ext cx="2743200" cy="10744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0F762E" w14:textId="77777777" w:rsidR="008C1E80" w:rsidRDefault="008C1E80"/>
  <w:p w14:paraId="67358C23" w14:textId="77777777" w:rsidR="008C1E80" w:rsidRDefault="008C1E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54A54" w14:textId="77777777" w:rsidR="008C1E80" w:rsidRDefault="008C1E80" w:rsidP="00031E93">
    <w:pPr>
      <w:pStyle w:val="Header"/>
      <w:spacing w:line="276" w:lineRule="auto"/>
    </w:pPr>
  </w:p>
  <w:p w14:paraId="2501428C" w14:textId="77777777" w:rsidR="00AB5389" w:rsidRPr="00D8558D" w:rsidRDefault="00AB5389" w:rsidP="00031E93">
    <w:pPr>
      <w:pBdr>
        <w:bottom w:val="single" w:sz="8" w:space="1" w:color="BFBFBF"/>
      </w:pBdr>
      <w:tabs>
        <w:tab w:val="left" w:pos="6320"/>
        <w:tab w:val="right" w:pos="9498"/>
      </w:tabs>
      <w:spacing w:line="276" w:lineRule="auto"/>
      <w:ind w:right="-9"/>
      <w:jc w:val="right"/>
      <w:rPr>
        <w:color w:val="808080"/>
        <w:sz w:val="22"/>
        <w:szCs w:val="22"/>
      </w:rPr>
    </w:pPr>
    <w:r w:rsidRPr="00D8558D">
      <w:rPr>
        <w:color w:val="808080"/>
        <w:sz w:val="22"/>
        <w:szCs w:val="22"/>
      </w:rPr>
      <w:t>Project Name</w:t>
    </w:r>
  </w:p>
  <w:p w14:paraId="3C62BA05" w14:textId="77777777" w:rsidR="008C1E80" w:rsidRPr="00031E93" w:rsidRDefault="00AB5389" w:rsidP="00031E93">
    <w:pPr>
      <w:pBdr>
        <w:bottom w:val="single" w:sz="8" w:space="1" w:color="BFBFBF"/>
      </w:pBdr>
      <w:tabs>
        <w:tab w:val="left" w:pos="6320"/>
        <w:tab w:val="right" w:pos="9498"/>
      </w:tabs>
      <w:spacing w:line="276" w:lineRule="auto"/>
      <w:ind w:right="-9"/>
      <w:jc w:val="right"/>
      <w:rPr>
        <w:color w:val="808080"/>
        <w:sz w:val="22"/>
        <w:szCs w:val="22"/>
      </w:rPr>
    </w:pPr>
    <w:r w:rsidRPr="00D8558D">
      <w:rPr>
        <w:color w:val="808080"/>
        <w:sz w:val="22"/>
        <w:szCs w:val="22"/>
      </w:rPr>
      <w:t>Client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AA28B" w14:textId="77777777" w:rsidR="00031E93" w:rsidRDefault="00031E93" w:rsidP="00031E93">
    <w:pPr>
      <w:pBdr>
        <w:bottom w:val="single" w:sz="8" w:space="1" w:color="BFBFBF"/>
      </w:pBdr>
      <w:tabs>
        <w:tab w:val="left" w:pos="6320"/>
        <w:tab w:val="right" w:pos="9498"/>
      </w:tabs>
      <w:spacing w:line="276" w:lineRule="auto"/>
      <w:ind w:right="-9"/>
      <w:rPr>
        <w:color w:val="808080"/>
        <w:sz w:val="22"/>
        <w:szCs w:val="22"/>
      </w:rPr>
    </w:pPr>
  </w:p>
  <w:p w14:paraId="2E0A7D19" w14:textId="184C3D9B" w:rsidR="00031E93" w:rsidRPr="00D8558D" w:rsidRDefault="00CF0F78" w:rsidP="00031E93">
    <w:pPr>
      <w:pBdr>
        <w:bottom w:val="single" w:sz="8" w:space="1" w:color="BFBFBF"/>
      </w:pBdr>
      <w:tabs>
        <w:tab w:val="left" w:pos="6320"/>
        <w:tab w:val="right" w:pos="9498"/>
      </w:tabs>
      <w:spacing w:line="276" w:lineRule="auto"/>
      <w:ind w:right="-9"/>
      <w:rPr>
        <w:color w:val="808080"/>
        <w:sz w:val="22"/>
        <w:szCs w:val="22"/>
      </w:rPr>
    </w:pPr>
    <w:r>
      <w:rPr>
        <w:color w:val="808080"/>
        <w:sz w:val="22"/>
        <w:szCs w:val="22"/>
      </w:rPr>
      <w:t>Shaw Lane</w:t>
    </w:r>
  </w:p>
  <w:p w14:paraId="636DFBC6" w14:textId="5B3374BC" w:rsidR="00031E93" w:rsidRPr="00031E93" w:rsidRDefault="00CF0F78" w:rsidP="00031E93">
    <w:pPr>
      <w:pBdr>
        <w:bottom w:val="single" w:sz="8" w:space="1" w:color="BFBFBF"/>
      </w:pBdr>
      <w:tabs>
        <w:tab w:val="left" w:pos="6320"/>
        <w:tab w:val="right" w:pos="9498"/>
      </w:tabs>
      <w:spacing w:line="276" w:lineRule="auto"/>
      <w:ind w:right="-9"/>
      <w:rPr>
        <w:color w:val="808080"/>
        <w:sz w:val="22"/>
        <w:szCs w:val="22"/>
      </w:rPr>
    </w:pPr>
    <w:r>
      <w:rPr>
        <w:color w:val="808080"/>
        <w:sz w:val="22"/>
        <w:szCs w:val="22"/>
      </w:rPr>
      <w:t>SSSI Impact Assessment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6B219" w14:textId="77777777" w:rsidR="00CF0F78" w:rsidRPr="00D8558D" w:rsidRDefault="00CF0F78" w:rsidP="00CF0F78">
    <w:pPr>
      <w:pBdr>
        <w:bottom w:val="single" w:sz="8" w:space="1" w:color="BFBFBF"/>
      </w:pBdr>
      <w:tabs>
        <w:tab w:val="left" w:pos="6320"/>
        <w:tab w:val="right" w:pos="9498"/>
      </w:tabs>
      <w:spacing w:line="276" w:lineRule="auto"/>
      <w:ind w:right="-9"/>
      <w:rPr>
        <w:color w:val="808080"/>
        <w:sz w:val="22"/>
        <w:szCs w:val="22"/>
      </w:rPr>
    </w:pPr>
    <w:r>
      <w:rPr>
        <w:color w:val="808080"/>
        <w:sz w:val="22"/>
        <w:szCs w:val="22"/>
      </w:rPr>
      <w:t>Shaw Lane</w:t>
    </w:r>
  </w:p>
  <w:p w14:paraId="11CB37C3" w14:textId="77777777" w:rsidR="00CF0F78" w:rsidRPr="00031E93" w:rsidRDefault="00CF0F78" w:rsidP="00CF0F78">
    <w:pPr>
      <w:pBdr>
        <w:bottom w:val="single" w:sz="8" w:space="1" w:color="BFBFBF"/>
      </w:pBdr>
      <w:tabs>
        <w:tab w:val="left" w:pos="6320"/>
        <w:tab w:val="right" w:pos="9498"/>
      </w:tabs>
      <w:spacing w:line="276" w:lineRule="auto"/>
      <w:ind w:right="-9"/>
      <w:rPr>
        <w:color w:val="808080"/>
        <w:sz w:val="22"/>
        <w:szCs w:val="22"/>
      </w:rPr>
    </w:pPr>
    <w:r>
      <w:rPr>
        <w:color w:val="808080"/>
        <w:sz w:val="22"/>
        <w:szCs w:val="22"/>
      </w:rPr>
      <w:t>SSSI Impact Assessment</w:t>
    </w:r>
  </w:p>
  <w:p w14:paraId="66176BA0" w14:textId="77777777" w:rsidR="008C1E80" w:rsidRDefault="008C1E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37E6D" w14:textId="1895317C" w:rsidR="008C1E80" w:rsidRPr="00D8558D" w:rsidRDefault="00CF0F78" w:rsidP="00031E93">
    <w:pPr>
      <w:pBdr>
        <w:bottom w:val="single" w:sz="8" w:space="1" w:color="BFBFBF"/>
      </w:pBdr>
      <w:tabs>
        <w:tab w:val="left" w:pos="6320"/>
        <w:tab w:val="right" w:pos="9498"/>
      </w:tabs>
      <w:spacing w:line="276" w:lineRule="auto"/>
      <w:ind w:right="-9"/>
      <w:jc w:val="right"/>
      <w:rPr>
        <w:color w:val="808080"/>
        <w:sz w:val="22"/>
        <w:szCs w:val="22"/>
      </w:rPr>
    </w:pPr>
    <w:r>
      <w:rPr>
        <w:color w:val="808080"/>
        <w:sz w:val="22"/>
        <w:szCs w:val="22"/>
      </w:rPr>
      <w:t>Shaw Lane</w:t>
    </w:r>
  </w:p>
  <w:p w14:paraId="21B5E5EE" w14:textId="063C883C" w:rsidR="008C1E80" w:rsidRPr="00D8558D" w:rsidRDefault="00CF0F78" w:rsidP="00031E93">
    <w:pPr>
      <w:pBdr>
        <w:bottom w:val="single" w:sz="8" w:space="1" w:color="BFBFBF"/>
      </w:pBdr>
      <w:tabs>
        <w:tab w:val="left" w:pos="6320"/>
        <w:tab w:val="right" w:pos="9498"/>
      </w:tabs>
      <w:spacing w:line="276" w:lineRule="auto"/>
      <w:ind w:right="-9"/>
      <w:jc w:val="right"/>
      <w:rPr>
        <w:color w:val="808080"/>
        <w:sz w:val="22"/>
        <w:szCs w:val="22"/>
      </w:rPr>
    </w:pPr>
    <w:r>
      <w:rPr>
        <w:color w:val="808080"/>
        <w:sz w:val="22"/>
        <w:szCs w:val="22"/>
      </w:rPr>
      <w:t>SSSI Impact Assessment</w:t>
    </w:r>
  </w:p>
  <w:p w14:paraId="5A429621" w14:textId="77777777" w:rsidR="008C1E80" w:rsidRPr="00876851" w:rsidRDefault="008C1E80" w:rsidP="0025312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11476"/>
    <w:multiLevelType w:val="hybridMultilevel"/>
    <w:tmpl w:val="627C9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B51895"/>
    <w:multiLevelType w:val="hybridMultilevel"/>
    <w:tmpl w:val="889A0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53AB6"/>
    <w:multiLevelType w:val="hybridMultilevel"/>
    <w:tmpl w:val="2A56B3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C60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2FA43A5"/>
    <w:multiLevelType w:val="multilevel"/>
    <w:tmpl w:val="1DE4301C"/>
    <w:lvl w:ilvl="0">
      <w:start w:val="1"/>
      <w:numFmt w:val="decimal"/>
      <w:lvlText w:val="Table %1."/>
      <w:lvlJc w:val="left"/>
      <w:pPr>
        <w:ind w:left="851" w:hanging="851"/>
      </w:pPr>
      <w:rPr>
        <w:rFonts w:ascii="Palatino" w:hAnsi="Palatino" w:cs="Times New Roman" w:hint="default"/>
        <w:b w:val="0"/>
        <w:bCs w:val="0"/>
        <w:i w:val="0"/>
        <w:iCs w:val="0"/>
        <w:caps w:val="0"/>
        <w:smallCaps w:val="0"/>
        <w:strike w:val="0"/>
        <w:dstrike w:val="0"/>
        <w:noProof w:val="0"/>
        <w:vanish w:val="0"/>
        <w:color w:val="365F91"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o"/>
      <w:lvlJc w:val="left"/>
      <w:pPr>
        <w:ind w:left="3426" w:hanging="360"/>
      </w:pPr>
      <w:rPr>
        <w:rFonts w:ascii="Courier New" w:hAnsi="Courier New" w:hint="default"/>
      </w:rPr>
    </w:lvl>
    <w:lvl w:ilvl="2">
      <w:start w:val="1"/>
      <w:numFmt w:val="bullet"/>
      <w:lvlText w:val=""/>
      <w:lvlJc w:val="left"/>
      <w:pPr>
        <w:ind w:left="4146" w:hanging="360"/>
      </w:pPr>
      <w:rPr>
        <w:rFonts w:ascii="Wingdings" w:hAnsi="Wingdings" w:hint="default"/>
      </w:rPr>
    </w:lvl>
    <w:lvl w:ilvl="3">
      <w:start w:val="1"/>
      <w:numFmt w:val="bullet"/>
      <w:lvlText w:val=""/>
      <w:lvlJc w:val="left"/>
      <w:pPr>
        <w:ind w:left="4866" w:hanging="360"/>
      </w:pPr>
      <w:rPr>
        <w:rFonts w:ascii="Symbol" w:hAnsi="Symbol" w:hint="default"/>
      </w:rPr>
    </w:lvl>
    <w:lvl w:ilvl="4">
      <w:start w:val="1"/>
      <w:numFmt w:val="bullet"/>
      <w:lvlText w:val="o"/>
      <w:lvlJc w:val="left"/>
      <w:pPr>
        <w:ind w:left="5586" w:hanging="360"/>
      </w:pPr>
      <w:rPr>
        <w:rFonts w:ascii="Courier New" w:hAnsi="Courier New" w:hint="default"/>
      </w:rPr>
    </w:lvl>
    <w:lvl w:ilvl="5">
      <w:start w:val="1"/>
      <w:numFmt w:val="bullet"/>
      <w:lvlText w:val=""/>
      <w:lvlJc w:val="left"/>
      <w:pPr>
        <w:ind w:left="6306" w:hanging="360"/>
      </w:pPr>
      <w:rPr>
        <w:rFonts w:ascii="Wingdings" w:hAnsi="Wingdings" w:hint="default"/>
      </w:rPr>
    </w:lvl>
    <w:lvl w:ilvl="6">
      <w:start w:val="1"/>
      <w:numFmt w:val="bullet"/>
      <w:lvlText w:val=""/>
      <w:lvlJc w:val="left"/>
      <w:pPr>
        <w:ind w:left="7026" w:hanging="360"/>
      </w:pPr>
      <w:rPr>
        <w:rFonts w:ascii="Symbol" w:hAnsi="Symbol" w:hint="default"/>
      </w:rPr>
    </w:lvl>
    <w:lvl w:ilvl="7">
      <w:start w:val="1"/>
      <w:numFmt w:val="bullet"/>
      <w:lvlText w:val="o"/>
      <w:lvlJc w:val="left"/>
      <w:pPr>
        <w:ind w:left="7746" w:hanging="360"/>
      </w:pPr>
      <w:rPr>
        <w:rFonts w:ascii="Courier New" w:hAnsi="Courier New" w:hint="default"/>
      </w:rPr>
    </w:lvl>
    <w:lvl w:ilvl="8">
      <w:start w:val="1"/>
      <w:numFmt w:val="bullet"/>
      <w:lvlText w:val=""/>
      <w:lvlJc w:val="left"/>
      <w:pPr>
        <w:ind w:left="8466" w:hanging="360"/>
      </w:pPr>
      <w:rPr>
        <w:rFonts w:ascii="Wingdings" w:hAnsi="Wingdings" w:hint="default"/>
      </w:rPr>
    </w:lvl>
  </w:abstractNum>
  <w:abstractNum w:abstractNumId="5" w15:restartNumberingAfterBreak="0">
    <w:nsid w:val="14466966"/>
    <w:multiLevelType w:val="multilevel"/>
    <w:tmpl w:val="57A012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680777"/>
    <w:multiLevelType w:val="multilevel"/>
    <w:tmpl w:val="79D090D8"/>
    <w:lvl w:ilvl="0">
      <w:start w:val="1"/>
      <w:numFmt w:val="decimal"/>
      <w:pStyle w:val="Heading1"/>
      <w:lvlText w:val="%1"/>
      <w:lvlJc w:val="left"/>
      <w:pPr>
        <w:ind w:left="567" w:hanging="612"/>
      </w:pPr>
      <w:rPr>
        <w:rFonts w:hint="default"/>
      </w:rPr>
    </w:lvl>
    <w:lvl w:ilvl="1">
      <w:start w:val="1"/>
      <w:numFmt w:val="decimal"/>
      <w:pStyle w:val="Heading2"/>
      <w:lvlText w:val="%1.%2"/>
      <w:lvlJc w:val="left"/>
      <w:pPr>
        <w:ind w:left="432" w:hanging="432"/>
      </w:pPr>
      <w:rPr>
        <w:rFonts w:hint="default"/>
      </w:rPr>
    </w:lvl>
    <w:lvl w:ilvl="2">
      <w:start w:val="1"/>
      <w:numFmt w:val="decimal"/>
      <w:pStyle w:val="NumberedParagraph"/>
      <w:lvlText w:val="%1.%2.%3"/>
      <w:lvlJc w:val="left"/>
      <w:pPr>
        <w:ind w:left="851" w:hanging="851"/>
      </w:pPr>
      <w:rPr>
        <w:rFonts w:hint="default"/>
      </w:rPr>
    </w:lvl>
    <w:lvl w:ilvl="3">
      <w:start w:val="1"/>
      <w:numFmt w:val="decimal"/>
      <w:lvlRestart w:val="0"/>
      <w:lvlText w:val="Table %1.%4"/>
      <w:lvlJc w:val="left"/>
      <w:pPr>
        <w:ind w:left="864" w:hanging="864"/>
      </w:pPr>
      <w:rPr>
        <w:rFonts w:hint="default"/>
      </w:rPr>
    </w:lvl>
    <w:lvl w:ilvl="4">
      <w:start w:val="1"/>
      <w:numFmt w:val="decimal"/>
      <w:lvlText w:val="Figure %1.%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AB71AA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CA7ADD"/>
    <w:multiLevelType w:val="multilevel"/>
    <w:tmpl w:val="A72AA8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1B6549"/>
    <w:multiLevelType w:val="multilevel"/>
    <w:tmpl w:val="7602909C"/>
    <w:lvl w:ilvl="0">
      <w:start w:val="1"/>
      <w:numFmt w:val="decimal"/>
      <w:lvlText w:val="%1"/>
      <w:lvlJc w:val="left"/>
      <w:pPr>
        <w:ind w:left="567" w:hanging="61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FE30F54"/>
    <w:multiLevelType w:val="hybridMultilevel"/>
    <w:tmpl w:val="61B4BE54"/>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AB93BAB"/>
    <w:multiLevelType w:val="multilevel"/>
    <w:tmpl w:val="92EE5104"/>
    <w:lvl w:ilvl="0">
      <w:start w:val="1"/>
      <w:numFmt w:val="decimal"/>
      <w:pStyle w:val="TableHeading"/>
      <w:lvlText w:val="Table %1."/>
      <w:lvlJc w:val="left"/>
      <w:pPr>
        <w:ind w:left="4897"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D12559B"/>
    <w:multiLevelType w:val="multilevel"/>
    <w:tmpl w:val="4B9854C4"/>
    <w:styleLink w:val="Numberings"/>
    <w:lvl w:ilvl="0">
      <w:start w:val="1"/>
      <w:numFmt w:val="decimal"/>
      <w:lvlText w:val="%1"/>
      <w:lvlJc w:val="left"/>
      <w:pPr>
        <w:ind w:left="567" w:hanging="61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D7F1A00"/>
    <w:multiLevelType w:val="hybridMultilevel"/>
    <w:tmpl w:val="1AEE7BFE"/>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D5D24FCE">
      <w:start w:val="1"/>
      <w:numFmt w:val="lowerLetter"/>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DC21FA0"/>
    <w:multiLevelType w:val="multilevel"/>
    <w:tmpl w:val="0F34B164"/>
    <w:lvl w:ilvl="0">
      <w:start w:val="1"/>
      <w:numFmt w:val="decimal"/>
      <w:lvlText w:val="%1"/>
      <w:lvlJc w:val="left"/>
      <w:pPr>
        <w:ind w:left="432" w:hanging="504"/>
      </w:pPr>
      <w:rPr>
        <w:rFonts w:hint="default"/>
      </w:rPr>
    </w:lvl>
    <w:lvl w:ilvl="1">
      <w:start w:val="1"/>
      <w:numFmt w:val="decimal"/>
      <w:lvlText w:val="%1.%2"/>
      <w:lvlJc w:val="left"/>
      <w:pPr>
        <w:ind w:left="432" w:hanging="4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5594AFA"/>
    <w:multiLevelType w:val="multilevel"/>
    <w:tmpl w:val="DC02D7FA"/>
    <w:lvl w:ilvl="0">
      <w:start w:val="1"/>
      <w:numFmt w:val="decimal"/>
      <w:lvlText w:val="%1"/>
      <w:lvlJc w:val="left"/>
      <w:pPr>
        <w:ind w:left="567" w:hanging="61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51" w:hanging="851"/>
      </w:pPr>
      <w:rPr>
        <w:rFonts w:hint="default"/>
      </w:rPr>
    </w:lvl>
    <w:lvl w:ilvl="3">
      <w:start w:val="1"/>
      <w:numFmt w:val="decimal"/>
      <w:lvlText w:val="Table %1.%4"/>
      <w:lvlJc w:val="left"/>
      <w:pPr>
        <w:ind w:left="864" w:hanging="864"/>
      </w:pPr>
      <w:rPr>
        <w:rFonts w:hint="default"/>
      </w:rPr>
    </w:lvl>
    <w:lvl w:ilvl="4">
      <w:start w:val="1"/>
      <w:numFmt w:val="decimal"/>
      <w:lvlText w:val="Figure %1.%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A72693C"/>
    <w:multiLevelType w:val="hybridMultilevel"/>
    <w:tmpl w:val="F64EA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8D1821"/>
    <w:multiLevelType w:val="hybridMultilevel"/>
    <w:tmpl w:val="47ACFAA4"/>
    <w:lvl w:ilvl="0" w:tplc="62C6D562">
      <w:start w:val="1"/>
      <w:numFmt w:val="decimal"/>
      <w:lvlText w:val="Table %1."/>
      <w:lvlJc w:val="left"/>
      <w:pPr>
        <w:ind w:left="851" w:hanging="851"/>
      </w:pPr>
      <w:rPr>
        <w:rFonts w:ascii="Helvetica Light" w:hAnsi="Helvetica Light" w:cs="Times New Roman" w:hint="default"/>
        <w:b w:val="0"/>
        <w:bCs w:val="0"/>
        <w:i w:val="0"/>
        <w:iCs w:val="0"/>
        <w:caps w:val="0"/>
        <w:smallCaps w:val="0"/>
        <w:strike w:val="0"/>
        <w:dstrike w:val="0"/>
        <w:noProof w:val="0"/>
        <w:vanish w:val="0"/>
        <w:color w:val="365F91" w:themeColor="accent1" w:themeShade="BF"/>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3426" w:hanging="360"/>
      </w:pPr>
      <w:rPr>
        <w:rFonts w:ascii="Courier New" w:hAnsi="Courier New" w:hint="default"/>
      </w:rPr>
    </w:lvl>
    <w:lvl w:ilvl="2" w:tplc="04090005" w:tentative="1">
      <w:start w:val="1"/>
      <w:numFmt w:val="bullet"/>
      <w:lvlText w:val=""/>
      <w:lvlJc w:val="left"/>
      <w:pPr>
        <w:ind w:left="4146" w:hanging="360"/>
      </w:pPr>
      <w:rPr>
        <w:rFonts w:ascii="Wingdings" w:hAnsi="Wingdings" w:hint="default"/>
      </w:rPr>
    </w:lvl>
    <w:lvl w:ilvl="3" w:tplc="04090001" w:tentative="1">
      <w:start w:val="1"/>
      <w:numFmt w:val="bullet"/>
      <w:lvlText w:val=""/>
      <w:lvlJc w:val="left"/>
      <w:pPr>
        <w:ind w:left="4866" w:hanging="360"/>
      </w:pPr>
      <w:rPr>
        <w:rFonts w:ascii="Symbol" w:hAnsi="Symbol" w:hint="default"/>
      </w:rPr>
    </w:lvl>
    <w:lvl w:ilvl="4" w:tplc="04090003" w:tentative="1">
      <w:start w:val="1"/>
      <w:numFmt w:val="bullet"/>
      <w:lvlText w:val="o"/>
      <w:lvlJc w:val="left"/>
      <w:pPr>
        <w:ind w:left="5586" w:hanging="360"/>
      </w:pPr>
      <w:rPr>
        <w:rFonts w:ascii="Courier New" w:hAnsi="Courier New" w:hint="default"/>
      </w:rPr>
    </w:lvl>
    <w:lvl w:ilvl="5" w:tplc="04090005" w:tentative="1">
      <w:start w:val="1"/>
      <w:numFmt w:val="bullet"/>
      <w:lvlText w:val=""/>
      <w:lvlJc w:val="left"/>
      <w:pPr>
        <w:ind w:left="6306" w:hanging="360"/>
      </w:pPr>
      <w:rPr>
        <w:rFonts w:ascii="Wingdings" w:hAnsi="Wingdings" w:hint="default"/>
      </w:rPr>
    </w:lvl>
    <w:lvl w:ilvl="6" w:tplc="04090001" w:tentative="1">
      <w:start w:val="1"/>
      <w:numFmt w:val="bullet"/>
      <w:lvlText w:val=""/>
      <w:lvlJc w:val="left"/>
      <w:pPr>
        <w:ind w:left="7026" w:hanging="360"/>
      </w:pPr>
      <w:rPr>
        <w:rFonts w:ascii="Symbol" w:hAnsi="Symbol" w:hint="default"/>
      </w:rPr>
    </w:lvl>
    <w:lvl w:ilvl="7" w:tplc="04090003" w:tentative="1">
      <w:start w:val="1"/>
      <w:numFmt w:val="bullet"/>
      <w:lvlText w:val="o"/>
      <w:lvlJc w:val="left"/>
      <w:pPr>
        <w:ind w:left="7746" w:hanging="360"/>
      </w:pPr>
      <w:rPr>
        <w:rFonts w:ascii="Courier New" w:hAnsi="Courier New" w:hint="default"/>
      </w:rPr>
    </w:lvl>
    <w:lvl w:ilvl="8" w:tplc="04090005" w:tentative="1">
      <w:start w:val="1"/>
      <w:numFmt w:val="bullet"/>
      <w:lvlText w:val=""/>
      <w:lvlJc w:val="left"/>
      <w:pPr>
        <w:ind w:left="8466" w:hanging="360"/>
      </w:pPr>
      <w:rPr>
        <w:rFonts w:ascii="Wingdings" w:hAnsi="Wingdings" w:hint="default"/>
      </w:rPr>
    </w:lvl>
  </w:abstractNum>
  <w:abstractNum w:abstractNumId="18" w15:restartNumberingAfterBreak="0">
    <w:nsid w:val="44134039"/>
    <w:multiLevelType w:val="multilevel"/>
    <w:tmpl w:val="888276CC"/>
    <w:lvl w:ilvl="0">
      <w:start w:val="1"/>
      <w:numFmt w:val="decimal"/>
      <w:lvlText w:val="Table %1."/>
      <w:lvlJc w:val="left"/>
      <w:pPr>
        <w:ind w:left="851" w:hanging="85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o"/>
      <w:lvlJc w:val="left"/>
      <w:pPr>
        <w:ind w:left="3426" w:hanging="360"/>
      </w:pPr>
      <w:rPr>
        <w:rFonts w:ascii="Courier New" w:hAnsi="Courier New" w:hint="default"/>
      </w:rPr>
    </w:lvl>
    <w:lvl w:ilvl="2">
      <w:start w:val="1"/>
      <w:numFmt w:val="bullet"/>
      <w:lvlText w:val=""/>
      <w:lvlJc w:val="left"/>
      <w:pPr>
        <w:ind w:left="4146" w:hanging="360"/>
      </w:pPr>
      <w:rPr>
        <w:rFonts w:ascii="Wingdings" w:hAnsi="Wingdings" w:hint="default"/>
      </w:rPr>
    </w:lvl>
    <w:lvl w:ilvl="3">
      <w:start w:val="1"/>
      <w:numFmt w:val="bullet"/>
      <w:lvlText w:val=""/>
      <w:lvlJc w:val="left"/>
      <w:pPr>
        <w:ind w:left="4866" w:hanging="360"/>
      </w:pPr>
      <w:rPr>
        <w:rFonts w:ascii="Symbol" w:hAnsi="Symbol" w:hint="default"/>
      </w:rPr>
    </w:lvl>
    <w:lvl w:ilvl="4">
      <w:start w:val="1"/>
      <w:numFmt w:val="bullet"/>
      <w:lvlText w:val="o"/>
      <w:lvlJc w:val="left"/>
      <w:pPr>
        <w:ind w:left="5586" w:hanging="360"/>
      </w:pPr>
      <w:rPr>
        <w:rFonts w:ascii="Courier New" w:hAnsi="Courier New" w:hint="default"/>
      </w:rPr>
    </w:lvl>
    <w:lvl w:ilvl="5">
      <w:start w:val="1"/>
      <w:numFmt w:val="bullet"/>
      <w:lvlText w:val=""/>
      <w:lvlJc w:val="left"/>
      <w:pPr>
        <w:ind w:left="6306" w:hanging="360"/>
      </w:pPr>
      <w:rPr>
        <w:rFonts w:ascii="Wingdings" w:hAnsi="Wingdings" w:hint="default"/>
      </w:rPr>
    </w:lvl>
    <w:lvl w:ilvl="6">
      <w:start w:val="1"/>
      <w:numFmt w:val="bullet"/>
      <w:lvlText w:val=""/>
      <w:lvlJc w:val="left"/>
      <w:pPr>
        <w:ind w:left="7026" w:hanging="360"/>
      </w:pPr>
      <w:rPr>
        <w:rFonts w:ascii="Symbol" w:hAnsi="Symbol" w:hint="default"/>
      </w:rPr>
    </w:lvl>
    <w:lvl w:ilvl="7">
      <w:start w:val="1"/>
      <w:numFmt w:val="bullet"/>
      <w:lvlText w:val="o"/>
      <w:lvlJc w:val="left"/>
      <w:pPr>
        <w:ind w:left="7746" w:hanging="360"/>
      </w:pPr>
      <w:rPr>
        <w:rFonts w:ascii="Courier New" w:hAnsi="Courier New" w:hint="default"/>
      </w:rPr>
    </w:lvl>
    <w:lvl w:ilvl="8">
      <w:start w:val="1"/>
      <w:numFmt w:val="bullet"/>
      <w:lvlText w:val=""/>
      <w:lvlJc w:val="left"/>
      <w:pPr>
        <w:ind w:left="8466" w:hanging="360"/>
      </w:pPr>
      <w:rPr>
        <w:rFonts w:ascii="Wingdings" w:hAnsi="Wingdings" w:hint="default"/>
      </w:rPr>
    </w:lvl>
  </w:abstractNum>
  <w:abstractNum w:abstractNumId="19" w15:restartNumberingAfterBreak="0">
    <w:nsid w:val="4A5C7545"/>
    <w:multiLevelType w:val="hybridMultilevel"/>
    <w:tmpl w:val="6AC20A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787AC8"/>
    <w:multiLevelType w:val="hybridMultilevel"/>
    <w:tmpl w:val="F6445078"/>
    <w:lvl w:ilvl="0" w:tplc="62F6D718">
      <w:start w:val="1"/>
      <w:numFmt w:val="decimal"/>
      <w:lvlText w:val="Figure %1."/>
      <w:lvlJc w:val="left"/>
      <w:pPr>
        <w:ind w:left="360" w:hanging="360"/>
      </w:pPr>
      <w:rPr>
        <w:rFonts w:hint="default"/>
        <w14:stylisticSets/>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1" w15:restartNumberingAfterBreak="0">
    <w:nsid w:val="55AF5183"/>
    <w:multiLevelType w:val="multilevel"/>
    <w:tmpl w:val="A6349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890AB9"/>
    <w:multiLevelType w:val="hybridMultilevel"/>
    <w:tmpl w:val="0BCA99C0"/>
    <w:lvl w:ilvl="0" w:tplc="8EBC6C6A">
      <w:start w:val="1"/>
      <w:numFmt w:val="decimal"/>
      <w:pStyle w:val="FigureHeading"/>
      <w:lvlText w:val="Figure %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FB5059"/>
    <w:multiLevelType w:val="multilevel"/>
    <w:tmpl w:val="414A3874"/>
    <w:lvl w:ilvl="0">
      <w:start w:val="1"/>
      <w:numFmt w:val="decimal"/>
      <w:lvlText w:val="Table %1."/>
      <w:lvlJc w:val="left"/>
      <w:pPr>
        <w:ind w:left="851" w:hanging="851"/>
      </w:pPr>
      <w:rPr>
        <w:rFonts w:ascii="Palatino" w:hAnsi="Palatino" w:cs="Times New Roman" w:hint="default"/>
        <w:b w:val="0"/>
        <w:bCs w:val="0"/>
        <w:i w:val="0"/>
        <w:iCs w:val="0"/>
        <w:caps w:val="0"/>
        <w:smallCaps w:val="0"/>
        <w:strike w:val="0"/>
        <w:dstrike w:val="0"/>
        <w:noProof w:val="0"/>
        <w:vanish w:val="0"/>
        <w:color w:val="365F91"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o"/>
      <w:lvlJc w:val="left"/>
      <w:pPr>
        <w:ind w:left="3426" w:hanging="360"/>
      </w:pPr>
      <w:rPr>
        <w:rFonts w:ascii="Courier New" w:hAnsi="Courier New" w:hint="default"/>
      </w:rPr>
    </w:lvl>
    <w:lvl w:ilvl="2">
      <w:start w:val="1"/>
      <w:numFmt w:val="bullet"/>
      <w:lvlText w:val=""/>
      <w:lvlJc w:val="left"/>
      <w:pPr>
        <w:ind w:left="4146" w:hanging="360"/>
      </w:pPr>
      <w:rPr>
        <w:rFonts w:ascii="Wingdings" w:hAnsi="Wingdings" w:hint="default"/>
      </w:rPr>
    </w:lvl>
    <w:lvl w:ilvl="3">
      <w:start w:val="1"/>
      <w:numFmt w:val="bullet"/>
      <w:lvlText w:val=""/>
      <w:lvlJc w:val="left"/>
      <w:pPr>
        <w:ind w:left="4866" w:hanging="360"/>
      </w:pPr>
      <w:rPr>
        <w:rFonts w:ascii="Symbol" w:hAnsi="Symbol" w:hint="default"/>
      </w:rPr>
    </w:lvl>
    <w:lvl w:ilvl="4">
      <w:start w:val="1"/>
      <w:numFmt w:val="bullet"/>
      <w:lvlText w:val="o"/>
      <w:lvlJc w:val="left"/>
      <w:pPr>
        <w:ind w:left="5586" w:hanging="360"/>
      </w:pPr>
      <w:rPr>
        <w:rFonts w:ascii="Courier New" w:hAnsi="Courier New" w:hint="default"/>
      </w:rPr>
    </w:lvl>
    <w:lvl w:ilvl="5">
      <w:start w:val="1"/>
      <w:numFmt w:val="bullet"/>
      <w:lvlText w:val=""/>
      <w:lvlJc w:val="left"/>
      <w:pPr>
        <w:ind w:left="6306" w:hanging="360"/>
      </w:pPr>
      <w:rPr>
        <w:rFonts w:ascii="Wingdings" w:hAnsi="Wingdings" w:hint="default"/>
      </w:rPr>
    </w:lvl>
    <w:lvl w:ilvl="6">
      <w:start w:val="1"/>
      <w:numFmt w:val="bullet"/>
      <w:lvlText w:val=""/>
      <w:lvlJc w:val="left"/>
      <w:pPr>
        <w:ind w:left="7026" w:hanging="360"/>
      </w:pPr>
      <w:rPr>
        <w:rFonts w:ascii="Symbol" w:hAnsi="Symbol" w:hint="default"/>
      </w:rPr>
    </w:lvl>
    <w:lvl w:ilvl="7">
      <w:start w:val="1"/>
      <w:numFmt w:val="bullet"/>
      <w:lvlText w:val="o"/>
      <w:lvlJc w:val="left"/>
      <w:pPr>
        <w:ind w:left="7746" w:hanging="360"/>
      </w:pPr>
      <w:rPr>
        <w:rFonts w:ascii="Courier New" w:hAnsi="Courier New" w:hint="default"/>
      </w:rPr>
    </w:lvl>
    <w:lvl w:ilvl="8">
      <w:start w:val="1"/>
      <w:numFmt w:val="bullet"/>
      <w:lvlText w:val=""/>
      <w:lvlJc w:val="left"/>
      <w:pPr>
        <w:ind w:left="8466" w:hanging="360"/>
      </w:pPr>
      <w:rPr>
        <w:rFonts w:ascii="Wingdings" w:hAnsi="Wingdings" w:hint="default"/>
      </w:rPr>
    </w:lvl>
  </w:abstractNum>
  <w:abstractNum w:abstractNumId="24" w15:restartNumberingAfterBreak="0">
    <w:nsid w:val="5CB56428"/>
    <w:multiLevelType w:val="hybridMultilevel"/>
    <w:tmpl w:val="EBFA9ABE"/>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E5048052">
      <w:numFmt w:val="bullet"/>
      <w:lvlText w:val="•"/>
      <w:lvlJc w:val="left"/>
      <w:pPr>
        <w:ind w:left="2520" w:hanging="360"/>
      </w:pPr>
      <w:rPr>
        <w:rFonts w:ascii="Palatino" w:eastAsia="Times New Roman" w:hAnsi="Palatino" w:cs="Times New Roman"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05E5368"/>
    <w:multiLevelType w:val="hybridMultilevel"/>
    <w:tmpl w:val="2738E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BD569F"/>
    <w:multiLevelType w:val="hybridMultilevel"/>
    <w:tmpl w:val="C442C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4C3347"/>
    <w:multiLevelType w:val="multilevel"/>
    <w:tmpl w:val="0276BB6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i w:val="0"/>
      </w:rPr>
    </w:lvl>
    <w:lvl w:ilvl="3">
      <w:start w:val="1"/>
      <w:numFmt w:val="decimal"/>
      <w:pStyle w:val="Heading4"/>
      <w:lvlText w:val="%1.%2.%3.%4"/>
      <w:lvlJc w:val="left"/>
      <w:pPr>
        <w:tabs>
          <w:tab w:val="num" w:pos="964"/>
        </w:tabs>
        <w:ind w:left="864" w:hanging="864"/>
      </w:pPr>
      <w:rPr>
        <w:rFonts w:hint="default"/>
      </w:rPr>
    </w:lvl>
    <w:lvl w:ilvl="4">
      <w:start w:val="1"/>
      <w:numFmt w:val="decimal"/>
      <w:pStyle w:val="Heading5"/>
      <w:lvlText w:val="%1.%2.%3.%4.%5"/>
      <w:lvlJc w:val="left"/>
      <w:pPr>
        <w:tabs>
          <w:tab w:val="num" w:pos="567"/>
        </w:tabs>
        <w:ind w:left="1008" w:hanging="1008"/>
      </w:pPr>
      <w:rPr>
        <w:rFonts w:hint="default"/>
      </w:rPr>
    </w:lvl>
    <w:lvl w:ilvl="5">
      <w:start w:val="1"/>
      <w:numFmt w:val="decimal"/>
      <w:pStyle w:val="Heading6"/>
      <w:lvlText w:val="%1.%2.%3.%4.%5.%6"/>
      <w:lvlJc w:val="left"/>
      <w:pPr>
        <w:tabs>
          <w:tab w:val="num" w:pos="1588"/>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8" w15:restartNumberingAfterBreak="0">
    <w:nsid w:val="70CC08FC"/>
    <w:multiLevelType w:val="multilevel"/>
    <w:tmpl w:val="4DB82508"/>
    <w:lvl w:ilvl="0">
      <w:start w:val="1"/>
      <w:numFmt w:val="decimal"/>
      <w:lvlText w:val="Table %1."/>
      <w:lvlJc w:val="left"/>
      <w:pPr>
        <w:ind w:left="851" w:hanging="851"/>
      </w:pPr>
      <w:rPr>
        <w:rFonts w:ascii="Helvetica" w:hAnsi="Helvetica" w:cs="Times New Roman" w:hint="default"/>
        <w:b w:val="0"/>
        <w:bCs w:val="0"/>
        <w:i w:val="0"/>
        <w:iCs w:val="0"/>
        <w:caps w:val="0"/>
        <w:smallCaps w:val="0"/>
        <w:strike w:val="0"/>
        <w:dstrike w:val="0"/>
        <w:noProof w:val="0"/>
        <w:vanish w:val="0"/>
        <w:color w:val="365F91" w:themeColor="accent1" w:themeShade="BF"/>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o"/>
      <w:lvlJc w:val="left"/>
      <w:pPr>
        <w:ind w:left="3426" w:hanging="360"/>
      </w:pPr>
      <w:rPr>
        <w:rFonts w:ascii="Courier New" w:hAnsi="Courier New" w:hint="default"/>
      </w:rPr>
    </w:lvl>
    <w:lvl w:ilvl="2">
      <w:start w:val="1"/>
      <w:numFmt w:val="bullet"/>
      <w:lvlText w:val=""/>
      <w:lvlJc w:val="left"/>
      <w:pPr>
        <w:ind w:left="4146" w:hanging="360"/>
      </w:pPr>
      <w:rPr>
        <w:rFonts w:ascii="Wingdings" w:hAnsi="Wingdings" w:hint="default"/>
      </w:rPr>
    </w:lvl>
    <w:lvl w:ilvl="3">
      <w:start w:val="1"/>
      <w:numFmt w:val="bullet"/>
      <w:lvlText w:val=""/>
      <w:lvlJc w:val="left"/>
      <w:pPr>
        <w:ind w:left="4866" w:hanging="360"/>
      </w:pPr>
      <w:rPr>
        <w:rFonts w:ascii="Symbol" w:hAnsi="Symbol" w:hint="default"/>
      </w:rPr>
    </w:lvl>
    <w:lvl w:ilvl="4">
      <w:start w:val="1"/>
      <w:numFmt w:val="bullet"/>
      <w:lvlText w:val="o"/>
      <w:lvlJc w:val="left"/>
      <w:pPr>
        <w:ind w:left="5586" w:hanging="360"/>
      </w:pPr>
      <w:rPr>
        <w:rFonts w:ascii="Courier New" w:hAnsi="Courier New" w:hint="default"/>
      </w:rPr>
    </w:lvl>
    <w:lvl w:ilvl="5">
      <w:start w:val="1"/>
      <w:numFmt w:val="bullet"/>
      <w:lvlText w:val=""/>
      <w:lvlJc w:val="left"/>
      <w:pPr>
        <w:ind w:left="6306" w:hanging="360"/>
      </w:pPr>
      <w:rPr>
        <w:rFonts w:ascii="Wingdings" w:hAnsi="Wingdings" w:hint="default"/>
      </w:rPr>
    </w:lvl>
    <w:lvl w:ilvl="6">
      <w:start w:val="1"/>
      <w:numFmt w:val="bullet"/>
      <w:lvlText w:val=""/>
      <w:lvlJc w:val="left"/>
      <w:pPr>
        <w:ind w:left="7026" w:hanging="360"/>
      </w:pPr>
      <w:rPr>
        <w:rFonts w:ascii="Symbol" w:hAnsi="Symbol" w:hint="default"/>
      </w:rPr>
    </w:lvl>
    <w:lvl w:ilvl="7">
      <w:start w:val="1"/>
      <w:numFmt w:val="bullet"/>
      <w:lvlText w:val="o"/>
      <w:lvlJc w:val="left"/>
      <w:pPr>
        <w:ind w:left="7746" w:hanging="360"/>
      </w:pPr>
      <w:rPr>
        <w:rFonts w:ascii="Courier New" w:hAnsi="Courier New" w:hint="default"/>
      </w:rPr>
    </w:lvl>
    <w:lvl w:ilvl="8">
      <w:start w:val="1"/>
      <w:numFmt w:val="bullet"/>
      <w:lvlText w:val=""/>
      <w:lvlJc w:val="left"/>
      <w:pPr>
        <w:ind w:left="8466" w:hanging="360"/>
      </w:pPr>
      <w:rPr>
        <w:rFonts w:ascii="Wingdings" w:hAnsi="Wingdings" w:hint="default"/>
      </w:rPr>
    </w:lvl>
  </w:abstractNum>
  <w:abstractNum w:abstractNumId="29" w15:restartNumberingAfterBreak="0">
    <w:nsid w:val="726E2FA7"/>
    <w:multiLevelType w:val="hybridMultilevel"/>
    <w:tmpl w:val="93D24748"/>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755F7F2B"/>
    <w:multiLevelType w:val="multilevel"/>
    <w:tmpl w:val="FC2A5F1E"/>
    <w:lvl w:ilvl="0">
      <w:start w:val="1"/>
      <w:numFmt w:val="decimal"/>
      <w:lvlText w:val="%1"/>
      <w:lvlJc w:val="left"/>
      <w:pPr>
        <w:ind w:left="432" w:hanging="504"/>
      </w:pPr>
      <w:rPr>
        <w:rFonts w:hint="default"/>
      </w:rPr>
    </w:lvl>
    <w:lvl w:ilvl="1">
      <w:start w:val="1"/>
      <w:numFmt w:val="decimal"/>
      <w:lvlText w:val="%1.%2"/>
      <w:lvlJc w:val="left"/>
      <w:pPr>
        <w:ind w:left="432" w:hanging="4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77606369"/>
    <w:multiLevelType w:val="hybridMultilevel"/>
    <w:tmpl w:val="6AD288D6"/>
    <w:lvl w:ilvl="0" w:tplc="FA202FB2">
      <w:start w:val="1"/>
      <w:numFmt w:val="bullet"/>
      <w:pStyle w:val="Bulletlis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77F2076"/>
    <w:multiLevelType w:val="hybridMultilevel"/>
    <w:tmpl w:val="2E40940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F4E16B1"/>
    <w:multiLevelType w:val="hybridMultilevel"/>
    <w:tmpl w:val="70A01D4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3851180">
    <w:abstractNumId w:val="27"/>
  </w:num>
  <w:num w:numId="2" w16cid:durableId="344482036">
    <w:abstractNumId w:val="14"/>
  </w:num>
  <w:num w:numId="3" w16cid:durableId="2095008709">
    <w:abstractNumId w:val="31"/>
  </w:num>
  <w:num w:numId="4" w16cid:durableId="2145658474">
    <w:abstractNumId w:val="17"/>
  </w:num>
  <w:num w:numId="5" w16cid:durableId="2030177475">
    <w:abstractNumId w:val="1"/>
  </w:num>
  <w:num w:numId="6" w16cid:durableId="1754472727">
    <w:abstractNumId w:val="25"/>
  </w:num>
  <w:num w:numId="7" w16cid:durableId="2042124029">
    <w:abstractNumId w:val="16"/>
  </w:num>
  <w:num w:numId="8" w16cid:durableId="1719621054">
    <w:abstractNumId w:val="26"/>
  </w:num>
  <w:num w:numId="9" w16cid:durableId="1595942744">
    <w:abstractNumId w:val="33"/>
  </w:num>
  <w:num w:numId="10" w16cid:durableId="1744520667">
    <w:abstractNumId w:val="24"/>
  </w:num>
  <w:num w:numId="11" w16cid:durableId="1027559155">
    <w:abstractNumId w:val="19"/>
  </w:num>
  <w:num w:numId="12" w16cid:durableId="2140146828">
    <w:abstractNumId w:val="0"/>
  </w:num>
  <w:num w:numId="13" w16cid:durableId="690301705">
    <w:abstractNumId w:val="29"/>
  </w:num>
  <w:num w:numId="14" w16cid:durableId="95175148">
    <w:abstractNumId w:val="32"/>
  </w:num>
  <w:num w:numId="15" w16cid:durableId="1766416290">
    <w:abstractNumId w:val="2"/>
  </w:num>
  <w:num w:numId="16" w16cid:durableId="1567688853">
    <w:abstractNumId w:val="20"/>
  </w:num>
  <w:num w:numId="17" w16cid:durableId="1092436224">
    <w:abstractNumId w:val="5"/>
  </w:num>
  <w:num w:numId="18" w16cid:durableId="364524339">
    <w:abstractNumId w:val="10"/>
  </w:num>
  <w:num w:numId="19" w16cid:durableId="1336690276">
    <w:abstractNumId w:val="13"/>
  </w:num>
  <w:num w:numId="20" w16cid:durableId="1599631317">
    <w:abstractNumId w:val="14"/>
  </w:num>
  <w:num w:numId="21" w16cid:durableId="657809833">
    <w:abstractNumId w:val="31"/>
  </w:num>
  <w:num w:numId="22" w16cid:durableId="1854494198">
    <w:abstractNumId w:val="31"/>
  </w:num>
  <w:num w:numId="23" w16cid:durableId="803348427">
    <w:abstractNumId w:val="21"/>
  </w:num>
  <w:num w:numId="24" w16cid:durableId="1049067100">
    <w:abstractNumId w:val="14"/>
  </w:num>
  <w:num w:numId="25" w16cid:durableId="744692472">
    <w:abstractNumId w:val="14"/>
  </w:num>
  <w:num w:numId="26" w16cid:durableId="477646741">
    <w:abstractNumId w:val="14"/>
  </w:num>
  <w:num w:numId="27" w16cid:durableId="1245064526">
    <w:abstractNumId w:val="14"/>
  </w:num>
  <w:num w:numId="28" w16cid:durableId="1923484521">
    <w:abstractNumId w:val="14"/>
  </w:num>
  <w:num w:numId="29" w16cid:durableId="1669747863">
    <w:abstractNumId w:val="17"/>
  </w:num>
  <w:num w:numId="30" w16cid:durableId="81487287">
    <w:abstractNumId w:val="17"/>
  </w:num>
  <w:num w:numId="31" w16cid:durableId="535704203">
    <w:abstractNumId w:val="3"/>
  </w:num>
  <w:num w:numId="32" w16cid:durableId="240142719">
    <w:abstractNumId w:val="18"/>
  </w:num>
  <w:num w:numId="33" w16cid:durableId="439689819">
    <w:abstractNumId w:val="4"/>
  </w:num>
  <w:num w:numId="34" w16cid:durableId="1447459099">
    <w:abstractNumId w:val="23"/>
  </w:num>
  <w:num w:numId="35" w16cid:durableId="2106077077">
    <w:abstractNumId w:val="28"/>
  </w:num>
  <w:num w:numId="36" w16cid:durableId="967395355">
    <w:abstractNumId w:val="30"/>
  </w:num>
  <w:num w:numId="37" w16cid:durableId="1426807723">
    <w:abstractNumId w:val="12"/>
  </w:num>
  <w:num w:numId="38" w16cid:durableId="683361810">
    <w:abstractNumId w:val="12"/>
    <w:lvlOverride w:ilvl="0">
      <w:startOverride w:val="1"/>
      <w:lvl w:ilvl="0">
        <w:start w:val="1"/>
        <w:numFmt w:val="decimal"/>
        <w:lvlText w:val=""/>
        <w:lvlJc w:val="left"/>
      </w:lvl>
    </w:lvlOverride>
    <w:lvlOverride w:ilvl="1">
      <w:startOverride w:val="1"/>
      <w:lvl w:ilvl="1">
        <w:start w:val="1"/>
        <w:numFmt w:val="decimal"/>
        <w:lvlText w:val="%1.%2"/>
        <w:lvlJc w:val="left"/>
        <w:pPr>
          <w:ind w:left="432" w:hanging="432"/>
        </w:pPr>
        <w:rPr>
          <w:rFonts w:hint="default"/>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9" w16cid:durableId="744112938">
    <w:abstractNumId w:val="9"/>
  </w:num>
  <w:num w:numId="40" w16cid:durableId="744571994">
    <w:abstractNumId w:val="6"/>
  </w:num>
  <w:num w:numId="41" w16cid:durableId="565144886">
    <w:abstractNumId w:val="6"/>
  </w:num>
  <w:num w:numId="42" w16cid:durableId="162820385">
    <w:abstractNumId w:val="7"/>
  </w:num>
  <w:num w:numId="43" w16cid:durableId="931356262">
    <w:abstractNumId w:val="8"/>
  </w:num>
  <w:num w:numId="44" w16cid:durableId="1111585571">
    <w:abstractNumId w:val="15"/>
  </w:num>
  <w:num w:numId="45" w16cid:durableId="1329601537">
    <w:abstractNumId w:val="22"/>
  </w:num>
  <w:num w:numId="46" w16cid:durableId="786201601">
    <w:abstractNumId w:val="11"/>
  </w:num>
  <w:num w:numId="47" w16cid:durableId="819152537">
    <w:abstractNumId w:val="6"/>
  </w:num>
  <w:num w:numId="48" w16cid:durableId="958684304">
    <w:abstractNumId w:val="6"/>
  </w:num>
  <w:num w:numId="49" w16cid:durableId="371423239">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4096" w:nlCheck="1" w:checkStyle="0"/>
  <w:activeWritingStyle w:appName="MSWord" w:lang="en-US" w:vendorID="64" w:dllVersion="4096" w:nlCheck="1" w:checkStyle="0"/>
  <w:activeWritingStyle w:appName="MSWord" w:lang="fi-FI" w:vendorID="64" w:dllVersion="0" w:nlCheck="1" w:checkStyle="0"/>
  <w:activeWritingStyle w:appName="MSWord" w:lang="fi-FI"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B5D"/>
    <w:rsid w:val="000014F1"/>
    <w:rsid w:val="00005E72"/>
    <w:rsid w:val="00007001"/>
    <w:rsid w:val="000078B1"/>
    <w:rsid w:val="00011979"/>
    <w:rsid w:val="00013E74"/>
    <w:rsid w:val="00015F99"/>
    <w:rsid w:val="000172A4"/>
    <w:rsid w:val="000175E7"/>
    <w:rsid w:val="0002323F"/>
    <w:rsid w:val="0002402F"/>
    <w:rsid w:val="00026D0B"/>
    <w:rsid w:val="00027C6F"/>
    <w:rsid w:val="00031326"/>
    <w:rsid w:val="00031E93"/>
    <w:rsid w:val="00031ED6"/>
    <w:rsid w:val="00033037"/>
    <w:rsid w:val="000366B4"/>
    <w:rsid w:val="0004129C"/>
    <w:rsid w:val="000415F2"/>
    <w:rsid w:val="00041F92"/>
    <w:rsid w:val="000427D9"/>
    <w:rsid w:val="00044AE3"/>
    <w:rsid w:val="00044AF6"/>
    <w:rsid w:val="00044BCC"/>
    <w:rsid w:val="000451F5"/>
    <w:rsid w:val="00047399"/>
    <w:rsid w:val="00047DD8"/>
    <w:rsid w:val="00051603"/>
    <w:rsid w:val="00051D22"/>
    <w:rsid w:val="00051DA1"/>
    <w:rsid w:val="00055D64"/>
    <w:rsid w:val="00055D74"/>
    <w:rsid w:val="0005667E"/>
    <w:rsid w:val="00056BA6"/>
    <w:rsid w:val="000615A4"/>
    <w:rsid w:val="00061B1E"/>
    <w:rsid w:val="00063011"/>
    <w:rsid w:val="000650FB"/>
    <w:rsid w:val="00070192"/>
    <w:rsid w:val="000702BA"/>
    <w:rsid w:val="000725FF"/>
    <w:rsid w:val="00073562"/>
    <w:rsid w:val="000744C9"/>
    <w:rsid w:val="00075185"/>
    <w:rsid w:val="00080C6C"/>
    <w:rsid w:val="00080E27"/>
    <w:rsid w:val="000821E2"/>
    <w:rsid w:val="00083186"/>
    <w:rsid w:val="00085128"/>
    <w:rsid w:val="000854ED"/>
    <w:rsid w:val="00091664"/>
    <w:rsid w:val="00094799"/>
    <w:rsid w:val="00094FCF"/>
    <w:rsid w:val="0009729C"/>
    <w:rsid w:val="000A0A25"/>
    <w:rsid w:val="000A19CE"/>
    <w:rsid w:val="000A1D60"/>
    <w:rsid w:val="000A2003"/>
    <w:rsid w:val="000A2455"/>
    <w:rsid w:val="000A321C"/>
    <w:rsid w:val="000A3CFF"/>
    <w:rsid w:val="000A41A6"/>
    <w:rsid w:val="000A57BC"/>
    <w:rsid w:val="000A57FD"/>
    <w:rsid w:val="000A5BA8"/>
    <w:rsid w:val="000A6688"/>
    <w:rsid w:val="000B14DE"/>
    <w:rsid w:val="000B277A"/>
    <w:rsid w:val="000B498F"/>
    <w:rsid w:val="000B598A"/>
    <w:rsid w:val="000B5C00"/>
    <w:rsid w:val="000B6024"/>
    <w:rsid w:val="000B63AD"/>
    <w:rsid w:val="000B645C"/>
    <w:rsid w:val="000C0CCC"/>
    <w:rsid w:val="000C0E50"/>
    <w:rsid w:val="000C0E80"/>
    <w:rsid w:val="000C11F4"/>
    <w:rsid w:val="000C13C7"/>
    <w:rsid w:val="000C3A42"/>
    <w:rsid w:val="000C5E9F"/>
    <w:rsid w:val="000C6059"/>
    <w:rsid w:val="000C61D0"/>
    <w:rsid w:val="000D1B42"/>
    <w:rsid w:val="000D37EA"/>
    <w:rsid w:val="000D52E0"/>
    <w:rsid w:val="000D5D0B"/>
    <w:rsid w:val="000D6109"/>
    <w:rsid w:val="000D713B"/>
    <w:rsid w:val="000D72B5"/>
    <w:rsid w:val="000D7DDC"/>
    <w:rsid w:val="000E0691"/>
    <w:rsid w:val="000E0A90"/>
    <w:rsid w:val="000E62E4"/>
    <w:rsid w:val="000E67E0"/>
    <w:rsid w:val="000E6A98"/>
    <w:rsid w:val="000F12DB"/>
    <w:rsid w:val="000F14FB"/>
    <w:rsid w:val="000F7DA1"/>
    <w:rsid w:val="00101656"/>
    <w:rsid w:val="00101EA1"/>
    <w:rsid w:val="001039DF"/>
    <w:rsid w:val="001041A5"/>
    <w:rsid w:val="001101E6"/>
    <w:rsid w:val="0011037F"/>
    <w:rsid w:val="00110E19"/>
    <w:rsid w:val="00111258"/>
    <w:rsid w:val="0011180F"/>
    <w:rsid w:val="001167C7"/>
    <w:rsid w:val="00116D92"/>
    <w:rsid w:val="0012104B"/>
    <w:rsid w:val="00121129"/>
    <w:rsid w:val="00122C2A"/>
    <w:rsid w:val="00123737"/>
    <w:rsid w:val="001241A6"/>
    <w:rsid w:val="00124B90"/>
    <w:rsid w:val="0012585B"/>
    <w:rsid w:val="001268F6"/>
    <w:rsid w:val="00126FF3"/>
    <w:rsid w:val="00130698"/>
    <w:rsid w:val="00132FC3"/>
    <w:rsid w:val="0014503E"/>
    <w:rsid w:val="001454F2"/>
    <w:rsid w:val="0015074B"/>
    <w:rsid w:val="0015109B"/>
    <w:rsid w:val="00151DCE"/>
    <w:rsid w:val="001607B8"/>
    <w:rsid w:val="001640AF"/>
    <w:rsid w:val="00164A32"/>
    <w:rsid w:val="00164BDC"/>
    <w:rsid w:val="00170228"/>
    <w:rsid w:val="00170719"/>
    <w:rsid w:val="00171179"/>
    <w:rsid w:val="00173839"/>
    <w:rsid w:val="00174077"/>
    <w:rsid w:val="00175721"/>
    <w:rsid w:val="00175F91"/>
    <w:rsid w:val="001767BE"/>
    <w:rsid w:val="00177314"/>
    <w:rsid w:val="00181C6B"/>
    <w:rsid w:val="00182865"/>
    <w:rsid w:val="00182B19"/>
    <w:rsid w:val="00183363"/>
    <w:rsid w:val="0018542D"/>
    <w:rsid w:val="00186530"/>
    <w:rsid w:val="00186856"/>
    <w:rsid w:val="00187762"/>
    <w:rsid w:val="00191E05"/>
    <w:rsid w:val="00193ADD"/>
    <w:rsid w:val="00193B4A"/>
    <w:rsid w:val="001A0D5E"/>
    <w:rsid w:val="001A14C1"/>
    <w:rsid w:val="001A186F"/>
    <w:rsid w:val="001A20F8"/>
    <w:rsid w:val="001A2FEE"/>
    <w:rsid w:val="001A3D43"/>
    <w:rsid w:val="001A5E19"/>
    <w:rsid w:val="001A5EF7"/>
    <w:rsid w:val="001A7BC3"/>
    <w:rsid w:val="001B2120"/>
    <w:rsid w:val="001B3CC9"/>
    <w:rsid w:val="001B7EDE"/>
    <w:rsid w:val="001C0039"/>
    <w:rsid w:val="001C2874"/>
    <w:rsid w:val="001C2C1F"/>
    <w:rsid w:val="001C736D"/>
    <w:rsid w:val="001D01BB"/>
    <w:rsid w:val="001D101C"/>
    <w:rsid w:val="001D21A2"/>
    <w:rsid w:val="001D65FB"/>
    <w:rsid w:val="001D7F01"/>
    <w:rsid w:val="001E1712"/>
    <w:rsid w:val="001F095B"/>
    <w:rsid w:val="001F1172"/>
    <w:rsid w:val="001F4AEC"/>
    <w:rsid w:val="001F59F8"/>
    <w:rsid w:val="00201E5C"/>
    <w:rsid w:val="00203D45"/>
    <w:rsid w:val="00204663"/>
    <w:rsid w:val="00210003"/>
    <w:rsid w:val="00210674"/>
    <w:rsid w:val="00212049"/>
    <w:rsid w:val="00215DF4"/>
    <w:rsid w:val="00226C09"/>
    <w:rsid w:val="002270D2"/>
    <w:rsid w:val="002275D0"/>
    <w:rsid w:val="00236CBB"/>
    <w:rsid w:val="0024034D"/>
    <w:rsid w:val="0024052D"/>
    <w:rsid w:val="00241093"/>
    <w:rsid w:val="00241628"/>
    <w:rsid w:val="00245D2E"/>
    <w:rsid w:val="00250500"/>
    <w:rsid w:val="00253049"/>
    <w:rsid w:val="00253120"/>
    <w:rsid w:val="00253B07"/>
    <w:rsid w:val="00255AB6"/>
    <w:rsid w:val="002570B8"/>
    <w:rsid w:val="00257B20"/>
    <w:rsid w:val="00257DD1"/>
    <w:rsid w:val="00261BDA"/>
    <w:rsid w:val="00264AE8"/>
    <w:rsid w:val="00264D50"/>
    <w:rsid w:val="0027324B"/>
    <w:rsid w:val="00275957"/>
    <w:rsid w:val="00275B36"/>
    <w:rsid w:val="00275E68"/>
    <w:rsid w:val="00280834"/>
    <w:rsid w:val="00280B9D"/>
    <w:rsid w:val="0028155E"/>
    <w:rsid w:val="002825A4"/>
    <w:rsid w:val="00282A55"/>
    <w:rsid w:val="00283305"/>
    <w:rsid w:val="00287AEA"/>
    <w:rsid w:val="00292499"/>
    <w:rsid w:val="0029305B"/>
    <w:rsid w:val="002933C8"/>
    <w:rsid w:val="00295D45"/>
    <w:rsid w:val="002A3EE6"/>
    <w:rsid w:val="002A54AD"/>
    <w:rsid w:val="002A6141"/>
    <w:rsid w:val="002B05AA"/>
    <w:rsid w:val="002B460A"/>
    <w:rsid w:val="002B647D"/>
    <w:rsid w:val="002C03AC"/>
    <w:rsid w:val="002C4950"/>
    <w:rsid w:val="002C7542"/>
    <w:rsid w:val="002D1C4D"/>
    <w:rsid w:val="002D2E78"/>
    <w:rsid w:val="002D6A5D"/>
    <w:rsid w:val="002D6D1E"/>
    <w:rsid w:val="002E006E"/>
    <w:rsid w:val="002E483F"/>
    <w:rsid w:val="002E74CA"/>
    <w:rsid w:val="002F249C"/>
    <w:rsid w:val="002F3950"/>
    <w:rsid w:val="002F5F82"/>
    <w:rsid w:val="002F6A28"/>
    <w:rsid w:val="00300A95"/>
    <w:rsid w:val="00302C26"/>
    <w:rsid w:val="003030F0"/>
    <w:rsid w:val="00304A71"/>
    <w:rsid w:val="0030572A"/>
    <w:rsid w:val="00306E25"/>
    <w:rsid w:val="0031094E"/>
    <w:rsid w:val="003122D0"/>
    <w:rsid w:val="00316297"/>
    <w:rsid w:val="00322B28"/>
    <w:rsid w:val="00326706"/>
    <w:rsid w:val="003325F6"/>
    <w:rsid w:val="00332811"/>
    <w:rsid w:val="00341467"/>
    <w:rsid w:val="0034607C"/>
    <w:rsid w:val="00347275"/>
    <w:rsid w:val="00347FC3"/>
    <w:rsid w:val="003508AB"/>
    <w:rsid w:val="003511C5"/>
    <w:rsid w:val="00351CF0"/>
    <w:rsid w:val="00355EC8"/>
    <w:rsid w:val="0036207F"/>
    <w:rsid w:val="00362837"/>
    <w:rsid w:val="00363F3D"/>
    <w:rsid w:val="00364709"/>
    <w:rsid w:val="00366D93"/>
    <w:rsid w:val="0036717F"/>
    <w:rsid w:val="00370EB6"/>
    <w:rsid w:val="00374C62"/>
    <w:rsid w:val="0038054C"/>
    <w:rsid w:val="003810D2"/>
    <w:rsid w:val="00381CD0"/>
    <w:rsid w:val="00382205"/>
    <w:rsid w:val="00387491"/>
    <w:rsid w:val="003878F4"/>
    <w:rsid w:val="00390D08"/>
    <w:rsid w:val="003917D7"/>
    <w:rsid w:val="003934E0"/>
    <w:rsid w:val="00394542"/>
    <w:rsid w:val="0039762D"/>
    <w:rsid w:val="00397A2C"/>
    <w:rsid w:val="003A0F05"/>
    <w:rsid w:val="003A1DFE"/>
    <w:rsid w:val="003A2A44"/>
    <w:rsid w:val="003A4051"/>
    <w:rsid w:val="003B6953"/>
    <w:rsid w:val="003B7868"/>
    <w:rsid w:val="003C3354"/>
    <w:rsid w:val="003C5C83"/>
    <w:rsid w:val="003D0744"/>
    <w:rsid w:val="003D0F18"/>
    <w:rsid w:val="003D2508"/>
    <w:rsid w:val="003D25AC"/>
    <w:rsid w:val="003D2F5F"/>
    <w:rsid w:val="003D5E13"/>
    <w:rsid w:val="003D69E1"/>
    <w:rsid w:val="003D78F3"/>
    <w:rsid w:val="003E69F4"/>
    <w:rsid w:val="003F326E"/>
    <w:rsid w:val="003F7853"/>
    <w:rsid w:val="00401985"/>
    <w:rsid w:val="004022CE"/>
    <w:rsid w:val="0040586C"/>
    <w:rsid w:val="0040609A"/>
    <w:rsid w:val="004060AA"/>
    <w:rsid w:val="00406A0D"/>
    <w:rsid w:val="00407AA2"/>
    <w:rsid w:val="00410991"/>
    <w:rsid w:val="00413B75"/>
    <w:rsid w:val="00414B3F"/>
    <w:rsid w:val="00415570"/>
    <w:rsid w:val="00416785"/>
    <w:rsid w:val="00421B2A"/>
    <w:rsid w:val="004245CE"/>
    <w:rsid w:val="004263BB"/>
    <w:rsid w:val="00426FCC"/>
    <w:rsid w:val="00427C63"/>
    <w:rsid w:val="00434039"/>
    <w:rsid w:val="0043683B"/>
    <w:rsid w:val="00444D7F"/>
    <w:rsid w:val="00461310"/>
    <w:rsid w:val="0046597D"/>
    <w:rsid w:val="004662E7"/>
    <w:rsid w:val="00472B2D"/>
    <w:rsid w:val="00475DE8"/>
    <w:rsid w:val="004768CE"/>
    <w:rsid w:val="0048112C"/>
    <w:rsid w:val="00481E71"/>
    <w:rsid w:val="00482D0C"/>
    <w:rsid w:val="00487086"/>
    <w:rsid w:val="00492722"/>
    <w:rsid w:val="0049292E"/>
    <w:rsid w:val="00494310"/>
    <w:rsid w:val="00494A2B"/>
    <w:rsid w:val="00494E77"/>
    <w:rsid w:val="004979DE"/>
    <w:rsid w:val="004A0231"/>
    <w:rsid w:val="004A1612"/>
    <w:rsid w:val="004A249E"/>
    <w:rsid w:val="004A3BB7"/>
    <w:rsid w:val="004A3CF4"/>
    <w:rsid w:val="004A7144"/>
    <w:rsid w:val="004B0550"/>
    <w:rsid w:val="004B2BF8"/>
    <w:rsid w:val="004B3499"/>
    <w:rsid w:val="004B6577"/>
    <w:rsid w:val="004B74F9"/>
    <w:rsid w:val="004B7DCC"/>
    <w:rsid w:val="004C1A34"/>
    <w:rsid w:val="004C1DA3"/>
    <w:rsid w:val="004C3A87"/>
    <w:rsid w:val="004C520B"/>
    <w:rsid w:val="004E1740"/>
    <w:rsid w:val="004E2837"/>
    <w:rsid w:val="004E2857"/>
    <w:rsid w:val="004E3E65"/>
    <w:rsid w:val="004E53D4"/>
    <w:rsid w:val="004E675A"/>
    <w:rsid w:val="004E72B9"/>
    <w:rsid w:val="004F0ADE"/>
    <w:rsid w:val="004F23C2"/>
    <w:rsid w:val="004F26B4"/>
    <w:rsid w:val="004F3DC3"/>
    <w:rsid w:val="004F490C"/>
    <w:rsid w:val="004F5E05"/>
    <w:rsid w:val="004F7076"/>
    <w:rsid w:val="00500B92"/>
    <w:rsid w:val="0050180F"/>
    <w:rsid w:val="005019C8"/>
    <w:rsid w:val="00505B93"/>
    <w:rsid w:val="00510AB6"/>
    <w:rsid w:val="00510F8A"/>
    <w:rsid w:val="00513AEE"/>
    <w:rsid w:val="0052081B"/>
    <w:rsid w:val="0052167C"/>
    <w:rsid w:val="00521A64"/>
    <w:rsid w:val="00522065"/>
    <w:rsid w:val="00523DBE"/>
    <w:rsid w:val="00532112"/>
    <w:rsid w:val="00533AC0"/>
    <w:rsid w:val="00533C1F"/>
    <w:rsid w:val="005408E7"/>
    <w:rsid w:val="005430B2"/>
    <w:rsid w:val="0054337F"/>
    <w:rsid w:val="005454E6"/>
    <w:rsid w:val="0054690D"/>
    <w:rsid w:val="005501E1"/>
    <w:rsid w:val="00550A9E"/>
    <w:rsid w:val="00553417"/>
    <w:rsid w:val="00555BED"/>
    <w:rsid w:val="00555F37"/>
    <w:rsid w:val="005565EF"/>
    <w:rsid w:val="0056212F"/>
    <w:rsid w:val="00563952"/>
    <w:rsid w:val="00566C96"/>
    <w:rsid w:val="00571E6C"/>
    <w:rsid w:val="00574B06"/>
    <w:rsid w:val="00575EA3"/>
    <w:rsid w:val="00576BDB"/>
    <w:rsid w:val="005775DB"/>
    <w:rsid w:val="005803A3"/>
    <w:rsid w:val="005821EC"/>
    <w:rsid w:val="00583803"/>
    <w:rsid w:val="005846D8"/>
    <w:rsid w:val="0058513D"/>
    <w:rsid w:val="00585AD9"/>
    <w:rsid w:val="005872B4"/>
    <w:rsid w:val="00590A21"/>
    <w:rsid w:val="00593EA4"/>
    <w:rsid w:val="005975EE"/>
    <w:rsid w:val="005A00D8"/>
    <w:rsid w:val="005A34F5"/>
    <w:rsid w:val="005A3EF7"/>
    <w:rsid w:val="005A4B55"/>
    <w:rsid w:val="005A4E03"/>
    <w:rsid w:val="005A79A8"/>
    <w:rsid w:val="005A7C56"/>
    <w:rsid w:val="005B258D"/>
    <w:rsid w:val="005B4312"/>
    <w:rsid w:val="005B4D87"/>
    <w:rsid w:val="005C004C"/>
    <w:rsid w:val="005C0434"/>
    <w:rsid w:val="005C059B"/>
    <w:rsid w:val="005C05C7"/>
    <w:rsid w:val="005C0CA8"/>
    <w:rsid w:val="005D08B8"/>
    <w:rsid w:val="005D49F6"/>
    <w:rsid w:val="005E0C39"/>
    <w:rsid w:val="005E3FBC"/>
    <w:rsid w:val="005E4CF7"/>
    <w:rsid w:val="005F031A"/>
    <w:rsid w:val="005F2857"/>
    <w:rsid w:val="005F507E"/>
    <w:rsid w:val="00600D0B"/>
    <w:rsid w:val="006030FD"/>
    <w:rsid w:val="00603446"/>
    <w:rsid w:val="00607F87"/>
    <w:rsid w:val="0061230D"/>
    <w:rsid w:val="00615277"/>
    <w:rsid w:val="00617239"/>
    <w:rsid w:val="00623A34"/>
    <w:rsid w:val="00635E33"/>
    <w:rsid w:val="0063751B"/>
    <w:rsid w:val="006405B5"/>
    <w:rsid w:val="006417B5"/>
    <w:rsid w:val="00645F68"/>
    <w:rsid w:val="00651BAE"/>
    <w:rsid w:val="00653050"/>
    <w:rsid w:val="0065532A"/>
    <w:rsid w:val="0065540F"/>
    <w:rsid w:val="006570D8"/>
    <w:rsid w:val="0066133F"/>
    <w:rsid w:val="00661B01"/>
    <w:rsid w:val="006626C0"/>
    <w:rsid w:val="006627C6"/>
    <w:rsid w:val="00663124"/>
    <w:rsid w:val="00663411"/>
    <w:rsid w:val="00664172"/>
    <w:rsid w:val="00664D03"/>
    <w:rsid w:val="00665371"/>
    <w:rsid w:val="00670108"/>
    <w:rsid w:val="00672B3D"/>
    <w:rsid w:val="0067498C"/>
    <w:rsid w:val="00674D52"/>
    <w:rsid w:val="0067560C"/>
    <w:rsid w:val="00675794"/>
    <w:rsid w:val="0067672E"/>
    <w:rsid w:val="00677167"/>
    <w:rsid w:val="00677677"/>
    <w:rsid w:val="0068245C"/>
    <w:rsid w:val="00682FED"/>
    <w:rsid w:val="00683024"/>
    <w:rsid w:val="0068407E"/>
    <w:rsid w:val="00685E6F"/>
    <w:rsid w:val="0069069D"/>
    <w:rsid w:val="006925D0"/>
    <w:rsid w:val="00694E24"/>
    <w:rsid w:val="00695149"/>
    <w:rsid w:val="00695E4A"/>
    <w:rsid w:val="006964AB"/>
    <w:rsid w:val="00697325"/>
    <w:rsid w:val="006A1610"/>
    <w:rsid w:val="006A5570"/>
    <w:rsid w:val="006A5D4A"/>
    <w:rsid w:val="006B049C"/>
    <w:rsid w:val="006B08DE"/>
    <w:rsid w:val="006B0A60"/>
    <w:rsid w:val="006B4EF4"/>
    <w:rsid w:val="006B5198"/>
    <w:rsid w:val="006B581B"/>
    <w:rsid w:val="006C0762"/>
    <w:rsid w:val="006C08E0"/>
    <w:rsid w:val="006C126C"/>
    <w:rsid w:val="006C2125"/>
    <w:rsid w:val="006C2E1B"/>
    <w:rsid w:val="006C62E1"/>
    <w:rsid w:val="006C64D7"/>
    <w:rsid w:val="006D12B3"/>
    <w:rsid w:val="006D18BC"/>
    <w:rsid w:val="006D7ACF"/>
    <w:rsid w:val="006D7BE2"/>
    <w:rsid w:val="006E50E7"/>
    <w:rsid w:val="006E59D5"/>
    <w:rsid w:val="006F45D8"/>
    <w:rsid w:val="00700059"/>
    <w:rsid w:val="0070093C"/>
    <w:rsid w:val="007048D6"/>
    <w:rsid w:val="00706FD7"/>
    <w:rsid w:val="00707761"/>
    <w:rsid w:val="00710FC1"/>
    <w:rsid w:val="00711156"/>
    <w:rsid w:val="00720968"/>
    <w:rsid w:val="00720A21"/>
    <w:rsid w:val="0072118D"/>
    <w:rsid w:val="0072442F"/>
    <w:rsid w:val="0072498A"/>
    <w:rsid w:val="00726244"/>
    <w:rsid w:val="0073032F"/>
    <w:rsid w:val="00730452"/>
    <w:rsid w:val="00730DB8"/>
    <w:rsid w:val="00736F31"/>
    <w:rsid w:val="00745062"/>
    <w:rsid w:val="00747178"/>
    <w:rsid w:val="0074735D"/>
    <w:rsid w:val="00752389"/>
    <w:rsid w:val="00754470"/>
    <w:rsid w:val="00763239"/>
    <w:rsid w:val="00764FB1"/>
    <w:rsid w:val="007679B1"/>
    <w:rsid w:val="00777F6A"/>
    <w:rsid w:val="00780080"/>
    <w:rsid w:val="00780F50"/>
    <w:rsid w:val="007823A3"/>
    <w:rsid w:val="00785F66"/>
    <w:rsid w:val="00790EE9"/>
    <w:rsid w:val="007911A6"/>
    <w:rsid w:val="00792B07"/>
    <w:rsid w:val="0079392D"/>
    <w:rsid w:val="007955E8"/>
    <w:rsid w:val="0079656D"/>
    <w:rsid w:val="007972E3"/>
    <w:rsid w:val="007A20AD"/>
    <w:rsid w:val="007A3BAD"/>
    <w:rsid w:val="007A407C"/>
    <w:rsid w:val="007A5C5C"/>
    <w:rsid w:val="007A67D0"/>
    <w:rsid w:val="007A7C31"/>
    <w:rsid w:val="007B2A86"/>
    <w:rsid w:val="007B7313"/>
    <w:rsid w:val="007B7CF4"/>
    <w:rsid w:val="007C16B4"/>
    <w:rsid w:val="007C185C"/>
    <w:rsid w:val="007C77AC"/>
    <w:rsid w:val="007C7FDD"/>
    <w:rsid w:val="007D35F2"/>
    <w:rsid w:val="007D3F4D"/>
    <w:rsid w:val="007D5E85"/>
    <w:rsid w:val="007E0AB6"/>
    <w:rsid w:val="007E0E60"/>
    <w:rsid w:val="007E49A7"/>
    <w:rsid w:val="007F1EF9"/>
    <w:rsid w:val="007F3A64"/>
    <w:rsid w:val="007F4BE1"/>
    <w:rsid w:val="007F5ED8"/>
    <w:rsid w:val="007F6908"/>
    <w:rsid w:val="00807515"/>
    <w:rsid w:val="00807AC0"/>
    <w:rsid w:val="008150C9"/>
    <w:rsid w:val="008151E4"/>
    <w:rsid w:val="00816085"/>
    <w:rsid w:val="00816EE7"/>
    <w:rsid w:val="00817802"/>
    <w:rsid w:val="008202FC"/>
    <w:rsid w:val="00826828"/>
    <w:rsid w:val="00830E2F"/>
    <w:rsid w:val="0083336E"/>
    <w:rsid w:val="00835420"/>
    <w:rsid w:val="00837461"/>
    <w:rsid w:val="00840CFA"/>
    <w:rsid w:val="00847499"/>
    <w:rsid w:val="00851DAB"/>
    <w:rsid w:val="00851EEB"/>
    <w:rsid w:val="00857B57"/>
    <w:rsid w:val="00857CF5"/>
    <w:rsid w:val="008609B6"/>
    <w:rsid w:val="00861A4B"/>
    <w:rsid w:val="008641EE"/>
    <w:rsid w:val="0086468A"/>
    <w:rsid w:val="008659CE"/>
    <w:rsid w:val="008660AB"/>
    <w:rsid w:val="00866557"/>
    <w:rsid w:val="00873E1E"/>
    <w:rsid w:val="00874146"/>
    <w:rsid w:val="008766F7"/>
    <w:rsid w:val="00876851"/>
    <w:rsid w:val="00876D38"/>
    <w:rsid w:val="0087730E"/>
    <w:rsid w:val="00877D9A"/>
    <w:rsid w:val="0088097C"/>
    <w:rsid w:val="00880D9A"/>
    <w:rsid w:val="0088126B"/>
    <w:rsid w:val="00883D03"/>
    <w:rsid w:val="008851C0"/>
    <w:rsid w:val="00886005"/>
    <w:rsid w:val="00887D7C"/>
    <w:rsid w:val="00891306"/>
    <w:rsid w:val="00891DF2"/>
    <w:rsid w:val="008A1279"/>
    <w:rsid w:val="008A7263"/>
    <w:rsid w:val="008B16D5"/>
    <w:rsid w:val="008B216F"/>
    <w:rsid w:val="008B3F50"/>
    <w:rsid w:val="008B513E"/>
    <w:rsid w:val="008B5F8B"/>
    <w:rsid w:val="008B692E"/>
    <w:rsid w:val="008C0788"/>
    <w:rsid w:val="008C0F36"/>
    <w:rsid w:val="008C1E80"/>
    <w:rsid w:val="008C534E"/>
    <w:rsid w:val="008C5AEE"/>
    <w:rsid w:val="008C6CDD"/>
    <w:rsid w:val="008D3980"/>
    <w:rsid w:val="008D40B2"/>
    <w:rsid w:val="008D6515"/>
    <w:rsid w:val="008D7033"/>
    <w:rsid w:val="008E0F46"/>
    <w:rsid w:val="008E1735"/>
    <w:rsid w:val="008E3540"/>
    <w:rsid w:val="008E4074"/>
    <w:rsid w:val="008E46D3"/>
    <w:rsid w:val="008E5D3C"/>
    <w:rsid w:val="008E751F"/>
    <w:rsid w:val="008E791A"/>
    <w:rsid w:val="008F2555"/>
    <w:rsid w:val="008F2B96"/>
    <w:rsid w:val="008F39F9"/>
    <w:rsid w:val="008F4CFF"/>
    <w:rsid w:val="008F59F8"/>
    <w:rsid w:val="008F5BF6"/>
    <w:rsid w:val="008F6DFE"/>
    <w:rsid w:val="008F768F"/>
    <w:rsid w:val="008F7A13"/>
    <w:rsid w:val="008F7A8D"/>
    <w:rsid w:val="00900761"/>
    <w:rsid w:val="009016B9"/>
    <w:rsid w:val="00904D1F"/>
    <w:rsid w:val="00906BD7"/>
    <w:rsid w:val="00910340"/>
    <w:rsid w:val="00913D12"/>
    <w:rsid w:val="009166CD"/>
    <w:rsid w:val="00920186"/>
    <w:rsid w:val="00924E17"/>
    <w:rsid w:val="00926789"/>
    <w:rsid w:val="009329A5"/>
    <w:rsid w:val="00932E85"/>
    <w:rsid w:val="0093397C"/>
    <w:rsid w:val="0093415F"/>
    <w:rsid w:val="0093744A"/>
    <w:rsid w:val="00937B1F"/>
    <w:rsid w:val="00940186"/>
    <w:rsid w:val="00942C8E"/>
    <w:rsid w:val="0094430C"/>
    <w:rsid w:val="00947632"/>
    <w:rsid w:val="00950009"/>
    <w:rsid w:val="00952998"/>
    <w:rsid w:val="0097086D"/>
    <w:rsid w:val="009729CA"/>
    <w:rsid w:val="009737F8"/>
    <w:rsid w:val="00976257"/>
    <w:rsid w:val="009771E9"/>
    <w:rsid w:val="00977E2F"/>
    <w:rsid w:val="00981996"/>
    <w:rsid w:val="00983F93"/>
    <w:rsid w:val="00987DD3"/>
    <w:rsid w:val="00990774"/>
    <w:rsid w:val="00992035"/>
    <w:rsid w:val="009A4B26"/>
    <w:rsid w:val="009B1A7B"/>
    <w:rsid w:val="009B300A"/>
    <w:rsid w:val="009B43D7"/>
    <w:rsid w:val="009B55D5"/>
    <w:rsid w:val="009B584C"/>
    <w:rsid w:val="009B60E6"/>
    <w:rsid w:val="009B7687"/>
    <w:rsid w:val="009B7DFE"/>
    <w:rsid w:val="009C0933"/>
    <w:rsid w:val="009C2857"/>
    <w:rsid w:val="009C48DC"/>
    <w:rsid w:val="009C69FD"/>
    <w:rsid w:val="009C6F46"/>
    <w:rsid w:val="009D1F09"/>
    <w:rsid w:val="009D4B98"/>
    <w:rsid w:val="009E187A"/>
    <w:rsid w:val="009E3E15"/>
    <w:rsid w:val="009E40E3"/>
    <w:rsid w:val="009E7EFF"/>
    <w:rsid w:val="009F0983"/>
    <w:rsid w:val="009F4306"/>
    <w:rsid w:val="009F59B9"/>
    <w:rsid w:val="009F6556"/>
    <w:rsid w:val="009F6B66"/>
    <w:rsid w:val="009F7776"/>
    <w:rsid w:val="009F7AD0"/>
    <w:rsid w:val="00A00D5A"/>
    <w:rsid w:val="00A02384"/>
    <w:rsid w:val="00A03C5F"/>
    <w:rsid w:val="00A04816"/>
    <w:rsid w:val="00A05893"/>
    <w:rsid w:val="00A06F29"/>
    <w:rsid w:val="00A07B5F"/>
    <w:rsid w:val="00A10FC6"/>
    <w:rsid w:val="00A14BE1"/>
    <w:rsid w:val="00A17D29"/>
    <w:rsid w:val="00A20520"/>
    <w:rsid w:val="00A23366"/>
    <w:rsid w:val="00A234D4"/>
    <w:rsid w:val="00A26665"/>
    <w:rsid w:val="00A34FB5"/>
    <w:rsid w:val="00A372DA"/>
    <w:rsid w:val="00A37347"/>
    <w:rsid w:val="00A43CE7"/>
    <w:rsid w:val="00A444DD"/>
    <w:rsid w:val="00A44E52"/>
    <w:rsid w:val="00A45C04"/>
    <w:rsid w:val="00A4626C"/>
    <w:rsid w:val="00A468BE"/>
    <w:rsid w:val="00A46F45"/>
    <w:rsid w:val="00A51414"/>
    <w:rsid w:val="00A54B5C"/>
    <w:rsid w:val="00A56C70"/>
    <w:rsid w:val="00A57628"/>
    <w:rsid w:val="00A6036A"/>
    <w:rsid w:val="00A62035"/>
    <w:rsid w:val="00A63DE4"/>
    <w:rsid w:val="00A64E74"/>
    <w:rsid w:val="00A64F97"/>
    <w:rsid w:val="00A71EBC"/>
    <w:rsid w:val="00A73F93"/>
    <w:rsid w:val="00A73FFD"/>
    <w:rsid w:val="00A74B7A"/>
    <w:rsid w:val="00A758F0"/>
    <w:rsid w:val="00A76A08"/>
    <w:rsid w:val="00A7736F"/>
    <w:rsid w:val="00A77949"/>
    <w:rsid w:val="00A82F3E"/>
    <w:rsid w:val="00A83299"/>
    <w:rsid w:val="00A87085"/>
    <w:rsid w:val="00A91283"/>
    <w:rsid w:val="00A913C1"/>
    <w:rsid w:val="00A97F60"/>
    <w:rsid w:val="00AA13FD"/>
    <w:rsid w:val="00AA6D7C"/>
    <w:rsid w:val="00AA7347"/>
    <w:rsid w:val="00AA7671"/>
    <w:rsid w:val="00AA7E5B"/>
    <w:rsid w:val="00AB4AEE"/>
    <w:rsid w:val="00AB4E13"/>
    <w:rsid w:val="00AB5389"/>
    <w:rsid w:val="00AB677D"/>
    <w:rsid w:val="00AB67E2"/>
    <w:rsid w:val="00AB7AFA"/>
    <w:rsid w:val="00AB7E6C"/>
    <w:rsid w:val="00AC035D"/>
    <w:rsid w:val="00AC0985"/>
    <w:rsid w:val="00AC3737"/>
    <w:rsid w:val="00AC5D3A"/>
    <w:rsid w:val="00AD0006"/>
    <w:rsid w:val="00AD0063"/>
    <w:rsid w:val="00AD026B"/>
    <w:rsid w:val="00AD1A62"/>
    <w:rsid w:val="00AD6121"/>
    <w:rsid w:val="00AE2122"/>
    <w:rsid w:val="00AE3005"/>
    <w:rsid w:val="00AE478F"/>
    <w:rsid w:val="00AE4804"/>
    <w:rsid w:val="00AE6273"/>
    <w:rsid w:val="00AE6666"/>
    <w:rsid w:val="00AE7E7E"/>
    <w:rsid w:val="00AF0FBA"/>
    <w:rsid w:val="00AF6856"/>
    <w:rsid w:val="00AF702D"/>
    <w:rsid w:val="00B00CCC"/>
    <w:rsid w:val="00B026E0"/>
    <w:rsid w:val="00B117D7"/>
    <w:rsid w:val="00B1213F"/>
    <w:rsid w:val="00B14816"/>
    <w:rsid w:val="00B15983"/>
    <w:rsid w:val="00B16A48"/>
    <w:rsid w:val="00B17206"/>
    <w:rsid w:val="00B17CBD"/>
    <w:rsid w:val="00B20C03"/>
    <w:rsid w:val="00B21679"/>
    <w:rsid w:val="00B22651"/>
    <w:rsid w:val="00B27187"/>
    <w:rsid w:val="00B307B5"/>
    <w:rsid w:val="00B31D97"/>
    <w:rsid w:val="00B33304"/>
    <w:rsid w:val="00B40370"/>
    <w:rsid w:val="00B45AEB"/>
    <w:rsid w:val="00B507F9"/>
    <w:rsid w:val="00B542FE"/>
    <w:rsid w:val="00B543E6"/>
    <w:rsid w:val="00B5617A"/>
    <w:rsid w:val="00B61435"/>
    <w:rsid w:val="00B61F9E"/>
    <w:rsid w:val="00B62D9F"/>
    <w:rsid w:val="00B64BB4"/>
    <w:rsid w:val="00B70711"/>
    <w:rsid w:val="00B708D3"/>
    <w:rsid w:val="00B745BE"/>
    <w:rsid w:val="00B74E87"/>
    <w:rsid w:val="00B7575D"/>
    <w:rsid w:val="00B80C9F"/>
    <w:rsid w:val="00B83100"/>
    <w:rsid w:val="00B83BAB"/>
    <w:rsid w:val="00B9448D"/>
    <w:rsid w:val="00B94901"/>
    <w:rsid w:val="00B9638D"/>
    <w:rsid w:val="00BA3C94"/>
    <w:rsid w:val="00BB0B5D"/>
    <w:rsid w:val="00BB40EB"/>
    <w:rsid w:val="00BB7C1F"/>
    <w:rsid w:val="00BC4F6E"/>
    <w:rsid w:val="00BD14DB"/>
    <w:rsid w:val="00BD4507"/>
    <w:rsid w:val="00BD47A4"/>
    <w:rsid w:val="00BE096E"/>
    <w:rsid w:val="00BE6919"/>
    <w:rsid w:val="00BF06E4"/>
    <w:rsid w:val="00BF0F39"/>
    <w:rsid w:val="00BF1047"/>
    <w:rsid w:val="00BF426E"/>
    <w:rsid w:val="00BF7292"/>
    <w:rsid w:val="00C00F49"/>
    <w:rsid w:val="00C02300"/>
    <w:rsid w:val="00C03C76"/>
    <w:rsid w:val="00C053EE"/>
    <w:rsid w:val="00C07DAA"/>
    <w:rsid w:val="00C11CE2"/>
    <w:rsid w:val="00C15886"/>
    <w:rsid w:val="00C21D46"/>
    <w:rsid w:val="00C22F10"/>
    <w:rsid w:val="00C23313"/>
    <w:rsid w:val="00C25544"/>
    <w:rsid w:val="00C327E5"/>
    <w:rsid w:val="00C37BAC"/>
    <w:rsid w:val="00C45D42"/>
    <w:rsid w:val="00C464A8"/>
    <w:rsid w:val="00C46EE7"/>
    <w:rsid w:val="00C472F0"/>
    <w:rsid w:val="00C513A4"/>
    <w:rsid w:val="00C53E60"/>
    <w:rsid w:val="00C54FA7"/>
    <w:rsid w:val="00C570A0"/>
    <w:rsid w:val="00C57C2D"/>
    <w:rsid w:val="00C61035"/>
    <w:rsid w:val="00C6171A"/>
    <w:rsid w:val="00C63007"/>
    <w:rsid w:val="00C661E4"/>
    <w:rsid w:val="00C67CA2"/>
    <w:rsid w:val="00C70487"/>
    <w:rsid w:val="00C744E5"/>
    <w:rsid w:val="00C8336F"/>
    <w:rsid w:val="00C83DB1"/>
    <w:rsid w:val="00C85483"/>
    <w:rsid w:val="00C86298"/>
    <w:rsid w:val="00C87A9B"/>
    <w:rsid w:val="00C90735"/>
    <w:rsid w:val="00C9216F"/>
    <w:rsid w:val="00C92DB8"/>
    <w:rsid w:val="00C95CC3"/>
    <w:rsid w:val="00C96DDD"/>
    <w:rsid w:val="00CA174F"/>
    <w:rsid w:val="00CA22B6"/>
    <w:rsid w:val="00CA45F2"/>
    <w:rsid w:val="00CB1FE5"/>
    <w:rsid w:val="00CB2183"/>
    <w:rsid w:val="00CC347A"/>
    <w:rsid w:val="00CC4606"/>
    <w:rsid w:val="00CC4E7E"/>
    <w:rsid w:val="00CC792F"/>
    <w:rsid w:val="00CD55F0"/>
    <w:rsid w:val="00CE23B4"/>
    <w:rsid w:val="00CE338B"/>
    <w:rsid w:val="00CF0914"/>
    <w:rsid w:val="00CF0F78"/>
    <w:rsid w:val="00CF2CA0"/>
    <w:rsid w:val="00D04E9E"/>
    <w:rsid w:val="00D06F58"/>
    <w:rsid w:val="00D0771D"/>
    <w:rsid w:val="00D10393"/>
    <w:rsid w:val="00D117E5"/>
    <w:rsid w:val="00D13AB8"/>
    <w:rsid w:val="00D140EE"/>
    <w:rsid w:val="00D17DCD"/>
    <w:rsid w:val="00D20F55"/>
    <w:rsid w:val="00D213DE"/>
    <w:rsid w:val="00D26176"/>
    <w:rsid w:val="00D31A1B"/>
    <w:rsid w:val="00D33B0C"/>
    <w:rsid w:val="00D33C4F"/>
    <w:rsid w:val="00D351F9"/>
    <w:rsid w:val="00D409FC"/>
    <w:rsid w:val="00D41A31"/>
    <w:rsid w:val="00D41E09"/>
    <w:rsid w:val="00D43F77"/>
    <w:rsid w:val="00D45AE8"/>
    <w:rsid w:val="00D505BF"/>
    <w:rsid w:val="00D512DD"/>
    <w:rsid w:val="00D570D1"/>
    <w:rsid w:val="00D61EB4"/>
    <w:rsid w:val="00D74A09"/>
    <w:rsid w:val="00D800D3"/>
    <w:rsid w:val="00D8111E"/>
    <w:rsid w:val="00D8558D"/>
    <w:rsid w:val="00D90550"/>
    <w:rsid w:val="00D907CF"/>
    <w:rsid w:val="00D930FD"/>
    <w:rsid w:val="00D948F0"/>
    <w:rsid w:val="00DA0DE7"/>
    <w:rsid w:val="00DA4077"/>
    <w:rsid w:val="00DA58D7"/>
    <w:rsid w:val="00DA709E"/>
    <w:rsid w:val="00DB193D"/>
    <w:rsid w:val="00DB20E3"/>
    <w:rsid w:val="00DB2C2A"/>
    <w:rsid w:val="00DB63B7"/>
    <w:rsid w:val="00DC03EF"/>
    <w:rsid w:val="00DC118F"/>
    <w:rsid w:val="00DC378C"/>
    <w:rsid w:val="00DC6959"/>
    <w:rsid w:val="00DC78B7"/>
    <w:rsid w:val="00DD0D49"/>
    <w:rsid w:val="00DD0DE3"/>
    <w:rsid w:val="00DD1932"/>
    <w:rsid w:val="00DD6722"/>
    <w:rsid w:val="00DD7043"/>
    <w:rsid w:val="00DE1F6B"/>
    <w:rsid w:val="00DE2251"/>
    <w:rsid w:val="00DE3630"/>
    <w:rsid w:val="00DE4C0D"/>
    <w:rsid w:val="00DE6C48"/>
    <w:rsid w:val="00DF3CC3"/>
    <w:rsid w:val="00DF53DF"/>
    <w:rsid w:val="00DF584A"/>
    <w:rsid w:val="00DF59D2"/>
    <w:rsid w:val="00E01D79"/>
    <w:rsid w:val="00E02562"/>
    <w:rsid w:val="00E04738"/>
    <w:rsid w:val="00E04F1A"/>
    <w:rsid w:val="00E05585"/>
    <w:rsid w:val="00E07E89"/>
    <w:rsid w:val="00E111DA"/>
    <w:rsid w:val="00E17114"/>
    <w:rsid w:val="00E20B65"/>
    <w:rsid w:val="00E238A7"/>
    <w:rsid w:val="00E24719"/>
    <w:rsid w:val="00E327D3"/>
    <w:rsid w:val="00E348A0"/>
    <w:rsid w:val="00E3563C"/>
    <w:rsid w:val="00E36C71"/>
    <w:rsid w:val="00E425CA"/>
    <w:rsid w:val="00E44E70"/>
    <w:rsid w:val="00E5011B"/>
    <w:rsid w:val="00E5269B"/>
    <w:rsid w:val="00E54A14"/>
    <w:rsid w:val="00E560F8"/>
    <w:rsid w:val="00E6119F"/>
    <w:rsid w:val="00E61997"/>
    <w:rsid w:val="00E64DC9"/>
    <w:rsid w:val="00E675F5"/>
    <w:rsid w:val="00E71149"/>
    <w:rsid w:val="00E713F5"/>
    <w:rsid w:val="00E763A2"/>
    <w:rsid w:val="00E76C55"/>
    <w:rsid w:val="00E824A1"/>
    <w:rsid w:val="00E844A1"/>
    <w:rsid w:val="00E85E46"/>
    <w:rsid w:val="00E8633B"/>
    <w:rsid w:val="00E879FA"/>
    <w:rsid w:val="00E907F8"/>
    <w:rsid w:val="00E90814"/>
    <w:rsid w:val="00E90E03"/>
    <w:rsid w:val="00E91B5D"/>
    <w:rsid w:val="00E9486E"/>
    <w:rsid w:val="00E94DB5"/>
    <w:rsid w:val="00EA5EC9"/>
    <w:rsid w:val="00EB243D"/>
    <w:rsid w:val="00EB5CA9"/>
    <w:rsid w:val="00EC5F7F"/>
    <w:rsid w:val="00ED0C29"/>
    <w:rsid w:val="00ED0FA8"/>
    <w:rsid w:val="00ED4E77"/>
    <w:rsid w:val="00ED71F2"/>
    <w:rsid w:val="00EE032E"/>
    <w:rsid w:val="00EE26D7"/>
    <w:rsid w:val="00EE59A4"/>
    <w:rsid w:val="00EF1A8D"/>
    <w:rsid w:val="00EF21D4"/>
    <w:rsid w:val="00EF4150"/>
    <w:rsid w:val="00EF4775"/>
    <w:rsid w:val="00EF4A6D"/>
    <w:rsid w:val="00EF6825"/>
    <w:rsid w:val="00F00544"/>
    <w:rsid w:val="00F01267"/>
    <w:rsid w:val="00F07230"/>
    <w:rsid w:val="00F131D1"/>
    <w:rsid w:val="00F17ABF"/>
    <w:rsid w:val="00F206B3"/>
    <w:rsid w:val="00F21480"/>
    <w:rsid w:val="00F338E6"/>
    <w:rsid w:val="00F35142"/>
    <w:rsid w:val="00F35BF4"/>
    <w:rsid w:val="00F36751"/>
    <w:rsid w:val="00F43E85"/>
    <w:rsid w:val="00F453E2"/>
    <w:rsid w:val="00F51117"/>
    <w:rsid w:val="00F57DB2"/>
    <w:rsid w:val="00F57EE8"/>
    <w:rsid w:val="00F65E11"/>
    <w:rsid w:val="00F66132"/>
    <w:rsid w:val="00F6757A"/>
    <w:rsid w:val="00F70472"/>
    <w:rsid w:val="00F7177F"/>
    <w:rsid w:val="00F73549"/>
    <w:rsid w:val="00F7558A"/>
    <w:rsid w:val="00F755AE"/>
    <w:rsid w:val="00F762E0"/>
    <w:rsid w:val="00F8242D"/>
    <w:rsid w:val="00F826E0"/>
    <w:rsid w:val="00F82CBF"/>
    <w:rsid w:val="00F94961"/>
    <w:rsid w:val="00F96CEC"/>
    <w:rsid w:val="00F97CE6"/>
    <w:rsid w:val="00FB0C98"/>
    <w:rsid w:val="00FB188A"/>
    <w:rsid w:val="00FB2AF6"/>
    <w:rsid w:val="00FB31EC"/>
    <w:rsid w:val="00FB71B7"/>
    <w:rsid w:val="00FC38E0"/>
    <w:rsid w:val="00FC39B5"/>
    <w:rsid w:val="00FC463F"/>
    <w:rsid w:val="00FC4705"/>
    <w:rsid w:val="00FC5958"/>
    <w:rsid w:val="00FD2453"/>
    <w:rsid w:val="00FF093B"/>
    <w:rsid w:val="00FF16B0"/>
    <w:rsid w:val="00FF440B"/>
    <w:rsid w:val="00FF5BB5"/>
    <w:rsid w:val="00FF6048"/>
    <w:rsid w:val="00FF6728"/>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E8DCEC"/>
  <w15:docId w15:val="{86F0E17A-8348-574A-B635-6C61B02FB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uiPriority="60"/>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A913C1"/>
    <w:pPr>
      <w:spacing w:line="288" w:lineRule="auto"/>
    </w:pPr>
    <w:rPr>
      <w:rFonts w:ascii="Palatino" w:hAnsi="Palatino"/>
      <w:sz w:val="24"/>
      <w:szCs w:val="24"/>
      <w:lang w:eastAsia="en-GB"/>
    </w:rPr>
  </w:style>
  <w:style w:type="paragraph" w:styleId="Heading1">
    <w:name w:val="heading 1"/>
    <w:aliases w:val="Chapter,Chapter head,L1,CH,. (1.0),Chapter Heading,Savell Bird..,Section Heading,Do Not Use,Heading 1 - chapter,H1,H11,H12,Heading,Chapter1,Chapter2,Oscar Faber 1,Numbered 1,TITLE 1,Heading 1 Char1,Heading 1 Char Char,Heading 1 Char2,H,RSKH1,g"/>
    <w:next w:val="Heading2"/>
    <w:link w:val="Heading1Char"/>
    <w:qFormat/>
    <w:rsid w:val="002E74CA"/>
    <w:pPr>
      <w:keepNext/>
      <w:numPr>
        <w:numId w:val="41"/>
      </w:numPr>
      <w:spacing w:before="240" w:after="240"/>
      <w:ind w:left="851" w:hanging="896"/>
      <w:outlineLvl w:val="0"/>
    </w:pPr>
    <w:rPr>
      <w:rFonts w:ascii="Helvetica Light" w:hAnsi="Helvetica Light" w:cs="Arial"/>
      <w:color w:val="365F91"/>
      <w:kern w:val="32"/>
      <w:sz w:val="56"/>
      <w:szCs w:val="56"/>
      <w:lang w:eastAsia="en-GB"/>
    </w:rPr>
  </w:style>
  <w:style w:type="paragraph" w:styleId="Heading2">
    <w:name w:val="heading 2"/>
    <w:aliases w:val="Section,Section head,L2,SH,. (1.1),~SubHeading,h2,Level 2,Heading 2 AGT ESIA,DNV-H2,RSKH2,carter ecological heading 2,Sub Title,Section1,Section2,Section3,Section11,Section21,Section4,Section12,Section22,Section31,Section111,Section211"/>
    <w:basedOn w:val="Heading1"/>
    <w:next w:val="NumberedParagraph"/>
    <w:link w:val="Heading2Char"/>
    <w:qFormat/>
    <w:rsid w:val="00710FC1"/>
    <w:pPr>
      <w:numPr>
        <w:ilvl w:val="1"/>
      </w:numPr>
      <w:spacing w:before="360" w:after="60"/>
      <w:ind w:left="851" w:hanging="851"/>
      <w:outlineLvl w:val="1"/>
    </w:pPr>
    <w:rPr>
      <w:sz w:val="36"/>
      <w:szCs w:val="36"/>
    </w:rPr>
  </w:style>
  <w:style w:type="paragraph" w:styleId="Heading3">
    <w:name w:val="heading 3"/>
    <w:aliases w:val="Section SubHeading,(Normal),L3,Report sub head,SBH,rb,. (1.1.1),Letter Level 2"/>
    <w:basedOn w:val="Heading2"/>
    <w:next w:val="NumberedParagraph"/>
    <w:link w:val="Heading3Char"/>
    <w:uiPriority w:val="9"/>
    <w:qFormat/>
    <w:rsid w:val="00ED0FA8"/>
    <w:pPr>
      <w:numPr>
        <w:ilvl w:val="0"/>
        <w:numId w:val="0"/>
      </w:numPr>
      <w:spacing w:before="240"/>
      <w:ind w:left="851"/>
      <w:outlineLvl w:val="2"/>
    </w:pPr>
    <w:rPr>
      <w:rFonts w:ascii="HELVETICA LIGHT OBLIQUE" w:hAnsi="HELVETICA LIGHT OBLIQUE"/>
      <w:i/>
      <w:iCs/>
      <w:sz w:val="28"/>
      <w:szCs w:val="28"/>
    </w:rPr>
  </w:style>
  <w:style w:type="paragraph" w:styleId="Heading4">
    <w:name w:val="heading 4"/>
    <w:basedOn w:val="Normal"/>
    <w:next w:val="Normal"/>
    <w:link w:val="Heading4Char"/>
    <w:rsid w:val="009B7DFE"/>
    <w:pPr>
      <w:keepNext/>
      <w:numPr>
        <w:ilvl w:val="3"/>
        <w:numId w:val="1"/>
      </w:numPr>
      <w:tabs>
        <w:tab w:val="left" w:pos="1701"/>
      </w:tabs>
      <w:spacing w:before="240" w:after="60"/>
      <w:outlineLvl w:val="3"/>
    </w:pPr>
    <w:rPr>
      <w:bCs/>
      <w:i/>
      <w:szCs w:val="28"/>
    </w:rPr>
  </w:style>
  <w:style w:type="paragraph" w:styleId="Heading5">
    <w:name w:val="heading 5"/>
    <w:basedOn w:val="Normal"/>
    <w:next w:val="Normal"/>
    <w:link w:val="Heading5Char"/>
    <w:rsid w:val="009B7DFE"/>
    <w:pPr>
      <w:numPr>
        <w:ilvl w:val="4"/>
        <w:numId w:val="1"/>
      </w:numPr>
      <w:spacing w:before="240" w:after="60"/>
      <w:outlineLvl w:val="4"/>
    </w:pPr>
    <w:rPr>
      <w:bCs/>
      <w:i/>
      <w:iCs/>
      <w:szCs w:val="26"/>
    </w:rPr>
  </w:style>
  <w:style w:type="paragraph" w:styleId="Heading6">
    <w:name w:val="heading 6"/>
    <w:aliases w:val="Do Not Use 6,L6,. (a.)"/>
    <w:basedOn w:val="Normal"/>
    <w:next w:val="Normal"/>
    <w:link w:val="Heading6Char"/>
    <w:rsid w:val="009B7DFE"/>
    <w:pPr>
      <w:numPr>
        <w:ilvl w:val="5"/>
        <w:numId w:val="1"/>
      </w:numPr>
      <w:spacing w:before="240" w:after="60"/>
      <w:outlineLvl w:val="5"/>
    </w:pPr>
    <w:rPr>
      <w:bCs/>
      <w:i/>
      <w:szCs w:val="22"/>
    </w:rPr>
  </w:style>
  <w:style w:type="paragraph" w:styleId="Heading7">
    <w:name w:val="heading 7"/>
    <w:aliases w:val="Do Not Use 7,L7,. [(1)]"/>
    <w:basedOn w:val="Normal"/>
    <w:next w:val="Normal"/>
    <w:link w:val="Heading7Char"/>
    <w:rsid w:val="009B7DFE"/>
    <w:pPr>
      <w:numPr>
        <w:ilvl w:val="6"/>
        <w:numId w:val="1"/>
      </w:numPr>
      <w:spacing w:before="240" w:after="60"/>
      <w:outlineLvl w:val="6"/>
    </w:pPr>
    <w:rPr>
      <w:i/>
    </w:rPr>
  </w:style>
  <w:style w:type="paragraph" w:styleId="Heading8">
    <w:name w:val="heading 8"/>
    <w:aliases w:val="Do Not Use 8,L8,. [(a)]"/>
    <w:basedOn w:val="Normal"/>
    <w:next w:val="Normal"/>
    <w:link w:val="Heading8Char"/>
    <w:rsid w:val="009B7DFE"/>
    <w:pPr>
      <w:numPr>
        <w:ilvl w:val="7"/>
        <w:numId w:val="1"/>
      </w:numPr>
      <w:spacing w:before="240" w:after="60"/>
      <w:outlineLvl w:val="7"/>
    </w:pPr>
    <w:rPr>
      <w:i/>
      <w:iCs/>
    </w:rPr>
  </w:style>
  <w:style w:type="paragraph" w:styleId="Heading9">
    <w:name w:val="heading 9"/>
    <w:aliases w:val="Do Not Use 9,L9,. [(iii)]"/>
    <w:basedOn w:val="Normal"/>
    <w:next w:val="Normal"/>
    <w:link w:val="Heading9Char"/>
    <w:rsid w:val="009B7DFE"/>
    <w:pPr>
      <w:numPr>
        <w:ilvl w:val="8"/>
        <w:numId w:val="1"/>
      </w:numPr>
      <w:spacing w:before="240" w:after="60"/>
      <w:outlineLvl w:val="8"/>
    </w:pPr>
    <w:rPr>
      <w:rFonts w:cs="Arial"/>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Char,Chapter head Char,L1 Char,CH Char,. (1.0) Char,Chapter Heading Char,Savell Bird.. Char,Section Heading Char,Do Not Use Char,Heading 1 - chapter Char,H1 Char,H11 Char,H12 Char,Heading Char,Chapter1 Char,Chapter2 Char,H Char"/>
    <w:link w:val="Heading1"/>
    <w:rsid w:val="002E74CA"/>
    <w:rPr>
      <w:rFonts w:ascii="Helvetica Light" w:hAnsi="Helvetica Light" w:cs="Arial"/>
      <w:color w:val="365F91"/>
      <w:kern w:val="32"/>
      <w:sz w:val="56"/>
      <w:szCs w:val="56"/>
      <w:lang w:eastAsia="en-GB"/>
    </w:rPr>
  </w:style>
  <w:style w:type="paragraph" w:customStyle="1" w:styleId="NumberedParagraph">
    <w:name w:val="Numbered Paragraph"/>
    <w:basedOn w:val="Heading2"/>
    <w:qFormat/>
    <w:rsid w:val="00D31A1B"/>
    <w:pPr>
      <w:keepNext w:val="0"/>
      <w:widowControl w:val="0"/>
      <w:numPr>
        <w:ilvl w:val="2"/>
      </w:numPr>
      <w:spacing w:before="120" w:after="240" w:line="300" w:lineRule="atLeast"/>
    </w:pPr>
    <w:rPr>
      <w:rFonts w:ascii="Palatino" w:hAnsi="Palatino"/>
      <w:color w:val="000000" w:themeColor="text1"/>
      <w:sz w:val="22"/>
      <w:szCs w:val="22"/>
    </w:rPr>
  </w:style>
  <w:style w:type="character" w:customStyle="1" w:styleId="Heading2Char">
    <w:name w:val="Heading 2 Char"/>
    <w:aliases w:val="Section Char,Section head Char,L2 Char,SH Char,. (1.1) Char,~SubHeading Char,h2 Char,Level 2 Char,Heading 2 AGT ESIA Char,DNV-H2 Char,RSKH2 Char,carter ecological heading 2 Char,Sub Title Char,Section1 Char,Section2 Char,Section3 Char"/>
    <w:link w:val="Heading2"/>
    <w:rsid w:val="00710FC1"/>
    <w:rPr>
      <w:rFonts w:ascii="Helvetica Light" w:hAnsi="Helvetica Light" w:cs="Arial"/>
      <w:color w:val="365F91"/>
      <w:kern w:val="32"/>
      <w:sz w:val="36"/>
      <w:szCs w:val="36"/>
      <w:lang w:eastAsia="en-GB"/>
    </w:rPr>
  </w:style>
  <w:style w:type="character" w:customStyle="1" w:styleId="Heading3Char">
    <w:name w:val="Heading 3 Char"/>
    <w:aliases w:val="Section SubHeading Char,(Normal) Char,L3 Char,Report sub head Char,SBH Char,rb Char,. (1.1.1) Char,Letter Level 2 Char"/>
    <w:link w:val="Heading3"/>
    <w:uiPriority w:val="9"/>
    <w:rsid w:val="00ED0FA8"/>
    <w:rPr>
      <w:rFonts w:ascii="HELVETICA LIGHT OBLIQUE" w:hAnsi="HELVETICA LIGHT OBLIQUE" w:cs="Arial"/>
      <w:i/>
      <w:iCs/>
      <w:color w:val="365F91"/>
      <w:kern w:val="32"/>
      <w:sz w:val="28"/>
      <w:szCs w:val="28"/>
      <w:lang w:eastAsia="en-GB"/>
    </w:rPr>
  </w:style>
  <w:style w:type="character" w:customStyle="1" w:styleId="Heading4Char">
    <w:name w:val="Heading 4 Char"/>
    <w:link w:val="Heading4"/>
    <w:rsid w:val="009B7DFE"/>
    <w:rPr>
      <w:rFonts w:ascii="Palatino" w:hAnsi="Palatino"/>
      <w:bCs/>
      <w:i/>
      <w:sz w:val="24"/>
      <w:szCs w:val="28"/>
      <w:lang w:eastAsia="en-GB"/>
    </w:rPr>
  </w:style>
  <w:style w:type="character" w:customStyle="1" w:styleId="Heading5Char">
    <w:name w:val="Heading 5 Char"/>
    <w:link w:val="Heading5"/>
    <w:rsid w:val="009B7DFE"/>
    <w:rPr>
      <w:rFonts w:ascii="Palatino" w:hAnsi="Palatino"/>
      <w:bCs/>
      <w:i/>
      <w:iCs/>
      <w:sz w:val="24"/>
      <w:szCs w:val="26"/>
      <w:lang w:eastAsia="en-GB"/>
    </w:rPr>
  </w:style>
  <w:style w:type="character" w:customStyle="1" w:styleId="Heading6Char">
    <w:name w:val="Heading 6 Char"/>
    <w:aliases w:val="Do Not Use 6 Char,L6 Char,. (a.) Char"/>
    <w:link w:val="Heading6"/>
    <w:rsid w:val="009B7DFE"/>
    <w:rPr>
      <w:rFonts w:ascii="Palatino" w:hAnsi="Palatino"/>
      <w:bCs/>
      <w:i/>
      <w:sz w:val="24"/>
      <w:szCs w:val="22"/>
      <w:lang w:eastAsia="en-GB"/>
    </w:rPr>
  </w:style>
  <w:style w:type="character" w:customStyle="1" w:styleId="Heading7Char">
    <w:name w:val="Heading 7 Char"/>
    <w:aliases w:val="Do Not Use 7 Char,L7 Char,. [(1)] Char"/>
    <w:link w:val="Heading7"/>
    <w:rsid w:val="009B7DFE"/>
    <w:rPr>
      <w:rFonts w:ascii="Palatino" w:hAnsi="Palatino"/>
      <w:i/>
      <w:sz w:val="24"/>
      <w:szCs w:val="24"/>
      <w:lang w:eastAsia="en-GB"/>
    </w:rPr>
  </w:style>
  <w:style w:type="character" w:customStyle="1" w:styleId="Heading8Char">
    <w:name w:val="Heading 8 Char"/>
    <w:aliases w:val="Do Not Use 8 Char,L8 Char,. [(a)] Char"/>
    <w:link w:val="Heading8"/>
    <w:rsid w:val="009B7DFE"/>
    <w:rPr>
      <w:rFonts w:ascii="Palatino" w:hAnsi="Palatino"/>
      <w:i/>
      <w:iCs/>
      <w:sz w:val="24"/>
      <w:szCs w:val="24"/>
      <w:lang w:eastAsia="en-GB"/>
    </w:rPr>
  </w:style>
  <w:style w:type="character" w:customStyle="1" w:styleId="Heading9Char">
    <w:name w:val="Heading 9 Char"/>
    <w:aliases w:val="Do Not Use 9 Char,L9 Char,. [(iii)] Char"/>
    <w:link w:val="Heading9"/>
    <w:rsid w:val="009B7DFE"/>
    <w:rPr>
      <w:rFonts w:ascii="Palatino" w:hAnsi="Palatino" w:cs="Arial"/>
      <w:i/>
      <w:sz w:val="24"/>
      <w:szCs w:val="22"/>
      <w:lang w:eastAsia="en-GB"/>
    </w:rPr>
  </w:style>
  <w:style w:type="paragraph" w:styleId="TOC2">
    <w:name w:val="toc 2"/>
    <w:basedOn w:val="Normal"/>
    <w:next w:val="Normal"/>
    <w:autoRedefine/>
    <w:uiPriority w:val="39"/>
    <w:rsid w:val="00CE23B4"/>
    <w:pPr>
      <w:spacing w:before="120"/>
      <w:ind w:left="240"/>
    </w:pPr>
    <w:rPr>
      <w:rFonts w:asciiTheme="minorHAnsi" w:hAnsiTheme="minorHAnsi"/>
      <w:i/>
      <w:iCs/>
      <w:sz w:val="20"/>
      <w:szCs w:val="20"/>
    </w:rPr>
  </w:style>
  <w:style w:type="paragraph" w:styleId="TOC1">
    <w:name w:val="toc 1"/>
    <w:basedOn w:val="Normal"/>
    <w:next w:val="Normal"/>
    <w:uiPriority w:val="39"/>
    <w:qFormat/>
    <w:rsid w:val="00255AB6"/>
    <w:pPr>
      <w:spacing w:before="240" w:after="120"/>
    </w:pPr>
    <w:rPr>
      <w:rFonts w:ascii="Helvetica Light" w:hAnsi="Helvetica Light"/>
      <w:bCs/>
      <w:color w:val="365F91" w:themeColor="accent1" w:themeShade="BF"/>
      <w:sz w:val="32"/>
      <w:szCs w:val="20"/>
    </w:rPr>
  </w:style>
  <w:style w:type="character" w:styleId="Hyperlink">
    <w:name w:val="Hyperlink"/>
    <w:uiPriority w:val="99"/>
    <w:rsid w:val="00CE23B4"/>
    <w:rPr>
      <w:color w:val="0000FF"/>
      <w:u w:val="single"/>
    </w:rPr>
  </w:style>
  <w:style w:type="paragraph" w:styleId="TOC3">
    <w:name w:val="toc 3"/>
    <w:basedOn w:val="Normal"/>
    <w:next w:val="Normal"/>
    <w:autoRedefine/>
    <w:uiPriority w:val="39"/>
    <w:semiHidden/>
    <w:rsid w:val="00CE23B4"/>
    <w:pPr>
      <w:ind w:left="480"/>
    </w:pPr>
    <w:rPr>
      <w:rFonts w:asciiTheme="minorHAnsi" w:hAnsiTheme="minorHAnsi"/>
      <w:sz w:val="20"/>
      <w:szCs w:val="20"/>
    </w:rPr>
  </w:style>
  <w:style w:type="character" w:styleId="PageNumber">
    <w:name w:val="page number"/>
    <w:rsid w:val="008B5F8B"/>
    <w:rPr>
      <w:rFonts w:ascii="Gill Sans Light" w:hAnsi="Gill Sans Light"/>
    </w:rPr>
  </w:style>
  <w:style w:type="paragraph" w:styleId="CommentSubject">
    <w:name w:val="annotation subject"/>
    <w:basedOn w:val="Normal"/>
    <w:next w:val="Normal"/>
    <w:link w:val="CommentSubjectChar"/>
    <w:semiHidden/>
    <w:rsid w:val="003A4051"/>
    <w:rPr>
      <w:b/>
      <w:bCs/>
      <w:sz w:val="20"/>
      <w:szCs w:val="20"/>
    </w:rPr>
  </w:style>
  <w:style w:type="character" w:customStyle="1" w:styleId="CommentSubjectChar">
    <w:name w:val="Comment Subject Char"/>
    <w:link w:val="CommentSubject"/>
    <w:semiHidden/>
    <w:rsid w:val="003A4051"/>
    <w:rPr>
      <w:b/>
      <w:bCs/>
    </w:rPr>
  </w:style>
  <w:style w:type="paragraph" w:styleId="DocumentMap">
    <w:name w:val="Document Map"/>
    <w:basedOn w:val="Normal"/>
    <w:link w:val="DocumentMapChar"/>
    <w:semiHidden/>
    <w:rsid w:val="00CE23B4"/>
    <w:pPr>
      <w:shd w:val="clear" w:color="auto" w:fill="000080"/>
    </w:pPr>
    <w:rPr>
      <w:rFonts w:ascii="Tahoma" w:hAnsi="Tahoma" w:cs="Courier New"/>
      <w:sz w:val="20"/>
      <w:szCs w:val="20"/>
    </w:rPr>
  </w:style>
  <w:style w:type="character" w:customStyle="1" w:styleId="DocumentMapChar">
    <w:name w:val="Document Map Char"/>
    <w:link w:val="DocumentMap"/>
    <w:semiHidden/>
    <w:rsid w:val="006B4EF4"/>
    <w:rPr>
      <w:rFonts w:ascii="Tahoma" w:hAnsi="Tahoma" w:cs="Courier New"/>
      <w:sz w:val="20"/>
      <w:szCs w:val="20"/>
      <w:shd w:val="clear" w:color="auto" w:fill="000080"/>
      <w:lang w:eastAsia="en-GB"/>
    </w:rPr>
  </w:style>
  <w:style w:type="table" w:styleId="TableGrid">
    <w:name w:val="Table Grid"/>
    <w:basedOn w:val="TableNormal"/>
    <w:uiPriority w:val="39"/>
    <w:rsid w:val="00AD6121"/>
    <w:rPr>
      <w:rFonts w:ascii="Palatino" w:hAnsi="Palatin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A2455"/>
    <w:pPr>
      <w:ind w:left="851"/>
      <w:contextualSpacing/>
    </w:pPr>
    <w:rPr>
      <w:sz w:val="22"/>
      <w:szCs w:val="22"/>
      <w:lang w:val="en-US"/>
    </w:rPr>
  </w:style>
  <w:style w:type="paragraph" w:customStyle="1" w:styleId="TableHeading">
    <w:name w:val="Table Heading"/>
    <w:basedOn w:val="Heading1"/>
    <w:next w:val="Normal"/>
    <w:qFormat/>
    <w:rsid w:val="001B2120"/>
    <w:pPr>
      <w:numPr>
        <w:numId w:val="46"/>
      </w:numPr>
      <w:ind w:left="360"/>
    </w:pPr>
    <w:rPr>
      <w:rFonts w:cs="Gill Sans"/>
      <w:color w:val="365F91" w:themeColor="accent1" w:themeShade="BF"/>
      <w:sz w:val="28"/>
    </w:rPr>
  </w:style>
  <w:style w:type="numbering" w:customStyle="1" w:styleId="Numberings">
    <w:name w:val="Numberings"/>
    <w:uiPriority w:val="99"/>
    <w:rsid w:val="006B049C"/>
    <w:pPr>
      <w:numPr>
        <w:numId w:val="37"/>
      </w:numPr>
    </w:pPr>
  </w:style>
  <w:style w:type="paragraph" w:customStyle="1" w:styleId="TableKey">
    <w:name w:val="Table Key"/>
    <w:basedOn w:val="Normal"/>
    <w:link w:val="TableKeyChar"/>
    <w:qFormat/>
    <w:rsid w:val="00387491"/>
    <w:rPr>
      <w:sz w:val="18"/>
      <w:szCs w:val="21"/>
    </w:rPr>
  </w:style>
  <w:style w:type="character" w:customStyle="1" w:styleId="TableKeyChar">
    <w:name w:val="Table Key Char"/>
    <w:link w:val="TableKey"/>
    <w:rsid w:val="00387491"/>
    <w:rPr>
      <w:rFonts w:ascii="Palatino" w:hAnsi="Palatino"/>
      <w:sz w:val="18"/>
      <w:szCs w:val="21"/>
      <w:lang w:eastAsia="en-GB"/>
    </w:rPr>
  </w:style>
  <w:style w:type="paragraph" w:customStyle="1" w:styleId="CoverPageSmall">
    <w:name w:val="Cover Page Small"/>
    <w:basedOn w:val="Normal"/>
    <w:qFormat/>
    <w:rsid w:val="004F26B4"/>
    <w:pPr>
      <w:tabs>
        <w:tab w:val="left" w:pos="142"/>
      </w:tabs>
      <w:ind w:left="-709" w:right="3"/>
    </w:pPr>
    <w:rPr>
      <w:rFonts w:ascii="Helvetica" w:hAnsi="Helvetica"/>
      <w:color w:val="365F91"/>
      <w:sz w:val="72"/>
      <w:szCs w:val="72"/>
      <w:lang w:val="en-US" w:eastAsia="en-US"/>
    </w:rPr>
  </w:style>
  <w:style w:type="paragraph" w:styleId="Footer">
    <w:name w:val="footer"/>
    <w:basedOn w:val="Normal"/>
    <w:link w:val="FooterChar"/>
    <w:rsid w:val="00764FB1"/>
    <w:pPr>
      <w:tabs>
        <w:tab w:val="center" w:pos="4320"/>
        <w:tab w:val="right" w:pos="8640"/>
      </w:tabs>
    </w:pPr>
  </w:style>
  <w:style w:type="character" w:customStyle="1" w:styleId="FooterChar">
    <w:name w:val="Footer Char"/>
    <w:link w:val="Footer"/>
    <w:rsid w:val="00764FB1"/>
    <w:rPr>
      <w:rFonts w:ascii="Arial" w:hAnsi="Arial"/>
      <w:sz w:val="22"/>
      <w:lang w:eastAsia="en-GB"/>
    </w:rPr>
  </w:style>
  <w:style w:type="paragraph" w:styleId="TOC4">
    <w:name w:val="toc 4"/>
    <w:basedOn w:val="Normal"/>
    <w:next w:val="Normal"/>
    <w:autoRedefine/>
    <w:unhideWhenUsed/>
    <w:rsid w:val="00255AB6"/>
    <w:pPr>
      <w:ind w:left="720"/>
    </w:pPr>
    <w:rPr>
      <w:rFonts w:asciiTheme="minorHAnsi" w:hAnsiTheme="minorHAnsi"/>
      <w:sz w:val="20"/>
      <w:szCs w:val="20"/>
    </w:rPr>
  </w:style>
  <w:style w:type="paragraph" w:styleId="TOC5">
    <w:name w:val="toc 5"/>
    <w:basedOn w:val="Normal"/>
    <w:next w:val="Normal"/>
    <w:autoRedefine/>
    <w:unhideWhenUsed/>
    <w:rsid w:val="00255AB6"/>
    <w:pPr>
      <w:ind w:left="960"/>
    </w:pPr>
    <w:rPr>
      <w:rFonts w:asciiTheme="minorHAnsi" w:hAnsiTheme="minorHAnsi"/>
      <w:sz w:val="20"/>
      <w:szCs w:val="20"/>
    </w:rPr>
  </w:style>
  <w:style w:type="paragraph" w:customStyle="1" w:styleId="Bulletlist">
    <w:name w:val="Bullet list"/>
    <w:basedOn w:val="NumberedParagraph"/>
    <w:qFormat/>
    <w:rsid w:val="004A0231"/>
    <w:pPr>
      <w:numPr>
        <w:ilvl w:val="0"/>
        <w:numId w:val="3"/>
      </w:numPr>
      <w:ind w:left="1134" w:hanging="283"/>
      <w:contextualSpacing/>
    </w:pPr>
  </w:style>
  <w:style w:type="table" w:styleId="LightShading-Accent1">
    <w:name w:val="Light Shading Accent 1"/>
    <w:basedOn w:val="TableNormal"/>
    <w:uiPriority w:val="60"/>
    <w:rsid w:val="008D703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Header">
    <w:name w:val="header"/>
    <w:basedOn w:val="Normal"/>
    <w:link w:val="HeaderChar"/>
    <w:rsid w:val="00253120"/>
    <w:pPr>
      <w:tabs>
        <w:tab w:val="center" w:pos="4320"/>
        <w:tab w:val="right" w:pos="8640"/>
      </w:tabs>
      <w:spacing w:line="240" w:lineRule="auto"/>
    </w:pPr>
    <w:rPr>
      <w:color w:val="808080"/>
      <w:sz w:val="20"/>
    </w:rPr>
  </w:style>
  <w:style w:type="character" w:customStyle="1" w:styleId="HeaderChar">
    <w:name w:val="Header Char"/>
    <w:link w:val="Header"/>
    <w:rsid w:val="00253120"/>
    <w:rPr>
      <w:rFonts w:ascii="Palatino" w:hAnsi="Palatino"/>
      <w:color w:val="808080"/>
      <w:sz w:val="20"/>
      <w:lang w:eastAsia="en-GB"/>
    </w:rPr>
  </w:style>
  <w:style w:type="paragraph" w:styleId="NoSpacing">
    <w:name w:val="No Spacing"/>
    <w:link w:val="NoSpacingChar"/>
    <w:uiPriority w:val="1"/>
    <w:qFormat/>
    <w:rsid w:val="00876851"/>
    <w:rPr>
      <w:rFonts w:ascii="PMingLiU" w:eastAsia="MS Mincho" w:hAnsi="PMingLiU"/>
      <w:sz w:val="22"/>
      <w:szCs w:val="22"/>
      <w:lang w:val="en-US"/>
    </w:rPr>
  </w:style>
  <w:style w:type="character" w:customStyle="1" w:styleId="NoSpacingChar">
    <w:name w:val="No Spacing Char"/>
    <w:link w:val="NoSpacing"/>
    <w:uiPriority w:val="1"/>
    <w:rsid w:val="00876851"/>
    <w:rPr>
      <w:rFonts w:ascii="PMingLiU" w:eastAsia="MS Mincho" w:hAnsi="PMingLiU" w:cs="Times New Roman"/>
      <w:sz w:val="22"/>
      <w:szCs w:val="22"/>
      <w:lang w:val="en-US"/>
    </w:rPr>
  </w:style>
  <w:style w:type="paragraph" w:customStyle="1" w:styleId="FigureHeading">
    <w:name w:val="Figure Heading"/>
    <w:basedOn w:val="Heading1"/>
    <w:next w:val="NumberedParagraph"/>
    <w:qFormat/>
    <w:rsid w:val="001B2120"/>
    <w:pPr>
      <w:numPr>
        <w:numId w:val="45"/>
      </w:numPr>
      <w:spacing w:after="120"/>
    </w:pPr>
    <w:rPr>
      <w:color w:val="365F91" w:themeColor="accent1" w:themeShade="BF"/>
      <w:sz w:val="28"/>
    </w:rPr>
  </w:style>
  <w:style w:type="paragraph" w:customStyle="1" w:styleId="TableText">
    <w:name w:val="Table Text"/>
    <w:basedOn w:val="Normal"/>
    <w:qFormat/>
    <w:rsid w:val="0061230D"/>
    <w:rPr>
      <w:rFonts w:cs="Gill Sans"/>
      <w:sz w:val="18"/>
      <w:szCs w:val="20"/>
    </w:rPr>
  </w:style>
  <w:style w:type="character" w:styleId="CommentReference">
    <w:name w:val="annotation reference"/>
    <w:rsid w:val="00D33C4F"/>
    <w:rPr>
      <w:sz w:val="18"/>
      <w:szCs w:val="18"/>
    </w:rPr>
  </w:style>
  <w:style w:type="paragraph" w:styleId="CommentText">
    <w:name w:val="annotation text"/>
    <w:basedOn w:val="Normal"/>
    <w:link w:val="CommentTextChar"/>
    <w:rsid w:val="00D33C4F"/>
    <w:pPr>
      <w:spacing w:line="240" w:lineRule="auto"/>
    </w:pPr>
  </w:style>
  <w:style w:type="character" w:customStyle="1" w:styleId="CommentTextChar">
    <w:name w:val="Comment Text Char"/>
    <w:link w:val="CommentText"/>
    <w:rsid w:val="00D33C4F"/>
    <w:rPr>
      <w:rFonts w:ascii="Palatino" w:hAnsi="Palatino"/>
      <w:lang w:eastAsia="en-GB"/>
    </w:rPr>
  </w:style>
  <w:style w:type="character" w:styleId="Strong">
    <w:name w:val="Strong"/>
    <w:rsid w:val="000B645C"/>
    <w:rPr>
      <w:b/>
      <w:bCs/>
    </w:rPr>
  </w:style>
  <w:style w:type="paragraph" w:styleId="TOC6">
    <w:name w:val="toc 6"/>
    <w:basedOn w:val="Normal"/>
    <w:next w:val="Normal"/>
    <w:autoRedefine/>
    <w:unhideWhenUsed/>
    <w:rsid w:val="00255AB6"/>
    <w:pPr>
      <w:ind w:left="1200"/>
    </w:pPr>
    <w:rPr>
      <w:rFonts w:asciiTheme="minorHAnsi" w:hAnsiTheme="minorHAnsi"/>
      <w:sz w:val="20"/>
      <w:szCs w:val="20"/>
    </w:rPr>
  </w:style>
  <w:style w:type="paragraph" w:styleId="TOC7">
    <w:name w:val="toc 7"/>
    <w:basedOn w:val="Normal"/>
    <w:next w:val="Normal"/>
    <w:autoRedefine/>
    <w:unhideWhenUsed/>
    <w:rsid w:val="00255AB6"/>
    <w:pPr>
      <w:ind w:left="1440"/>
    </w:pPr>
    <w:rPr>
      <w:rFonts w:asciiTheme="minorHAnsi" w:hAnsiTheme="minorHAnsi"/>
      <w:sz w:val="20"/>
      <w:szCs w:val="20"/>
    </w:rPr>
  </w:style>
  <w:style w:type="paragraph" w:styleId="TOC8">
    <w:name w:val="toc 8"/>
    <w:basedOn w:val="Normal"/>
    <w:next w:val="Normal"/>
    <w:autoRedefine/>
    <w:unhideWhenUsed/>
    <w:rsid w:val="00255AB6"/>
    <w:pPr>
      <w:ind w:left="1680"/>
    </w:pPr>
    <w:rPr>
      <w:rFonts w:asciiTheme="minorHAnsi" w:hAnsiTheme="minorHAnsi"/>
      <w:sz w:val="20"/>
      <w:szCs w:val="20"/>
    </w:rPr>
  </w:style>
  <w:style w:type="paragraph" w:styleId="NormalWeb">
    <w:name w:val="Normal (Web)"/>
    <w:basedOn w:val="Normal"/>
    <w:uiPriority w:val="99"/>
    <w:unhideWhenUsed/>
    <w:rsid w:val="009F7AD0"/>
    <w:pPr>
      <w:spacing w:before="100" w:beforeAutospacing="1" w:after="100" w:afterAutospacing="1" w:line="240" w:lineRule="auto"/>
    </w:pPr>
    <w:rPr>
      <w:rFonts w:ascii="Times" w:hAnsi="Times"/>
      <w:sz w:val="20"/>
      <w:szCs w:val="20"/>
      <w:lang w:eastAsia="en-US"/>
    </w:rPr>
  </w:style>
  <w:style w:type="table" w:styleId="ListTable2">
    <w:name w:val="List Table 2"/>
    <w:basedOn w:val="TableNormal"/>
    <w:uiPriority w:val="47"/>
    <w:rsid w:val="000C5E9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aliases w:val="RSK-FT,RSK-FT1,RSK-FT2"/>
    <w:basedOn w:val="Normal"/>
    <w:link w:val="FootnoteTextChar"/>
    <w:unhideWhenUsed/>
    <w:rsid w:val="00861A4B"/>
    <w:pPr>
      <w:spacing w:line="240" w:lineRule="auto"/>
    </w:pPr>
    <w:rPr>
      <w:sz w:val="20"/>
    </w:rPr>
  </w:style>
  <w:style w:type="character" w:customStyle="1" w:styleId="FootnoteTextChar">
    <w:name w:val="Footnote Text Char"/>
    <w:aliases w:val="RSK-FT Char,RSK-FT1 Char,RSK-FT2 Char"/>
    <w:basedOn w:val="DefaultParagraphFont"/>
    <w:link w:val="FootnoteText"/>
    <w:rsid w:val="00861A4B"/>
    <w:rPr>
      <w:rFonts w:ascii="Palatino" w:hAnsi="Palatino"/>
      <w:szCs w:val="24"/>
      <w:lang w:eastAsia="en-GB"/>
    </w:rPr>
  </w:style>
  <w:style w:type="character" w:styleId="FootnoteReference">
    <w:name w:val="footnote reference"/>
    <w:basedOn w:val="DefaultParagraphFont"/>
    <w:unhideWhenUsed/>
    <w:rsid w:val="00706FD7"/>
    <w:rPr>
      <w:rFonts w:ascii="Palatino" w:hAnsi="Palatino"/>
      <w:b w:val="0"/>
      <w:bCs w:val="0"/>
      <w:i/>
      <w:iCs w:val="0"/>
      <w:caps w:val="0"/>
      <w:smallCaps w:val="0"/>
      <w:strike w:val="0"/>
      <w:dstrike w:val="0"/>
      <w:vanish w:val="0"/>
      <w:color w:val="7F7F7F" w:themeColor="text1" w:themeTint="80"/>
      <w:sz w:val="20"/>
      <w:vertAlign w:val="baseline"/>
    </w:rPr>
  </w:style>
  <w:style w:type="paragraph" w:customStyle="1" w:styleId="Footnote">
    <w:name w:val="Footnote"/>
    <w:basedOn w:val="TableKey"/>
    <w:qFormat/>
    <w:rsid w:val="008609B6"/>
    <w:pPr>
      <w:spacing w:line="240" w:lineRule="auto"/>
      <w:ind w:firstLine="11"/>
      <w:jc w:val="both"/>
    </w:pPr>
  </w:style>
  <w:style w:type="character" w:styleId="FollowedHyperlink">
    <w:name w:val="FollowedHyperlink"/>
    <w:basedOn w:val="DefaultParagraphFont"/>
    <w:rsid w:val="00381CD0"/>
    <w:rPr>
      <w:color w:val="800080" w:themeColor="followedHyperlink"/>
      <w:u w:val="single"/>
    </w:rPr>
  </w:style>
  <w:style w:type="paragraph" w:styleId="BodyText">
    <w:name w:val="Body Text"/>
    <w:basedOn w:val="Normal"/>
    <w:link w:val="BodyTextChar"/>
    <w:qFormat/>
    <w:rsid w:val="00672B3D"/>
    <w:pPr>
      <w:widowControl w:val="0"/>
      <w:spacing w:line="240" w:lineRule="auto"/>
      <w:ind w:left="100"/>
    </w:pPr>
    <w:rPr>
      <w:rFonts w:ascii="Arial" w:eastAsia="Arial" w:hAnsi="Arial" w:cstheme="minorBidi"/>
      <w:sz w:val="22"/>
      <w:szCs w:val="22"/>
      <w:lang w:val="en-US" w:eastAsia="en-US"/>
    </w:rPr>
  </w:style>
  <w:style w:type="character" w:customStyle="1" w:styleId="BodyTextChar">
    <w:name w:val="Body Text Char"/>
    <w:basedOn w:val="DefaultParagraphFont"/>
    <w:link w:val="BodyText"/>
    <w:rsid w:val="00672B3D"/>
    <w:rPr>
      <w:rFonts w:ascii="Arial" w:eastAsia="Arial" w:hAnsi="Arial" w:cstheme="minorBidi"/>
      <w:sz w:val="22"/>
      <w:szCs w:val="22"/>
      <w:lang w:val="en-US"/>
    </w:rPr>
  </w:style>
  <w:style w:type="paragraph" w:styleId="TOC9">
    <w:name w:val="toc 9"/>
    <w:basedOn w:val="Normal"/>
    <w:next w:val="Normal"/>
    <w:autoRedefine/>
    <w:unhideWhenUsed/>
    <w:rsid w:val="00255AB6"/>
    <w:pPr>
      <w:ind w:left="1920"/>
    </w:pPr>
    <w:rPr>
      <w:rFonts w:asciiTheme="minorHAnsi" w:hAnsiTheme="minorHAnsi"/>
      <w:sz w:val="20"/>
      <w:szCs w:val="20"/>
    </w:rPr>
  </w:style>
  <w:style w:type="table" w:styleId="PlainTable2">
    <w:name w:val="Plain Table 2"/>
    <w:basedOn w:val="TableNormal"/>
    <w:uiPriority w:val="42"/>
    <w:rsid w:val="0075447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1">
    <w:name w:val="p1"/>
    <w:basedOn w:val="Normal"/>
    <w:rsid w:val="00E54A14"/>
    <w:pPr>
      <w:spacing w:line="240" w:lineRule="auto"/>
    </w:pPr>
    <w:rPr>
      <w:rFonts w:ascii="Times New Roman" w:hAnsi="Times New Roman"/>
      <w:color w:val="000000"/>
      <w:sz w:val="17"/>
      <w:szCs w:val="17"/>
    </w:rPr>
  </w:style>
  <w:style w:type="table" w:styleId="TableGridLight">
    <w:name w:val="Grid Table Light"/>
    <w:basedOn w:val="TableNormal"/>
    <w:uiPriority w:val="40"/>
    <w:rsid w:val="002F5F8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6Colorful-Accent1">
    <w:name w:val="List Table 6 Colorful Accent 1"/>
    <w:basedOn w:val="TableNormal"/>
    <w:uiPriority w:val="51"/>
    <w:rsid w:val="002F5F82"/>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BCTableStyle">
    <w:name w:val="BC Table Style"/>
    <w:basedOn w:val="ListTable6Colorful-Accent1"/>
    <w:uiPriority w:val="99"/>
    <w:rsid w:val="005C059B"/>
    <w:rPr>
      <w:rFonts w:ascii="Palatino" w:hAnsi="Palatino"/>
      <w:color w:val="auto"/>
      <w:sz w:val="18"/>
    </w:rPr>
    <w:tblPr>
      <w:tblStyleRowBandSize w:val="0"/>
      <w:tblStyleColBandSize w:val="0"/>
      <w:tblCellMar>
        <w:top w:w="14" w:type="dxa"/>
        <w:left w:w="0" w:type="dxa"/>
        <w:bottom w:w="14" w:type="dxa"/>
        <w:right w:w="115" w:type="dxa"/>
      </w:tblCellMar>
    </w:tblPr>
    <w:trPr>
      <w:cantSplit/>
    </w:trPr>
    <w:tblStylePr w:type="firstRow">
      <w:pPr>
        <w:jc w:val="left"/>
      </w:pPr>
      <w:rPr>
        <w:rFonts w:ascii="Helvetica Light" w:hAnsi="Helvetica Light"/>
        <w:b/>
        <w:bCs/>
        <w:sz w:val="18"/>
      </w:rPr>
      <w:tblPr>
        <w:tblCellMar>
          <w:top w:w="14" w:type="dxa"/>
          <w:left w:w="0" w:type="dxa"/>
          <w:bottom w:w="14" w:type="dxa"/>
          <w:right w:w="29" w:type="dxa"/>
        </w:tblCellMar>
      </w:tblPr>
      <w:trPr>
        <w:cantSplit/>
        <w:tblHeader/>
      </w:trPr>
      <w:tcPr>
        <w:tcBorders>
          <w:bottom w:val="single" w:sz="4" w:space="0" w:color="4F81BD" w:themeColor="accent1"/>
        </w:tcBorders>
        <w:vAlign w:val="center"/>
      </w:tcPr>
    </w:tblStylePr>
    <w:tblStylePr w:type="lastRow">
      <w:rPr>
        <w:b w:val="0"/>
        <w:bCs/>
      </w:rPr>
      <w:tblPr/>
      <w:tcPr>
        <w:tcBorders>
          <w:top w:val="nil"/>
          <w:bottom w:val="single" w:sz="4" w:space="0" w:color="4F81BD" w:themeColor="accent1"/>
        </w:tcBorders>
      </w:tcPr>
    </w:tblStylePr>
    <w:tblStylePr w:type="firstCol">
      <w:rPr>
        <w:b w:val="0"/>
        <w:bCs/>
      </w:rPr>
    </w:tblStylePr>
    <w:tblStylePr w:type="lastCol">
      <w:rPr>
        <w:b w:val="0"/>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wCell">
      <w:rPr>
        <w:rFonts w:ascii="Helvetica Light" w:hAnsi="Helvetica Light"/>
        <w:b/>
        <w:sz w:val="18"/>
      </w:rPr>
    </w:tblStylePr>
  </w:style>
  <w:style w:type="paragraph" w:customStyle="1" w:styleId="Sub-heading">
    <w:name w:val="Sub-heading"/>
    <w:basedOn w:val="Heading2"/>
    <w:next w:val="NumberedParagraph"/>
    <w:qFormat/>
    <w:rsid w:val="001C2874"/>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70719">
      <w:bodyDiv w:val="1"/>
      <w:marLeft w:val="0"/>
      <w:marRight w:val="0"/>
      <w:marTop w:val="0"/>
      <w:marBottom w:val="0"/>
      <w:divBdr>
        <w:top w:val="none" w:sz="0" w:space="0" w:color="auto"/>
        <w:left w:val="none" w:sz="0" w:space="0" w:color="auto"/>
        <w:bottom w:val="none" w:sz="0" w:space="0" w:color="auto"/>
        <w:right w:val="none" w:sz="0" w:space="0" w:color="auto"/>
      </w:divBdr>
      <w:divsChild>
        <w:div w:id="754399843">
          <w:marLeft w:val="0"/>
          <w:marRight w:val="0"/>
          <w:marTop w:val="0"/>
          <w:marBottom w:val="0"/>
          <w:divBdr>
            <w:top w:val="none" w:sz="0" w:space="0" w:color="auto"/>
            <w:left w:val="none" w:sz="0" w:space="0" w:color="auto"/>
            <w:bottom w:val="none" w:sz="0" w:space="0" w:color="auto"/>
            <w:right w:val="none" w:sz="0" w:space="0" w:color="auto"/>
          </w:divBdr>
          <w:divsChild>
            <w:div w:id="193617127">
              <w:marLeft w:val="0"/>
              <w:marRight w:val="0"/>
              <w:marTop w:val="0"/>
              <w:marBottom w:val="0"/>
              <w:divBdr>
                <w:top w:val="none" w:sz="0" w:space="0" w:color="auto"/>
                <w:left w:val="none" w:sz="0" w:space="0" w:color="auto"/>
                <w:bottom w:val="none" w:sz="0" w:space="0" w:color="auto"/>
                <w:right w:val="none" w:sz="0" w:space="0" w:color="auto"/>
              </w:divBdr>
              <w:divsChild>
                <w:div w:id="58603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7267">
      <w:bodyDiv w:val="1"/>
      <w:marLeft w:val="0"/>
      <w:marRight w:val="0"/>
      <w:marTop w:val="0"/>
      <w:marBottom w:val="0"/>
      <w:divBdr>
        <w:top w:val="none" w:sz="0" w:space="0" w:color="auto"/>
        <w:left w:val="none" w:sz="0" w:space="0" w:color="auto"/>
        <w:bottom w:val="none" w:sz="0" w:space="0" w:color="auto"/>
        <w:right w:val="none" w:sz="0" w:space="0" w:color="auto"/>
      </w:divBdr>
    </w:div>
    <w:div w:id="68384266">
      <w:bodyDiv w:val="1"/>
      <w:marLeft w:val="0"/>
      <w:marRight w:val="0"/>
      <w:marTop w:val="0"/>
      <w:marBottom w:val="0"/>
      <w:divBdr>
        <w:top w:val="none" w:sz="0" w:space="0" w:color="auto"/>
        <w:left w:val="none" w:sz="0" w:space="0" w:color="auto"/>
        <w:bottom w:val="none" w:sz="0" w:space="0" w:color="auto"/>
        <w:right w:val="none" w:sz="0" w:space="0" w:color="auto"/>
      </w:divBdr>
    </w:div>
    <w:div w:id="115411368">
      <w:bodyDiv w:val="1"/>
      <w:marLeft w:val="0"/>
      <w:marRight w:val="0"/>
      <w:marTop w:val="0"/>
      <w:marBottom w:val="0"/>
      <w:divBdr>
        <w:top w:val="none" w:sz="0" w:space="0" w:color="auto"/>
        <w:left w:val="none" w:sz="0" w:space="0" w:color="auto"/>
        <w:bottom w:val="none" w:sz="0" w:space="0" w:color="auto"/>
        <w:right w:val="none" w:sz="0" w:space="0" w:color="auto"/>
      </w:divBdr>
    </w:div>
    <w:div w:id="141506755">
      <w:bodyDiv w:val="1"/>
      <w:marLeft w:val="0"/>
      <w:marRight w:val="0"/>
      <w:marTop w:val="0"/>
      <w:marBottom w:val="0"/>
      <w:divBdr>
        <w:top w:val="none" w:sz="0" w:space="0" w:color="auto"/>
        <w:left w:val="none" w:sz="0" w:space="0" w:color="auto"/>
        <w:bottom w:val="none" w:sz="0" w:space="0" w:color="auto"/>
        <w:right w:val="none" w:sz="0" w:space="0" w:color="auto"/>
      </w:divBdr>
    </w:div>
    <w:div w:id="170993969">
      <w:bodyDiv w:val="1"/>
      <w:marLeft w:val="0"/>
      <w:marRight w:val="0"/>
      <w:marTop w:val="0"/>
      <w:marBottom w:val="0"/>
      <w:divBdr>
        <w:top w:val="none" w:sz="0" w:space="0" w:color="auto"/>
        <w:left w:val="none" w:sz="0" w:space="0" w:color="auto"/>
        <w:bottom w:val="none" w:sz="0" w:space="0" w:color="auto"/>
        <w:right w:val="none" w:sz="0" w:space="0" w:color="auto"/>
      </w:divBdr>
    </w:div>
    <w:div w:id="189224459">
      <w:bodyDiv w:val="1"/>
      <w:marLeft w:val="0"/>
      <w:marRight w:val="0"/>
      <w:marTop w:val="0"/>
      <w:marBottom w:val="0"/>
      <w:divBdr>
        <w:top w:val="none" w:sz="0" w:space="0" w:color="auto"/>
        <w:left w:val="none" w:sz="0" w:space="0" w:color="auto"/>
        <w:bottom w:val="none" w:sz="0" w:space="0" w:color="auto"/>
        <w:right w:val="none" w:sz="0" w:space="0" w:color="auto"/>
      </w:divBdr>
      <w:divsChild>
        <w:div w:id="1181815075">
          <w:marLeft w:val="0"/>
          <w:marRight w:val="0"/>
          <w:marTop w:val="0"/>
          <w:marBottom w:val="0"/>
          <w:divBdr>
            <w:top w:val="none" w:sz="0" w:space="0" w:color="auto"/>
            <w:left w:val="none" w:sz="0" w:space="0" w:color="auto"/>
            <w:bottom w:val="none" w:sz="0" w:space="0" w:color="auto"/>
            <w:right w:val="none" w:sz="0" w:space="0" w:color="auto"/>
          </w:divBdr>
          <w:divsChild>
            <w:div w:id="1051999525">
              <w:marLeft w:val="0"/>
              <w:marRight w:val="0"/>
              <w:marTop w:val="0"/>
              <w:marBottom w:val="0"/>
              <w:divBdr>
                <w:top w:val="none" w:sz="0" w:space="0" w:color="auto"/>
                <w:left w:val="none" w:sz="0" w:space="0" w:color="auto"/>
                <w:bottom w:val="none" w:sz="0" w:space="0" w:color="auto"/>
                <w:right w:val="none" w:sz="0" w:space="0" w:color="auto"/>
              </w:divBdr>
              <w:divsChild>
                <w:div w:id="1832478448">
                  <w:marLeft w:val="0"/>
                  <w:marRight w:val="0"/>
                  <w:marTop w:val="0"/>
                  <w:marBottom w:val="0"/>
                  <w:divBdr>
                    <w:top w:val="none" w:sz="0" w:space="0" w:color="auto"/>
                    <w:left w:val="none" w:sz="0" w:space="0" w:color="auto"/>
                    <w:bottom w:val="none" w:sz="0" w:space="0" w:color="auto"/>
                    <w:right w:val="none" w:sz="0" w:space="0" w:color="auto"/>
                  </w:divBdr>
                  <w:divsChild>
                    <w:div w:id="95112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2222">
      <w:bodyDiv w:val="1"/>
      <w:marLeft w:val="0"/>
      <w:marRight w:val="0"/>
      <w:marTop w:val="0"/>
      <w:marBottom w:val="0"/>
      <w:divBdr>
        <w:top w:val="none" w:sz="0" w:space="0" w:color="auto"/>
        <w:left w:val="none" w:sz="0" w:space="0" w:color="auto"/>
        <w:bottom w:val="none" w:sz="0" w:space="0" w:color="auto"/>
        <w:right w:val="none" w:sz="0" w:space="0" w:color="auto"/>
      </w:divBdr>
    </w:div>
    <w:div w:id="234513700">
      <w:bodyDiv w:val="1"/>
      <w:marLeft w:val="0"/>
      <w:marRight w:val="0"/>
      <w:marTop w:val="0"/>
      <w:marBottom w:val="0"/>
      <w:divBdr>
        <w:top w:val="none" w:sz="0" w:space="0" w:color="auto"/>
        <w:left w:val="none" w:sz="0" w:space="0" w:color="auto"/>
        <w:bottom w:val="none" w:sz="0" w:space="0" w:color="auto"/>
        <w:right w:val="none" w:sz="0" w:space="0" w:color="auto"/>
      </w:divBdr>
    </w:div>
    <w:div w:id="238442358">
      <w:bodyDiv w:val="1"/>
      <w:marLeft w:val="0"/>
      <w:marRight w:val="0"/>
      <w:marTop w:val="0"/>
      <w:marBottom w:val="0"/>
      <w:divBdr>
        <w:top w:val="none" w:sz="0" w:space="0" w:color="auto"/>
        <w:left w:val="none" w:sz="0" w:space="0" w:color="auto"/>
        <w:bottom w:val="none" w:sz="0" w:space="0" w:color="auto"/>
        <w:right w:val="none" w:sz="0" w:space="0" w:color="auto"/>
      </w:divBdr>
    </w:div>
    <w:div w:id="240331883">
      <w:bodyDiv w:val="1"/>
      <w:marLeft w:val="0"/>
      <w:marRight w:val="0"/>
      <w:marTop w:val="0"/>
      <w:marBottom w:val="0"/>
      <w:divBdr>
        <w:top w:val="none" w:sz="0" w:space="0" w:color="auto"/>
        <w:left w:val="none" w:sz="0" w:space="0" w:color="auto"/>
        <w:bottom w:val="none" w:sz="0" w:space="0" w:color="auto"/>
        <w:right w:val="none" w:sz="0" w:space="0" w:color="auto"/>
      </w:divBdr>
    </w:div>
    <w:div w:id="240407524">
      <w:bodyDiv w:val="1"/>
      <w:marLeft w:val="0"/>
      <w:marRight w:val="0"/>
      <w:marTop w:val="0"/>
      <w:marBottom w:val="0"/>
      <w:divBdr>
        <w:top w:val="none" w:sz="0" w:space="0" w:color="auto"/>
        <w:left w:val="none" w:sz="0" w:space="0" w:color="auto"/>
        <w:bottom w:val="none" w:sz="0" w:space="0" w:color="auto"/>
        <w:right w:val="none" w:sz="0" w:space="0" w:color="auto"/>
      </w:divBdr>
    </w:div>
    <w:div w:id="315688944">
      <w:bodyDiv w:val="1"/>
      <w:marLeft w:val="0"/>
      <w:marRight w:val="0"/>
      <w:marTop w:val="0"/>
      <w:marBottom w:val="0"/>
      <w:divBdr>
        <w:top w:val="none" w:sz="0" w:space="0" w:color="auto"/>
        <w:left w:val="none" w:sz="0" w:space="0" w:color="auto"/>
        <w:bottom w:val="none" w:sz="0" w:space="0" w:color="auto"/>
        <w:right w:val="none" w:sz="0" w:space="0" w:color="auto"/>
      </w:divBdr>
    </w:div>
    <w:div w:id="322926959">
      <w:bodyDiv w:val="1"/>
      <w:marLeft w:val="0"/>
      <w:marRight w:val="0"/>
      <w:marTop w:val="0"/>
      <w:marBottom w:val="0"/>
      <w:divBdr>
        <w:top w:val="none" w:sz="0" w:space="0" w:color="auto"/>
        <w:left w:val="none" w:sz="0" w:space="0" w:color="auto"/>
        <w:bottom w:val="none" w:sz="0" w:space="0" w:color="auto"/>
        <w:right w:val="none" w:sz="0" w:space="0" w:color="auto"/>
      </w:divBdr>
    </w:div>
    <w:div w:id="416564159">
      <w:bodyDiv w:val="1"/>
      <w:marLeft w:val="0"/>
      <w:marRight w:val="0"/>
      <w:marTop w:val="0"/>
      <w:marBottom w:val="0"/>
      <w:divBdr>
        <w:top w:val="none" w:sz="0" w:space="0" w:color="auto"/>
        <w:left w:val="none" w:sz="0" w:space="0" w:color="auto"/>
        <w:bottom w:val="none" w:sz="0" w:space="0" w:color="auto"/>
        <w:right w:val="none" w:sz="0" w:space="0" w:color="auto"/>
      </w:divBdr>
    </w:div>
    <w:div w:id="421685487">
      <w:bodyDiv w:val="1"/>
      <w:marLeft w:val="0"/>
      <w:marRight w:val="0"/>
      <w:marTop w:val="0"/>
      <w:marBottom w:val="0"/>
      <w:divBdr>
        <w:top w:val="none" w:sz="0" w:space="0" w:color="auto"/>
        <w:left w:val="none" w:sz="0" w:space="0" w:color="auto"/>
        <w:bottom w:val="none" w:sz="0" w:space="0" w:color="auto"/>
        <w:right w:val="none" w:sz="0" w:space="0" w:color="auto"/>
      </w:divBdr>
    </w:div>
    <w:div w:id="484130443">
      <w:bodyDiv w:val="1"/>
      <w:marLeft w:val="0"/>
      <w:marRight w:val="0"/>
      <w:marTop w:val="0"/>
      <w:marBottom w:val="0"/>
      <w:divBdr>
        <w:top w:val="none" w:sz="0" w:space="0" w:color="auto"/>
        <w:left w:val="none" w:sz="0" w:space="0" w:color="auto"/>
        <w:bottom w:val="none" w:sz="0" w:space="0" w:color="auto"/>
        <w:right w:val="none" w:sz="0" w:space="0" w:color="auto"/>
      </w:divBdr>
    </w:div>
    <w:div w:id="497500734">
      <w:bodyDiv w:val="1"/>
      <w:marLeft w:val="0"/>
      <w:marRight w:val="0"/>
      <w:marTop w:val="0"/>
      <w:marBottom w:val="0"/>
      <w:divBdr>
        <w:top w:val="none" w:sz="0" w:space="0" w:color="auto"/>
        <w:left w:val="none" w:sz="0" w:space="0" w:color="auto"/>
        <w:bottom w:val="none" w:sz="0" w:space="0" w:color="auto"/>
        <w:right w:val="none" w:sz="0" w:space="0" w:color="auto"/>
      </w:divBdr>
    </w:div>
    <w:div w:id="506017284">
      <w:bodyDiv w:val="1"/>
      <w:marLeft w:val="0"/>
      <w:marRight w:val="0"/>
      <w:marTop w:val="0"/>
      <w:marBottom w:val="0"/>
      <w:divBdr>
        <w:top w:val="none" w:sz="0" w:space="0" w:color="auto"/>
        <w:left w:val="none" w:sz="0" w:space="0" w:color="auto"/>
        <w:bottom w:val="none" w:sz="0" w:space="0" w:color="auto"/>
        <w:right w:val="none" w:sz="0" w:space="0" w:color="auto"/>
      </w:divBdr>
    </w:div>
    <w:div w:id="518547896">
      <w:bodyDiv w:val="1"/>
      <w:marLeft w:val="0"/>
      <w:marRight w:val="0"/>
      <w:marTop w:val="0"/>
      <w:marBottom w:val="0"/>
      <w:divBdr>
        <w:top w:val="none" w:sz="0" w:space="0" w:color="auto"/>
        <w:left w:val="none" w:sz="0" w:space="0" w:color="auto"/>
        <w:bottom w:val="none" w:sz="0" w:space="0" w:color="auto"/>
        <w:right w:val="none" w:sz="0" w:space="0" w:color="auto"/>
      </w:divBdr>
    </w:div>
    <w:div w:id="580799503">
      <w:bodyDiv w:val="1"/>
      <w:marLeft w:val="0"/>
      <w:marRight w:val="0"/>
      <w:marTop w:val="0"/>
      <w:marBottom w:val="0"/>
      <w:divBdr>
        <w:top w:val="none" w:sz="0" w:space="0" w:color="auto"/>
        <w:left w:val="none" w:sz="0" w:space="0" w:color="auto"/>
        <w:bottom w:val="none" w:sz="0" w:space="0" w:color="auto"/>
        <w:right w:val="none" w:sz="0" w:space="0" w:color="auto"/>
      </w:divBdr>
      <w:divsChild>
        <w:div w:id="1949002550">
          <w:marLeft w:val="0"/>
          <w:marRight w:val="0"/>
          <w:marTop w:val="0"/>
          <w:marBottom w:val="0"/>
          <w:divBdr>
            <w:top w:val="none" w:sz="0" w:space="0" w:color="auto"/>
            <w:left w:val="none" w:sz="0" w:space="0" w:color="auto"/>
            <w:bottom w:val="none" w:sz="0" w:space="0" w:color="auto"/>
            <w:right w:val="none" w:sz="0" w:space="0" w:color="auto"/>
          </w:divBdr>
          <w:divsChild>
            <w:div w:id="1417704392">
              <w:marLeft w:val="0"/>
              <w:marRight w:val="0"/>
              <w:marTop w:val="0"/>
              <w:marBottom w:val="0"/>
              <w:divBdr>
                <w:top w:val="none" w:sz="0" w:space="0" w:color="auto"/>
                <w:left w:val="none" w:sz="0" w:space="0" w:color="auto"/>
                <w:bottom w:val="none" w:sz="0" w:space="0" w:color="auto"/>
                <w:right w:val="none" w:sz="0" w:space="0" w:color="auto"/>
              </w:divBdr>
              <w:divsChild>
                <w:div w:id="1770544513">
                  <w:marLeft w:val="0"/>
                  <w:marRight w:val="0"/>
                  <w:marTop w:val="0"/>
                  <w:marBottom w:val="0"/>
                  <w:divBdr>
                    <w:top w:val="none" w:sz="0" w:space="0" w:color="auto"/>
                    <w:left w:val="none" w:sz="0" w:space="0" w:color="auto"/>
                    <w:bottom w:val="none" w:sz="0" w:space="0" w:color="auto"/>
                    <w:right w:val="none" w:sz="0" w:space="0" w:color="auto"/>
                  </w:divBdr>
                  <w:divsChild>
                    <w:div w:id="18889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972">
      <w:bodyDiv w:val="1"/>
      <w:marLeft w:val="0"/>
      <w:marRight w:val="0"/>
      <w:marTop w:val="0"/>
      <w:marBottom w:val="0"/>
      <w:divBdr>
        <w:top w:val="none" w:sz="0" w:space="0" w:color="auto"/>
        <w:left w:val="none" w:sz="0" w:space="0" w:color="auto"/>
        <w:bottom w:val="none" w:sz="0" w:space="0" w:color="auto"/>
        <w:right w:val="none" w:sz="0" w:space="0" w:color="auto"/>
      </w:divBdr>
    </w:div>
    <w:div w:id="610237632">
      <w:bodyDiv w:val="1"/>
      <w:marLeft w:val="0"/>
      <w:marRight w:val="0"/>
      <w:marTop w:val="0"/>
      <w:marBottom w:val="0"/>
      <w:divBdr>
        <w:top w:val="none" w:sz="0" w:space="0" w:color="auto"/>
        <w:left w:val="none" w:sz="0" w:space="0" w:color="auto"/>
        <w:bottom w:val="none" w:sz="0" w:space="0" w:color="auto"/>
        <w:right w:val="none" w:sz="0" w:space="0" w:color="auto"/>
      </w:divBdr>
    </w:div>
    <w:div w:id="614093298">
      <w:bodyDiv w:val="1"/>
      <w:marLeft w:val="0"/>
      <w:marRight w:val="0"/>
      <w:marTop w:val="0"/>
      <w:marBottom w:val="0"/>
      <w:divBdr>
        <w:top w:val="none" w:sz="0" w:space="0" w:color="auto"/>
        <w:left w:val="none" w:sz="0" w:space="0" w:color="auto"/>
        <w:bottom w:val="none" w:sz="0" w:space="0" w:color="auto"/>
        <w:right w:val="none" w:sz="0" w:space="0" w:color="auto"/>
      </w:divBdr>
    </w:div>
    <w:div w:id="685055489">
      <w:bodyDiv w:val="1"/>
      <w:marLeft w:val="0"/>
      <w:marRight w:val="0"/>
      <w:marTop w:val="0"/>
      <w:marBottom w:val="0"/>
      <w:divBdr>
        <w:top w:val="none" w:sz="0" w:space="0" w:color="auto"/>
        <w:left w:val="none" w:sz="0" w:space="0" w:color="auto"/>
        <w:bottom w:val="none" w:sz="0" w:space="0" w:color="auto"/>
        <w:right w:val="none" w:sz="0" w:space="0" w:color="auto"/>
      </w:divBdr>
    </w:div>
    <w:div w:id="723256721">
      <w:bodyDiv w:val="1"/>
      <w:marLeft w:val="0"/>
      <w:marRight w:val="0"/>
      <w:marTop w:val="0"/>
      <w:marBottom w:val="0"/>
      <w:divBdr>
        <w:top w:val="none" w:sz="0" w:space="0" w:color="auto"/>
        <w:left w:val="none" w:sz="0" w:space="0" w:color="auto"/>
        <w:bottom w:val="none" w:sz="0" w:space="0" w:color="auto"/>
        <w:right w:val="none" w:sz="0" w:space="0" w:color="auto"/>
      </w:divBdr>
    </w:div>
    <w:div w:id="775516330">
      <w:bodyDiv w:val="1"/>
      <w:marLeft w:val="0"/>
      <w:marRight w:val="0"/>
      <w:marTop w:val="0"/>
      <w:marBottom w:val="0"/>
      <w:divBdr>
        <w:top w:val="none" w:sz="0" w:space="0" w:color="auto"/>
        <w:left w:val="none" w:sz="0" w:space="0" w:color="auto"/>
        <w:bottom w:val="none" w:sz="0" w:space="0" w:color="auto"/>
        <w:right w:val="none" w:sz="0" w:space="0" w:color="auto"/>
      </w:divBdr>
    </w:div>
    <w:div w:id="800414781">
      <w:bodyDiv w:val="1"/>
      <w:marLeft w:val="0"/>
      <w:marRight w:val="0"/>
      <w:marTop w:val="0"/>
      <w:marBottom w:val="0"/>
      <w:divBdr>
        <w:top w:val="none" w:sz="0" w:space="0" w:color="auto"/>
        <w:left w:val="none" w:sz="0" w:space="0" w:color="auto"/>
        <w:bottom w:val="none" w:sz="0" w:space="0" w:color="auto"/>
        <w:right w:val="none" w:sz="0" w:space="0" w:color="auto"/>
      </w:divBdr>
      <w:divsChild>
        <w:div w:id="919824456">
          <w:marLeft w:val="0"/>
          <w:marRight w:val="0"/>
          <w:marTop w:val="0"/>
          <w:marBottom w:val="0"/>
          <w:divBdr>
            <w:top w:val="none" w:sz="0" w:space="0" w:color="auto"/>
            <w:left w:val="none" w:sz="0" w:space="0" w:color="auto"/>
            <w:bottom w:val="none" w:sz="0" w:space="0" w:color="auto"/>
            <w:right w:val="none" w:sz="0" w:space="0" w:color="auto"/>
          </w:divBdr>
          <w:divsChild>
            <w:div w:id="420639617">
              <w:marLeft w:val="0"/>
              <w:marRight w:val="0"/>
              <w:marTop w:val="0"/>
              <w:marBottom w:val="0"/>
              <w:divBdr>
                <w:top w:val="none" w:sz="0" w:space="0" w:color="auto"/>
                <w:left w:val="none" w:sz="0" w:space="0" w:color="auto"/>
                <w:bottom w:val="none" w:sz="0" w:space="0" w:color="auto"/>
                <w:right w:val="none" w:sz="0" w:space="0" w:color="auto"/>
              </w:divBdr>
              <w:divsChild>
                <w:div w:id="178573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57590">
      <w:bodyDiv w:val="1"/>
      <w:marLeft w:val="0"/>
      <w:marRight w:val="0"/>
      <w:marTop w:val="0"/>
      <w:marBottom w:val="0"/>
      <w:divBdr>
        <w:top w:val="none" w:sz="0" w:space="0" w:color="auto"/>
        <w:left w:val="none" w:sz="0" w:space="0" w:color="auto"/>
        <w:bottom w:val="none" w:sz="0" w:space="0" w:color="auto"/>
        <w:right w:val="none" w:sz="0" w:space="0" w:color="auto"/>
      </w:divBdr>
    </w:div>
    <w:div w:id="847712212">
      <w:bodyDiv w:val="1"/>
      <w:marLeft w:val="0"/>
      <w:marRight w:val="0"/>
      <w:marTop w:val="0"/>
      <w:marBottom w:val="0"/>
      <w:divBdr>
        <w:top w:val="none" w:sz="0" w:space="0" w:color="auto"/>
        <w:left w:val="none" w:sz="0" w:space="0" w:color="auto"/>
        <w:bottom w:val="none" w:sz="0" w:space="0" w:color="auto"/>
        <w:right w:val="none" w:sz="0" w:space="0" w:color="auto"/>
      </w:divBdr>
      <w:divsChild>
        <w:div w:id="1938516263">
          <w:marLeft w:val="0"/>
          <w:marRight w:val="0"/>
          <w:marTop w:val="0"/>
          <w:marBottom w:val="0"/>
          <w:divBdr>
            <w:top w:val="none" w:sz="0" w:space="0" w:color="auto"/>
            <w:left w:val="none" w:sz="0" w:space="0" w:color="auto"/>
            <w:bottom w:val="none" w:sz="0" w:space="0" w:color="auto"/>
            <w:right w:val="none" w:sz="0" w:space="0" w:color="auto"/>
          </w:divBdr>
          <w:divsChild>
            <w:div w:id="352146180">
              <w:marLeft w:val="0"/>
              <w:marRight w:val="0"/>
              <w:marTop w:val="0"/>
              <w:marBottom w:val="0"/>
              <w:divBdr>
                <w:top w:val="none" w:sz="0" w:space="0" w:color="auto"/>
                <w:left w:val="none" w:sz="0" w:space="0" w:color="auto"/>
                <w:bottom w:val="none" w:sz="0" w:space="0" w:color="auto"/>
                <w:right w:val="none" w:sz="0" w:space="0" w:color="auto"/>
              </w:divBdr>
              <w:divsChild>
                <w:div w:id="98497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557964">
      <w:bodyDiv w:val="1"/>
      <w:marLeft w:val="0"/>
      <w:marRight w:val="0"/>
      <w:marTop w:val="0"/>
      <w:marBottom w:val="0"/>
      <w:divBdr>
        <w:top w:val="none" w:sz="0" w:space="0" w:color="auto"/>
        <w:left w:val="none" w:sz="0" w:space="0" w:color="auto"/>
        <w:bottom w:val="none" w:sz="0" w:space="0" w:color="auto"/>
        <w:right w:val="none" w:sz="0" w:space="0" w:color="auto"/>
      </w:divBdr>
    </w:div>
    <w:div w:id="867258998">
      <w:bodyDiv w:val="1"/>
      <w:marLeft w:val="0"/>
      <w:marRight w:val="0"/>
      <w:marTop w:val="0"/>
      <w:marBottom w:val="0"/>
      <w:divBdr>
        <w:top w:val="none" w:sz="0" w:space="0" w:color="auto"/>
        <w:left w:val="none" w:sz="0" w:space="0" w:color="auto"/>
        <w:bottom w:val="none" w:sz="0" w:space="0" w:color="auto"/>
        <w:right w:val="none" w:sz="0" w:space="0" w:color="auto"/>
      </w:divBdr>
    </w:div>
    <w:div w:id="877813632">
      <w:bodyDiv w:val="1"/>
      <w:marLeft w:val="0"/>
      <w:marRight w:val="0"/>
      <w:marTop w:val="0"/>
      <w:marBottom w:val="0"/>
      <w:divBdr>
        <w:top w:val="none" w:sz="0" w:space="0" w:color="auto"/>
        <w:left w:val="none" w:sz="0" w:space="0" w:color="auto"/>
        <w:bottom w:val="none" w:sz="0" w:space="0" w:color="auto"/>
        <w:right w:val="none" w:sz="0" w:space="0" w:color="auto"/>
      </w:divBdr>
      <w:divsChild>
        <w:div w:id="928776627">
          <w:marLeft w:val="0"/>
          <w:marRight w:val="0"/>
          <w:marTop w:val="0"/>
          <w:marBottom w:val="0"/>
          <w:divBdr>
            <w:top w:val="none" w:sz="0" w:space="0" w:color="auto"/>
            <w:left w:val="none" w:sz="0" w:space="0" w:color="auto"/>
            <w:bottom w:val="none" w:sz="0" w:space="0" w:color="auto"/>
            <w:right w:val="none" w:sz="0" w:space="0" w:color="auto"/>
          </w:divBdr>
          <w:divsChild>
            <w:div w:id="523445288">
              <w:marLeft w:val="0"/>
              <w:marRight w:val="0"/>
              <w:marTop w:val="0"/>
              <w:marBottom w:val="0"/>
              <w:divBdr>
                <w:top w:val="none" w:sz="0" w:space="0" w:color="auto"/>
                <w:left w:val="none" w:sz="0" w:space="0" w:color="auto"/>
                <w:bottom w:val="none" w:sz="0" w:space="0" w:color="auto"/>
                <w:right w:val="none" w:sz="0" w:space="0" w:color="auto"/>
              </w:divBdr>
              <w:divsChild>
                <w:div w:id="34729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12284">
      <w:bodyDiv w:val="1"/>
      <w:marLeft w:val="0"/>
      <w:marRight w:val="0"/>
      <w:marTop w:val="0"/>
      <w:marBottom w:val="0"/>
      <w:divBdr>
        <w:top w:val="none" w:sz="0" w:space="0" w:color="auto"/>
        <w:left w:val="none" w:sz="0" w:space="0" w:color="auto"/>
        <w:bottom w:val="none" w:sz="0" w:space="0" w:color="auto"/>
        <w:right w:val="none" w:sz="0" w:space="0" w:color="auto"/>
      </w:divBdr>
    </w:div>
    <w:div w:id="907616710">
      <w:bodyDiv w:val="1"/>
      <w:marLeft w:val="0"/>
      <w:marRight w:val="0"/>
      <w:marTop w:val="0"/>
      <w:marBottom w:val="0"/>
      <w:divBdr>
        <w:top w:val="none" w:sz="0" w:space="0" w:color="auto"/>
        <w:left w:val="none" w:sz="0" w:space="0" w:color="auto"/>
        <w:bottom w:val="none" w:sz="0" w:space="0" w:color="auto"/>
        <w:right w:val="none" w:sz="0" w:space="0" w:color="auto"/>
      </w:divBdr>
    </w:div>
    <w:div w:id="980427453">
      <w:bodyDiv w:val="1"/>
      <w:marLeft w:val="0"/>
      <w:marRight w:val="0"/>
      <w:marTop w:val="0"/>
      <w:marBottom w:val="0"/>
      <w:divBdr>
        <w:top w:val="none" w:sz="0" w:space="0" w:color="auto"/>
        <w:left w:val="none" w:sz="0" w:space="0" w:color="auto"/>
        <w:bottom w:val="none" w:sz="0" w:space="0" w:color="auto"/>
        <w:right w:val="none" w:sz="0" w:space="0" w:color="auto"/>
      </w:divBdr>
    </w:div>
    <w:div w:id="1039356510">
      <w:bodyDiv w:val="1"/>
      <w:marLeft w:val="0"/>
      <w:marRight w:val="0"/>
      <w:marTop w:val="0"/>
      <w:marBottom w:val="0"/>
      <w:divBdr>
        <w:top w:val="none" w:sz="0" w:space="0" w:color="auto"/>
        <w:left w:val="none" w:sz="0" w:space="0" w:color="auto"/>
        <w:bottom w:val="none" w:sz="0" w:space="0" w:color="auto"/>
        <w:right w:val="none" w:sz="0" w:space="0" w:color="auto"/>
      </w:divBdr>
    </w:div>
    <w:div w:id="1078670309">
      <w:bodyDiv w:val="1"/>
      <w:marLeft w:val="0"/>
      <w:marRight w:val="0"/>
      <w:marTop w:val="0"/>
      <w:marBottom w:val="0"/>
      <w:divBdr>
        <w:top w:val="none" w:sz="0" w:space="0" w:color="auto"/>
        <w:left w:val="none" w:sz="0" w:space="0" w:color="auto"/>
        <w:bottom w:val="none" w:sz="0" w:space="0" w:color="auto"/>
        <w:right w:val="none" w:sz="0" w:space="0" w:color="auto"/>
      </w:divBdr>
    </w:div>
    <w:div w:id="1094128664">
      <w:bodyDiv w:val="1"/>
      <w:marLeft w:val="0"/>
      <w:marRight w:val="0"/>
      <w:marTop w:val="0"/>
      <w:marBottom w:val="0"/>
      <w:divBdr>
        <w:top w:val="none" w:sz="0" w:space="0" w:color="auto"/>
        <w:left w:val="none" w:sz="0" w:space="0" w:color="auto"/>
        <w:bottom w:val="none" w:sz="0" w:space="0" w:color="auto"/>
        <w:right w:val="none" w:sz="0" w:space="0" w:color="auto"/>
      </w:divBdr>
    </w:div>
    <w:div w:id="1098061374">
      <w:bodyDiv w:val="1"/>
      <w:marLeft w:val="0"/>
      <w:marRight w:val="0"/>
      <w:marTop w:val="0"/>
      <w:marBottom w:val="0"/>
      <w:divBdr>
        <w:top w:val="none" w:sz="0" w:space="0" w:color="auto"/>
        <w:left w:val="none" w:sz="0" w:space="0" w:color="auto"/>
        <w:bottom w:val="none" w:sz="0" w:space="0" w:color="auto"/>
        <w:right w:val="none" w:sz="0" w:space="0" w:color="auto"/>
      </w:divBdr>
    </w:div>
    <w:div w:id="1101993837">
      <w:bodyDiv w:val="1"/>
      <w:marLeft w:val="0"/>
      <w:marRight w:val="0"/>
      <w:marTop w:val="0"/>
      <w:marBottom w:val="0"/>
      <w:divBdr>
        <w:top w:val="none" w:sz="0" w:space="0" w:color="auto"/>
        <w:left w:val="none" w:sz="0" w:space="0" w:color="auto"/>
        <w:bottom w:val="none" w:sz="0" w:space="0" w:color="auto"/>
        <w:right w:val="none" w:sz="0" w:space="0" w:color="auto"/>
      </w:divBdr>
      <w:divsChild>
        <w:div w:id="1073433533">
          <w:marLeft w:val="0"/>
          <w:marRight w:val="0"/>
          <w:marTop w:val="0"/>
          <w:marBottom w:val="0"/>
          <w:divBdr>
            <w:top w:val="none" w:sz="0" w:space="0" w:color="auto"/>
            <w:left w:val="none" w:sz="0" w:space="0" w:color="auto"/>
            <w:bottom w:val="none" w:sz="0" w:space="0" w:color="auto"/>
            <w:right w:val="none" w:sz="0" w:space="0" w:color="auto"/>
          </w:divBdr>
          <w:divsChild>
            <w:div w:id="2051110255">
              <w:marLeft w:val="0"/>
              <w:marRight w:val="0"/>
              <w:marTop w:val="0"/>
              <w:marBottom w:val="0"/>
              <w:divBdr>
                <w:top w:val="none" w:sz="0" w:space="0" w:color="auto"/>
                <w:left w:val="none" w:sz="0" w:space="0" w:color="auto"/>
                <w:bottom w:val="none" w:sz="0" w:space="0" w:color="auto"/>
                <w:right w:val="none" w:sz="0" w:space="0" w:color="auto"/>
              </w:divBdr>
              <w:divsChild>
                <w:div w:id="143520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758484">
      <w:bodyDiv w:val="1"/>
      <w:marLeft w:val="0"/>
      <w:marRight w:val="0"/>
      <w:marTop w:val="0"/>
      <w:marBottom w:val="0"/>
      <w:divBdr>
        <w:top w:val="none" w:sz="0" w:space="0" w:color="auto"/>
        <w:left w:val="none" w:sz="0" w:space="0" w:color="auto"/>
        <w:bottom w:val="none" w:sz="0" w:space="0" w:color="auto"/>
        <w:right w:val="none" w:sz="0" w:space="0" w:color="auto"/>
      </w:divBdr>
      <w:divsChild>
        <w:div w:id="578059378">
          <w:marLeft w:val="0"/>
          <w:marRight w:val="0"/>
          <w:marTop w:val="0"/>
          <w:marBottom w:val="0"/>
          <w:divBdr>
            <w:top w:val="none" w:sz="0" w:space="0" w:color="auto"/>
            <w:left w:val="none" w:sz="0" w:space="0" w:color="auto"/>
            <w:bottom w:val="none" w:sz="0" w:space="0" w:color="auto"/>
            <w:right w:val="none" w:sz="0" w:space="0" w:color="auto"/>
          </w:divBdr>
          <w:divsChild>
            <w:div w:id="168981987">
              <w:marLeft w:val="0"/>
              <w:marRight w:val="0"/>
              <w:marTop w:val="0"/>
              <w:marBottom w:val="0"/>
              <w:divBdr>
                <w:top w:val="none" w:sz="0" w:space="0" w:color="auto"/>
                <w:left w:val="none" w:sz="0" w:space="0" w:color="auto"/>
                <w:bottom w:val="none" w:sz="0" w:space="0" w:color="auto"/>
                <w:right w:val="none" w:sz="0" w:space="0" w:color="auto"/>
              </w:divBdr>
              <w:divsChild>
                <w:div w:id="186813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28427">
      <w:bodyDiv w:val="1"/>
      <w:marLeft w:val="0"/>
      <w:marRight w:val="0"/>
      <w:marTop w:val="0"/>
      <w:marBottom w:val="0"/>
      <w:divBdr>
        <w:top w:val="none" w:sz="0" w:space="0" w:color="auto"/>
        <w:left w:val="none" w:sz="0" w:space="0" w:color="auto"/>
        <w:bottom w:val="none" w:sz="0" w:space="0" w:color="auto"/>
        <w:right w:val="none" w:sz="0" w:space="0" w:color="auto"/>
      </w:divBdr>
    </w:div>
    <w:div w:id="1181972703">
      <w:bodyDiv w:val="1"/>
      <w:marLeft w:val="0"/>
      <w:marRight w:val="0"/>
      <w:marTop w:val="0"/>
      <w:marBottom w:val="0"/>
      <w:divBdr>
        <w:top w:val="none" w:sz="0" w:space="0" w:color="auto"/>
        <w:left w:val="none" w:sz="0" w:space="0" w:color="auto"/>
        <w:bottom w:val="none" w:sz="0" w:space="0" w:color="auto"/>
        <w:right w:val="none" w:sz="0" w:space="0" w:color="auto"/>
      </w:divBdr>
    </w:div>
    <w:div w:id="1183284106">
      <w:bodyDiv w:val="1"/>
      <w:marLeft w:val="0"/>
      <w:marRight w:val="0"/>
      <w:marTop w:val="0"/>
      <w:marBottom w:val="0"/>
      <w:divBdr>
        <w:top w:val="none" w:sz="0" w:space="0" w:color="auto"/>
        <w:left w:val="none" w:sz="0" w:space="0" w:color="auto"/>
        <w:bottom w:val="none" w:sz="0" w:space="0" w:color="auto"/>
        <w:right w:val="none" w:sz="0" w:space="0" w:color="auto"/>
      </w:divBdr>
    </w:div>
    <w:div w:id="1193225759">
      <w:bodyDiv w:val="1"/>
      <w:marLeft w:val="0"/>
      <w:marRight w:val="0"/>
      <w:marTop w:val="0"/>
      <w:marBottom w:val="0"/>
      <w:divBdr>
        <w:top w:val="none" w:sz="0" w:space="0" w:color="auto"/>
        <w:left w:val="none" w:sz="0" w:space="0" w:color="auto"/>
        <w:bottom w:val="none" w:sz="0" w:space="0" w:color="auto"/>
        <w:right w:val="none" w:sz="0" w:space="0" w:color="auto"/>
      </w:divBdr>
    </w:div>
    <w:div w:id="1231581157">
      <w:bodyDiv w:val="1"/>
      <w:marLeft w:val="0"/>
      <w:marRight w:val="0"/>
      <w:marTop w:val="0"/>
      <w:marBottom w:val="0"/>
      <w:divBdr>
        <w:top w:val="none" w:sz="0" w:space="0" w:color="auto"/>
        <w:left w:val="none" w:sz="0" w:space="0" w:color="auto"/>
        <w:bottom w:val="none" w:sz="0" w:space="0" w:color="auto"/>
        <w:right w:val="none" w:sz="0" w:space="0" w:color="auto"/>
      </w:divBdr>
    </w:div>
    <w:div w:id="1249777541">
      <w:bodyDiv w:val="1"/>
      <w:marLeft w:val="0"/>
      <w:marRight w:val="0"/>
      <w:marTop w:val="0"/>
      <w:marBottom w:val="0"/>
      <w:divBdr>
        <w:top w:val="none" w:sz="0" w:space="0" w:color="auto"/>
        <w:left w:val="none" w:sz="0" w:space="0" w:color="auto"/>
        <w:bottom w:val="none" w:sz="0" w:space="0" w:color="auto"/>
        <w:right w:val="none" w:sz="0" w:space="0" w:color="auto"/>
      </w:divBdr>
    </w:div>
    <w:div w:id="1269119800">
      <w:bodyDiv w:val="1"/>
      <w:marLeft w:val="0"/>
      <w:marRight w:val="0"/>
      <w:marTop w:val="0"/>
      <w:marBottom w:val="0"/>
      <w:divBdr>
        <w:top w:val="none" w:sz="0" w:space="0" w:color="auto"/>
        <w:left w:val="none" w:sz="0" w:space="0" w:color="auto"/>
        <w:bottom w:val="none" w:sz="0" w:space="0" w:color="auto"/>
        <w:right w:val="none" w:sz="0" w:space="0" w:color="auto"/>
      </w:divBdr>
      <w:divsChild>
        <w:div w:id="81876259">
          <w:marLeft w:val="0"/>
          <w:marRight w:val="0"/>
          <w:marTop w:val="0"/>
          <w:marBottom w:val="0"/>
          <w:divBdr>
            <w:top w:val="none" w:sz="0" w:space="0" w:color="auto"/>
            <w:left w:val="none" w:sz="0" w:space="0" w:color="auto"/>
            <w:bottom w:val="none" w:sz="0" w:space="0" w:color="auto"/>
            <w:right w:val="none" w:sz="0" w:space="0" w:color="auto"/>
          </w:divBdr>
          <w:divsChild>
            <w:div w:id="598873690">
              <w:marLeft w:val="0"/>
              <w:marRight w:val="0"/>
              <w:marTop w:val="0"/>
              <w:marBottom w:val="0"/>
              <w:divBdr>
                <w:top w:val="none" w:sz="0" w:space="0" w:color="auto"/>
                <w:left w:val="none" w:sz="0" w:space="0" w:color="auto"/>
                <w:bottom w:val="none" w:sz="0" w:space="0" w:color="auto"/>
                <w:right w:val="none" w:sz="0" w:space="0" w:color="auto"/>
              </w:divBdr>
              <w:divsChild>
                <w:div w:id="762918326">
                  <w:marLeft w:val="0"/>
                  <w:marRight w:val="0"/>
                  <w:marTop w:val="0"/>
                  <w:marBottom w:val="0"/>
                  <w:divBdr>
                    <w:top w:val="none" w:sz="0" w:space="0" w:color="auto"/>
                    <w:left w:val="none" w:sz="0" w:space="0" w:color="auto"/>
                    <w:bottom w:val="none" w:sz="0" w:space="0" w:color="auto"/>
                    <w:right w:val="none" w:sz="0" w:space="0" w:color="auto"/>
                  </w:divBdr>
                  <w:divsChild>
                    <w:div w:id="59821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929592">
      <w:bodyDiv w:val="1"/>
      <w:marLeft w:val="0"/>
      <w:marRight w:val="0"/>
      <w:marTop w:val="0"/>
      <w:marBottom w:val="0"/>
      <w:divBdr>
        <w:top w:val="none" w:sz="0" w:space="0" w:color="auto"/>
        <w:left w:val="none" w:sz="0" w:space="0" w:color="auto"/>
        <w:bottom w:val="none" w:sz="0" w:space="0" w:color="auto"/>
        <w:right w:val="none" w:sz="0" w:space="0" w:color="auto"/>
      </w:divBdr>
    </w:div>
    <w:div w:id="1305306747">
      <w:bodyDiv w:val="1"/>
      <w:marLeft w:val="0"/>
      <w:marRight w:val="0"/>
      <w:marTop w:val="0"/>
      <w:marBottom w:val="0"/>
      <w:divBdr>
        <w:top w:val="none" w:sz="0" w:space="0" w:color="auto"/>
        <w:left w:val="none" w:sz="0" w:space="0" w:color="auto"/>
        <w:bottom w:val="none" w:sz="0" w:space="0" w:color="auto"/>
        <w:right w:val="none" w:sz="0" w:space="0" w:color="auto"/>
      </w:divBdr>
    </w:div>
    <w:div w:id="1334646280">
      <w:bodyDiv w:val="1"/>
      <w:marLeft w:val="0"/>
      <w:marRight w:val="0"/>
      <w:marTop w:val="0"/>
      <w:marBottom w:val="0"/>
      <w:divBdr>
        <w:top w:val="none" w:sz="0" w:space="0" w:color="auto"/>
        <w:left w:val="none" w:sz="0" w:space="0" w:color="auto"/>
        <w:bottom w:val="none" w:sz="0" w:space="0" w:color="auto"/>
        <w:right w:val="none" w:sz="0" w:space="0" w:color="auto"/>
      </w:divBdr>
    </w:div>
    <w:div w:id="1346635872">
      <w:bodyDiv w:val="1"/>
      <w:marLeft w:val="0"/>
      <w:marRight w:val="0"/>
      <w:marTop w:val="0"/>
      <w:marBottom w:val="0"/>
      <w:divBdr>
        <w:top w:val="none" w:sz="0" w:space="0" w:color="auto"/>
        <w:left w:val="none" w:sz="0" w:space="0" w:color="auto"/>
        <w:bottom w:val="none" w:sz="0" w:space="0" w:color="auto"/>
        <w:right w:val="none" w:sz="0" w:space="0" w:color="auto"/>
      </w:divBdr>
    </w:div>
    <w:div w:id="1347823765">
      <w:bodyDiv w:val="1"/>
      <w:marLeft w:val="0"/>
      <w:marRight w:val="0"/>
      <w:marTop w:val="0"/>
      <w:marBottom w:val="0"/>
      <w:divBdr>
        <w:top w:val="none" w:sz="0" w:space="0" w:color="auto"/>
        <w:left w:val="none" w:sz="0" w:space="0" w:color="auto"/>
        <w:bottom w:val="none" w:sz="0" w:space="0" w:color="auto"/>
        <w:right w:val="none" w:sz="0" w:space="0" w:color="auto"/>
      </w:divBdr>
    </w:div>
    <w:div w:id="1351760472">
      <w:bodyDiv w:val="1"/>
      <w:marLeft w:val="0"/>
      <w:marRight w:val="0"/>
      <w:marTop w:val="0"/>
      <w:marBottom w:val="0"/>
      <w:divBdr>
        <w:top w:val="none" w:sz="0" w:space="0" w:color="auto"/>
        <w:left w:val="none" w:sz="0" w:space="0" w:color="auto"/>
        <w:bottom w:val="none" w:sz="0" w:space="0" w:color="auto"/>
        <w:right w:val="none" w:sz="0" w:space="0" w:color="auto"/>
      </w:divBdr>
    </w:div>
    <w:div w:id="1357197265">
      <w:bodyDiv w:val="1"/>
      <w:marLeft w:val="0"/>
      <w:marRight w:val="0"/>
      <w:marTop w:val="0"/>
      <w:marBottom w:val="0"/>
      <w:divBdr>
        <w:top w:val="none" w:sz="0" w:space="0" w:color="auto"/>
        <w:left w:val="none" w:sz="0" w:space="0" w:color="auto"/>
        <w:bottom w:val="none" w:sz="0" w:space="0" w:color="auto"/>
        <w:right w:val="none" w:sz="0" w:space="0" w:color="auto"/>
      </w:divBdr>
    </w:div>
    <w:div w:id="1360548904">
      <w:bodyDiv w:val="1"/>
      <w:marLeft w:val="0"/>
      <w:marRight w:val="0"/>
      <w:marTop w:val="0"/>
      <w:marBottom w:val="0"/>
      <w:divBdr>
        <w:top w:val="none" w:sz="0" w:space="0" w:color="auto"/>
        <w:left w:val="none" w:sz="0" w:space="0" w:color="auto"/>
        <w:bottom w:val="none" w:sz="0" w:space="0" w:color="auto"/>
        <w:right w:val="none" w:sz="0" w:space="0" w:color="auto"/>
      </w:divBdr>
    </w:div>
    <w:div w:id="1430656674">
      <w:bodyDiv w:val="1"/>
      <w:marLeft w:val="0"/>
      <w:marRight w:val="0"/>
      <w:marTop w:val="0"/>
      <w:marBottom w:val="0"/>
      <w:divBdr>
        <w:top w:val="none" w:sz="0" w:space="0" w:color="auto"/>
        <w:left w:val="none" w:sz="0" w:space="0" w:color="auto"/>
        <w:bottom w:val="none" w:sz="0" w:space="0" w:color="auto"/>
        <w:right w:val="none" w:sz="0" w:space="0" w:color="auto"/>
      </w:divBdr>
    </w:div>
    <w:div w:id="1480924239">
      <w:bodyDiv w:val="1"/>
      <w:marLeft w:val="0"/>
      <w:marRight w:val="0"/>
      <w:marTop w:val="0"/>
      <w:marBottom w:val="0"/>
      <w:divBdr>
        <w:top w:val="none" w:sz="0" w:space="0" w:color="auto"/>
        <w:left w:val="none" w:sz="0" w:space="0" w:color="auto"/>
        <w:bottom w:val="none" w:sz="0" w:space="0" w:color="auto"/>
        <w:right w:val="none" w:sz="0" w:space="0" w:color="auto"/>
      </w:divBdr>
    </w:div>
    <w:div w:id="1533152015">
      <w:bodyDiv w:val="1"/>
      <w:marLeft w:val="0"/>
      <w:marRight w:val="0"/>
      <w:marTop w:val="0"/>
      <w:marBottom w:val="0"/>
      <w:divBdr>
        <w:top w:val="none" w:sz="0" w:space="0" w:color="auto"/>
        <w:left w:val="none" w:sz="0" w:space="0" w:color="auto"/>
        <w:bottom w:val="none" w:sz="0" w:space="0" w:color="auto"/>
        <w:right w:val="none" w:sz="0" w:space="0" w:color="auto"/>
      </w:divBdr>
    </w:div>
    <w:div w:id="1576696178">
      <w:bodyDiv w:val="1"/>
      <w:marLeft w:val="0"/>
      <w:marRight w:val="0"/>
      <w:marTop w:val="0"/>
      <w:marBottom w:val="0"/>
      <w:divBdr>
        <w:top w:val="none" w:sz="0" w:space="0" w:color="auto"/>
        <w:left w:val="none" w:sz="0" w:space="0" w:color="auto"/>
        <w:bottom w:val="none" w:sz="0" w:space="0" w:color="auto"/>
        <w:right w:val="none" w:sz="0" w:space="0" w:color="auto"/>
      </w:divBdr>
    </w:div>
    <w:div w:id="1585337008">
      <w:bodyDiv w:val="1"/>
      <w:marLeft w:val="0"/>
      <w:marRight w:val="0"/>
      <w:marTop w:val="0"/>
      <w:marBottom w:val="0"/>
      <w:divBdr>
        <w:top w:val="none" w:sz="0" w:space="0" w:color="auto"/>
        <w:left w:val="none" w:sz="0" w:space="0" w:color="auto"/>
        <w:bottom w:val="none" w:sz="0" w:space="0" w:color="auto"/>
        <w:right w:val="none" w:sz="0" w:space="0" w:color="auto"/>
      </w:divBdr>
    </w:div>
    <w:div w:id="1625229078">
      <w:bodyDiv w:val="1"/>
      <w:marLeft w:val="0"/>
      <w:marRight w:val="0"/>
      <w:marTop w:val="0"/>
      <w:marBottom w:val="0"/>
      <w:divBdr>
        <w:top w:val="none" w:sz="0" w:space="0" w:color="auto"/>
        <w:left w:val="none" w:sz="0" w:space="0" w:color="auto"/>
        <w:bottom w:val="none" w:sz="0" w:space="0" w:color="auto"/>
        <w:right w:val="none" w:sz="0" w:space="0" w:color="auto"/>
      </w:divBdr>
      <w:divsChild>
        <w:div w:id="2055882352">
          <w:marLeft w:val="0"/>
          <w:marRight w:val="0"/>
          <w:marTop w:val="0"/>
          <w:marBottom w:val="0"/>
          <w:divBdr>
            <w:top w:val="none" w:sz="0" w:space="0" w:color="auto"/>
            <w:left w:val="none" w:sz="0" w:space="0" w:color="auto"/>
            <w:bottom w:val="none" w:sz="0" w:space="0" w:color="auto"/>
            <w:right w:val="none" w:sz="0" w:space="0" w:color="auto"/>
          </w:divBdr>
          <w:divsChild>
            <w:div w:id="726344583">
              <w:marLeft w:val="0"/>
              <w:marRight w:val="0"/>
              <w:marTop w:val="0"/>
              <w:marBottom w:val="0"/>
              <w:divBdr>
                <w:top w:val="none" w:sz="0" w:space="0" w:color="auto"/>
                <w:left w:val="none" w:sz="0" w:space="0" w:color="auto"/>
                <w:bottom w:val="none" w:sz="0" w:space="0" w:color="auto"/>
                <w:right w:val="none" w:sz="0" w:space="0" w:color="auto"/>
              </w:divBdr>
              <w:divsChild>
                <w:div w:id="16679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925389">
      <w:bodyDiv w:val="1"/>
      <w:marLeft w:val="0"/>
      <w:marRight w:val="0"/>
      <w:marTop w:val="0"/>
      <w:marBottom w:val="0"/>
      <w:divBdr>
        <w:top w:val="none" w:sz="0" w:space="0" w:color="auto"/>
        <w:left w:val="none" w:sz="0" w:space="0" w:color="auto"/>
        <w:bottom w:val="none" w:sz="0" w:space="0" w:color="auto"/>
        <w:right w:val="none" w:sz="0" w:space="0" w:color="auto"/>
      </w:divBdr>
    </w:div>
    <w:div w:id="1683161910">
      <w:bodyDiv w:val="1"/>
      <w:marLeft w:val="0"/>
      <w:marRight w:val="0"/>
      <w:marTop w:val="0"/>
      <w:marBottom w:val="0"/>
      <w:divBdr>
        <w:top w:val="none" w:sz="0" w:space="0" w:color="auto"/>
        <w:left w:val="none" w:sz="0" w:space="0" w:color="auto"/>
        <w:bottom w:val="none" w:sz="0" w:space="0" w:color="auto"/>
        <w:right w:val="none" w:sz="0" w:space="0" w:color="auto"/>
      </w:divBdr>
    </w:div>
    <w:div w:id="1725635901">
      <w:bodyDiv w:val="1"/>
      <w:marLeft w:val="0"/>
      <w:marRight w:val="0"/>
      <w:marTop w:val="0"/>
      <w:marBottom w:val="0"/>
      <w:divBdr>
        <w:top w:val="none" w:sz="0" w:space="0" w:color="auto"/>
        <w:left w:val="none" w:sz="0" w:space="0" w:color="auto"/>
        <w:bottom w:val="none" w:sz="0" w:space="0" w:color="auto"/>
        <w:right w:val="none" w:sz="0" w:space="0" w:color="auto"/>
      </w:divBdr>
    </w:div>
    <w:div w:id="1751123129">
      <w:bodyDiv w:val="1"/>
      <w:marLeft w:val="0"/>
      <w:marRight w:val="0"/>
      <w:marTop w:val="0"/>
      <w:marBottom w:val="0"/>
      <w:divBdr>
        <w:top w:val="none" w:sz="0" w:space="0" w:color="auto"/>
        <w:left w:val="none" w:sz="0" w:space="0" w:color="auto"/>
        <w:bottom w:val="none" w:sz="0" w:space="0" w:color="auto"/>
        <w:right w:val="none" w:sz="0" w:space="0" w:color="auto"/>
      </w:divBdr>
      <w:divsChild>
        <w:div w:id="1289238044">
          <w:marLeft w:val="0"/>
          <w:marRight w:val="0"/>
          <w:marTop w:val="0"/>
          <w:marBottom w:val="0"/>
          <w:divBdr>
            <w:top w:val="none" w:sz="0" w:space="0" w:color="auto"/>
            <w:left w:val="none" w:sz="0" w:space="0" w:color="auto"/>
            <w:bottom w:val="none" w:sz="0" w:space="0" w:color="auto"/>
            <w:right w:val="none" w:sz="0" w:space="0" w:color="auto"/>
          </w:divBdr>
          <w:divsChild>
            <w:div w:id="487602412">
              <w:marLeft w:val="0"/>
              <w:marRight w:val="0"/>
              <w:marTop w:val="0"/>
              <w:marBottom w:val="0"/>
              <w:divBdr>
                <w:top w:val="none" w:sz="0" w:space="0" w:color="auto"/>
                <w:left w:val="none" w:sz="0" w:space="0" w:color="auto"/>
                <w:bottom w:val="none" w:sz="0" w:space="0" w:color="auto"/>
                <w:right w:val="none" w:sz="0" w:space="0" w:color="auto"/>
              </w:divBdr>
              <w:divsChild>
                <w:div w:id="22997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81688">
      <w:bodyDiv w:val="1"/>
      <w:marLeft w:val="0"/>
      <w:marRight w:val="0"/>
      <w:marTop w:val="0"/>
      <w:marBottom w:val="0"/>
      <w:divBdr>
        <w:top w:val="none" w:sz="0" w:space="0" w:color="auto"/>
        <w:left w:val="none" w:sz="0" w:space="0" w:color="auto"/>
        <w:bottom w:val="none" w:sz="0" w:space="0" w:color="auto"/>
        <w:right w:val="none" w:sz="0" w:space="0" w:color="auto"/>
      </w:divBdr>
    </w:div>
    <w:div w:id="1769085515">
      <w:bodyDiv w:val="1"/>
      <w:marLeft w:val="0"/>
      <w:marRight w:val="0"/>
      <w:marTop w:val="0"/>
      <w:marBottom w:val="0"/>
      <w:divBdr>
        <w:top w:val="none" w:sz="0" w:space="0" w:color="auto"/>
        <w:left w:val="none" w:sz="0" w:space="0" w:color="auto"/>
        <w:bottom w:val="none" w:sz="0" w:space="0" w:color="auto"/>
        <w:right w:val="none" w:sz="0" w:space="0" w:color="auto"/>
      </w:divBdr>
    </w:div>
    <w:div w:id="1802259797">
      <w:bodyDiv w:val="1"/>
      <w:marLeft w:val="0"/>
      <w:marRight w:val="0"/>
      <w:marTop w:val="0"/>
      <w:marBottom w:val="0"/>
      <w:divBdr>
        <w:top w:val="none" w:sz="0" w:space="0" w:color="auto"/>
        <w:left w:val="none" w:sz="0" w:space="0" w:color="auto"/>
        <w:bottom w:val="none" w:sz="0" w:space="0" w:color="auto"/>
        <w:right w:val="none" w:sz="0" w:space="0" w:color="auto"/>
      </w:divBdr>
      <w:divsChild>
        <w:div w:id="1389261151">
          <w:marLeft w:val="0"/>
          <w:marRight w:val="0"/>
          <w:marTop w:val="0"/>
          <w:marBottom w:val="0"/>
          <w:divBdr>
            <w:top w:val="none" w:sz="0" w:space="0" w:color="auto"/>
            <w:left w:val="none" w:sz="0" w:space="0" w:color="auto"/>
            <w:bottom w:val="none" w:sz="0" w:space="0" w:color="auto"/>
            <w:right w:val="none" w:sz="0" w:space="0" w:color="auto"/>
          </w:divBdr>
          <w:divsChild>
            <w:div w:id="33237030">
              <w:marLeft w:val="0"/>
              <w:marRight w:val="0"/>
              <w:marTop w:val="0"/>
              <w:marBottom w:val="0"/>
              <w:divBdr>
                <w:top w:val="none" w:sz="0" w:space="0" w:color="auto"/>
                <w:left w:val="none" w:sz="0" w:space="0" w:color="auto"/>
                <w:bottom w:val="none" w:sz="0" w:space="0" w:color="auto"/>
                <w:right w:val="none" w:sz="0" w:space="0" w:color="auto"/>
              </w:divBdr>
              <w:divsChild>
                <w:div w:id="12004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6772">
      <w:bodyDiv w:val="1"/>
      <w:marLeft w:val="0"/>
      <w:marRight w:val="0"/>
      <w:marTop w:val="0"/>
      <w:marBottom w:val="0"/>
      <w:divBdr>
        <w:top w:val="none" w:sz="0" w:space="0" w:color="auto"/>
        <w:left w:val="none" w:sz="0" w:space="0" w:color="auto"/>
        <w:bottom w:val="none" w:sz="0" w:space="0" w:color="auto"/>
        <w:right w:val="none" w:sz="0" w:space="0" w:color="auto"/>
      </w:divBdr>
    </w:div>
    <w:div w:id="1860656801">
      <w:bodyDiv w:val="1"/>
      <w:marLeft w:val="0"/>
      <w:marRight w:val="0"/>
      <w:marTop w:val="0"/>
      <w:marBottom w:val="0"/>
      <w:divBdr>
        <w:top w:val="none" w:sz="0" w:space="0" w:color="auto"/>
        <w:left w:val="none" w:sz="0" w:space="0" w:color="auto"/>
        <w:bottom w:val="none" w:sz="0" w:space="0" w:color="auto"/>
        <w:right w:val="none" w:sz="0" w:space="0" w:color="auto"/>
      </w:divBdr>
    </w:div>
    <w:div w:id="1896237025">
      <w:bodyDiv w:val="1"/>
      <w:marLeft w:val="0"/>
      <w:marRight w:val="0"/>
      <w:marTop w:val="0"/>
      <w:marBottom w:val="0"/>
      <w:divBdr>
        <w:top w:val="none" w:sz="0" w:space="0" w:color="auto"/>
        <w:left w:val="none" w:sz="0" w:space="0" w:color="auto"/>
        <w:bottom w:val="none" w:sz="0" w:space="0" w:color="auto"/>
        <w:right w:val="none" w:sz="0" w:space="0" w:color="auto"/>
      </w:divBdr>
    </w:div>
    <w:div w:id="1968125621">
      <w:bodyDiv w:val="1"/>
      <w:marLeft w:val="0"/>
      <w:marRight w:val="0"/>
      <w:marTop w:val="0"/>
      <w:marBottom w:val="0"/>
      <w:divBdr>
        <w:top w:val="none" w:sz="0" w:space="0" w:color="auto"/>
        <w:left w:val="none" w:sz="0" w:space="0" w:color="auto"/>
        <w:bottom w:val="none" w:sz="0" w:space="0" w:color="auto"/>
        <w:right w:val="none" w:sz="0" w:space="0" w:color="auto"/>
      </w:divBdr>
    </w:div>
    <w:div w:id="2014215406">
      <w:bodyDiv w:val="1"/>
      <w:marLeft w:val="0"/>
      <w:marRight w:val="0"/>
      <w:marTop w:val="0"/>
      <w:marBottom w:val="0"/>
      <w:divBdr>
        <w:top w:val="none" w:sz="0" w:space="0" w:color="auto"/>
        <w:left w:val="none" w:sz="0" w:space="0" w:color="auto"/>
        <w:bottom w:val="none" w:sz="0" w:space="0" w:color="auto"/>
        <w:right w:val="none" w:sz="0" w:space="0" w:color="auto"/>
      </w:divBdr>
    </w:div>
    <w:div w:id="2021589077">
      <w:bodyDiv w:val="1"/>
      <w:marLeft w:val="0"/>
      <w:marRight w:val="0"/>
      <w:marTop w:val="0"/>
      <w:marBottom w:val="0"/>
      <w:divBdr>
        <w:top w:val="none" w:sz="0" w:space="0" w:color="auto"/>
        <w:left w:val="none" w:sz="0" w:space="0" w:color="auto"/>
        <w:bottom w:val="none" w:sz="0" w:space="0" w:color="auto"/>
        <w:right w:val="none" w:sz="0" w:space="0" w:color="auto"/>
      </w:divBdr>
    </w:div>
    <w:div w:id="2054572188">
      <w:bodyDiv w:val="1"/>
      <w:marLeft w:val="0"/>
      <w:marRight w:val="0"/>
      <w:marTop w:val="0"/>
      <w:marBottom w:val="0"/>
      <w:divBdr>
        <w:top w:val="none" w:sz="0" w:space="0" w:color="auto"/>
        <w:left w:val="none" w:sz="0" w:space="0" w:color="auto"/>
        <w:bottom w:val="none" w:sz="0" w:space="0" w:color="auto"/>
        <w:right w:val="none" w:sz="0" w:space="0" w:color="auto"/>
      </w:divBdr>
    </w:div>
    <w:div w:id="2058964581">
      <w:bodyDiv w:val="1"/>
      <w:marLeft w:val="0"/>
      <w:marRight w:val="0"/>
      <w:marTop w:val="0"/>
      <w:marBottom w:val="0"/>
      <w:divBdr>
        <w:top w:val="none" w:sz="0" w:space="0" w:color="auto"/>
        <w:left w:val="none" w:sz="0" w:space="0" w:color="auto"/>
        <w:bottom w:val="none" w:sz="0" w:space="0" w:color="auto"/>
        <w:right w:val="none" w:sz="0" w:space="0" w:color="auto"/>
      </w:divBdr>
    </w:div>
    <w:div w:id="2061782495">
      <w:bodyDiv w:val="1"/>
      <w:marLeft w:val="0"/>
      <w:marRight w:val="0"/>
      <w:marTop w:val="0"/>
      <w:marBottom w:val="0"/>
      <w:divBdr>
        <w:top w:val="none" w:sz="0" w:space="0" w:color="auto"/>
        <w:left w:val="none" w:sz="0" w:space="0" w:color="auto"/>
        <w:bottom w:val="none" w:sz="0" w:space="0" w:color="auto"/>
        <w:right w:val="none" w:sz="0" w:space="0" w:color="auto"/>
      </w:divBdr>
    </w:div>
    <w:div w:id="2081250015">
      <w:bodyDiv w:val="1"/>
      <w:marLeft w:val="0"/>
      <w:marRight w:val="0"/>
      <w:marTop w:val="0"/>
      <w:marBottom w:val="0"/>
      <w:divBdr>
        <w:top w:val="none" w:sz="0" w:space="0" w:color="auto"/>
        <w:left w:val="none" w:sz="0" w:space="0" w:color="auto"/>
        <w:bottom w:val="none" w:sz="0" w:space="0" w:color="auto"/>
        <w:right w:val="none" w:sz="0" w:space="0" w:color="auto"/>
      </w:divBdr>
    </w:div>
    <w:div w:id="2090730451">
      <w:bodyDiv w:val="1"/>
      <w:marLeft w:val="0"/>
      <w:marRight w:val="0"/>
      <w:marTop w:val="0"/>
      <w:marBottom w:val="0"/>
      <w:divBdr>
        <w:top w:val="none" w:sz="0" w:space="0" w:color="auto"/>
        <w:left w:val="none" w:sz="0" w:space="0" w:color="auto"/>
        <w:bottom w:val="none" w:sz="0" w:space="0" w:color="auto"/>
        <w:right w:val="none" w:sz="0" w:space="0" w:color="auto"/>
      </w:divBdr>
    </w:div>
    <w:div w:id="2103605912">
      <w:bodyDiv w:val="1"/>
      <w:marLeft w:val="0"/>
      <w:marRight w:val="0"/>
      <w:marTop w:val="0"/>
      <w:marBottom w:val="0"/>
      <w:divBdr>
        <w:top w:val="none" w:sz="0" w:space="0" w:color="auto"/>
        <w:left w:val="none" w:sz="0" w:space="0" w:color="auto"/>
        <w:bottom w:val="none" w:sz="0" w:space="0" w:color="auto"/>
        <w:right w:val="none" w:sz="0" w:space="0" w:color="auto"/>
      </w:divBdr>
      <w:divsChild>
        <w:div w:id="2023046939">
          <w:marLeft w:val="0"/>
          <w:marRight w:val="0"/>
          <w:marTop w:val="0"/>
          <w:marBottom w:val="0"/>
          <w:divBdr>
            <w:top w:val="none" w:sz="0" w:space="0" w:color="auto"/>
            <w:left w:val="none" w:sz="0" w:space="0" w:color="auto"/>
            <w:bottom w:val="none" w:sz="0" w:space="0" w:color="auto"/>
            <w:right w:val="none" w:sz="0" w:space="0" w:color="auto"/>
          </w:divBdr>
          <w:divsChild>
            <w:div w:id="352078332">
              <w:marLeft w:val="0"/>
              <w:marRight w:val="0"/>
              <w:marTop w:val="0"/>
              <w:marBottom w:val="0"/>
              <w:divBdr>
                <w:top w:val="none" w:sz="0" w:space="0" w:color="auto"/>
                <w:left w:val="none" w:sz="0" w:space="0" w:color="auto"/>
                <w:bottom w:val="none" w:sz="0" w:space="0" w:color="auto"/>
                <w:right w:val="none" w:sz="0" w:space="0" w:color="auto"/>
              </w:divBdr>
              <w:divsChild>
                <w:div w:id="503782916">
                  <w:marLeft w:val="0"/>
                  <w:marRight w:val="0"/>
                  <w:marTop w:val="0"/>
                  <w:marBottom w:val="0"/>
                  <w:divBdr>
                    <w:top w:val="none" w:sz="0" w:space="0" w:color="auto"/>
                    <w:left w:val="none" w:sz="0" w:space="0" w:color="auto"/>
                    <w:bottom w:val="none" w:sz="0" w:space="0" w:color="auto"/>
                    <w:right w:val="none" w:sz="0" w:space="0" w:color="auto"/>
                  </w:divBdr>
                  <w:divsChild>
                    <w:div w:id="16529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516097">
      <w:bodyDiv w:val="1"/>
      <w:marLeft w:val="0"/>
      <w:marRight w:val="0"/>
      <w:marTop w:val="0"/>
      <w:marBottom w:val="0"/>
      <w:divBdr>
        <w:top w:val="none" w:sz="0" w:space="0" w:color="auto"/>
        <w:left w:val="none" w:sz="0" w:space="0" w:color="auto"/>
        <w:bottom w:val="none" w:sz="0" w:space="0" w:color="auto"/>
        <w:right w:val="none" w:sz="0" w:space="0" w:color="auto"/>
      </w:divBdr>
    </w:div>
    <w:div w:id="2120683341">
      <w:bodyDiv w:val="1"/>
      <w:marLeft w:val="0"/>
      <w:marRight w:val="0"/>
      <w:marTop w:val="0"/>
      <w:marBottom w:val="0"/>
      <w:divBdr>
        <w:top w:val="none" w:sz="0" w:space="0" w:color="auto"/>
        <w:left w:val="none" w:sz="0" w:space="0" w:color="auto"/>
        <w:bottom w:val="none" w:sz="0" w:space="0" w:color="auto"/>
        <w:right w:val="none" w:sz="0" w:space="0" w:color="auto"/>
      </w:divBdr>
    </w:div>
    <w:div w:id="2136561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ywt.org.uk/nature-reserves/carlton-marsh-nature-reserv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apis.ac.uk/srcl"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kerconsultants.co.uk"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eader" Target="header4.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g"/><Relationship Id="rId22" Type="http://schemas.openxmlformats.org/officeDocument/2006/relationships/image" Target="media/image7.jpeg"/><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 xmlns="f4edfb27-fdcf-4944-9520-fd54d4f1d725">true</Public>
    <lcf76f155ced4ddcb4097134ff3c332f xmlns="0cd06ba8-3d0c-4461-b1b9-cc99cc46e70a">
      <Terms xmlns="http://schemas.microsoft.com/office/infopath/2007/PartnerControls"/>
    </lcf76f155ced4ddcb4097134ff3c332f>
    <FileType1 xmlns="f4edfb27-fdcf-4944-9520-fd54d4f1d725">Appeal</FileType1>
    <TaxCatchAll xmlns="f4edfb27-fdcf-4944-9520-fd54d4f1d725" xsi:nil="true"/>
    <_Flow_SignoffStatus xmlns="0cd06ba8-3d0c-4461-b1b9-cc99cc46e70a" xsi:nil="true"/>
    <CategoryDescription xmlns="http://schemas.microsoft.com/sharepoint.v3" xsi:nil="true"/>
  </documentManagement>
</p:properties>
</file>

<file path=customXml/itemProps1.xml><?xml version="1.0" encoding="utf-8"?>
<ds:datastoreItem xmlns:ds="http://schemas.openxmlformats.org/officeDocument/2006/customXml" ds:itemID="{46829816-950F-324F-A564-EFAEF9FAD026}">
  <ds:schemaRefs>
    <ds:schemaRef ds:uri="http://schemas.openxmlformats.org/officeDocument/2006/bibliography"/>
  </ds:schemaRefs>
</ds:datastoreItem>
</file>

<file path=customXml/itemProps2.xml><?xml version="1.0" encoding="utf-8"?>
<ds:datastoreItem xmlns:ds="http://schemas.openxmlformats.org/officeDocument/2006/customXml" ds:itemID="{42AF0593-C071-466A-ABED-A85D32FAF4C7}"/>
</file>

<file path=customXml/itemProps3.xml><?xml version="1.0" encoding="utf-8"?>
<ds:datastoreItem xmlns:ds="http://schemas.openxmlformats.org/officeDocument/2006/customXml" ds:itemID="{0CFF0CF9-1F7C-4C7F-A17B-E00131BF5995}"/>
</file>

<file path=customXml/itemProps4.xml><?xml version="1.0" encoding="utf-8"?>
<ds:datastoreItem xmlns:ds="http://schemas.openxmlformats.org/officeDocument/2006/customXml" ds:itemID="{46BA3920-46A9-4054-840C-1000669A7F3F}"/>
</file>

<file path=docProps/app.xml><?xml version="1.0" encoding="utf-8"?>
<Properties xmlns="http://schemas.openxmlformats.org/officeDocument/2006/extended-properties" xmlns:vt="http://schemas.openxmlformats.org/officeDocument/2006/docPropsVTypes">
  <Template>Normal</Template>
  <TotalTime>1</TotalTime>
  <Pages>15</Pages>
  <Words>3141</Words>
  <Characters>17905</Characters>
  <Application>Microsoft Office Word</Application>
  <DocSecurity>4</DocSecurity>
  <Lines>149</Lines>
  <Paragraphs>42</Paragraphs>
  <ScaleCrop>false</ScaleCrop>
  <HeadingPairs>
    <vt:vector size="2" baseType="variant">
      <vt:variant>
        <vt:lpstr>Title</vt:lpstr>
      </vt:variant>
      <vt:variant>
        <vt:i4>1</vt:i4>
      </vt:variant>
    </vt:vector>
  </HeadingPairs>
  <TitlesOfParts>
    <vt:vector size="1" baseType="lpstr">
      <vt:lpstr>BC report</vt:lpstr>
    </vt:vector>
  </TitlesOfParts>
  <Manager/>
  <Company>BC</Company>
  <LinksUpToDate>false</LinksUpToDate>
  <CharactersWithSpaces>21004</CharactersWithSpaces>
  <SharedDoc>false</SharedDoc>
  <HyperlinkBase/>
  <HLinks>
    <vt:vector size="12" baseType="variant">
      <vt:variant>
        <vt:i4>65635</vt:i4>
      </vt:variant>
      <vt:variant>
        <vt:i4>6</vt:i4>
      </vt:variant>
      <vt:variant>
        <vt:i4>0</vt:i4>
      </vt:variant>
      <vt:variant>
        <vt:i4>5</vt:i4>
      </vt:variant>
      <vt:variant>
        <vt:lpwstr>http://www.bakerconsultants.co.uk</vt:lpwstr>
      </vt:variant>
      <vt:variant>
        <vt:lpwstr/>
      </vt:variant>
      <vt:variant>
        <vt:i4>1966177</vt:i4>
      </vt:variant>
      <vt:variant>
        <vt:i4>3</vt:i4>
      </vt:variant>
      <vt:variant>
        <vt:i4>0</vt:i4>
      </vt:variant>
      <vt:variant>
        <vt:i4>5</vt:i4>
      </vt:variant>
      <vt:variant>
        <vt:lpwstr>mailto:info@bakerconsultants.co.uk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 report</dc:title>
  <dc:subject/>
  <dc:creator>Andrew Baker</dc:creator>
  <cp:keywords/>
  <dc:description/>
  <cp:lastModifiedBy>Katie Lawrence</cp:lastModifiedBy>
  <cp:revision>2</cp:revision>
  <cp:lastPrinted>2017-10-18T10:08:00Z</cp:lastPrinted>
  <dcterms:created xsi:type="dcterms:W3CDTF">2024-07-02T12:58:00Z</dcterms:created>
  <dcterms:modified xsi:type="dcterms:W3CDTF">2024-07-02T12:58:00Z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