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31497" w14:textId="77777777" w:rsidR="00E45BC3" w:rsidRDefault="00E45BC3" w:rsidP="00E45BC3">
      <w:r>
        <w:t>PLANNING SILKSTONE</w:t>
      </w:r>
    </w:p>
    <w:p w14:paraId="2DA698A8" w14:textId="77777777" w:rsidR="00E45BC3" w:rsidRDefault="00E45BC3" w:rsidP="00E45BC3">
      <w:r>
        <w:t>Description:</w:t>
      </w:r>
    </w:p>
    <w:p w14:paraId="580503EB" w14:textId="77777777" w:rsidR="00E45BC3" w:rsidRDefault="00E45BC3" w:rsidP="00E45BC3">
      <w:r>
        <w:t>Erection of new hall. (Greenworks hub)</w:t>
      </w:r>
    </w:p>
    <w:p w14:paraId="2DA709B7" w14:textId="77777777" w:rsidR="00E45BC3" w:rsidRDefault="00E45BC3" w:rsidP="00E45BC3">
      <w:r>
        <w:t>Location: </w:t>
      </w:r>
    </w:p>
    <w:p w14:paraId="72F4A014" w14:textId="77777777" w:rsidR="00E45BC3" w:rsidRDefault="00E45BC3" w:rsidP="00E45BC3">
      <w:r>
        <w:t>6 Beacon close, Silkstone Common, Barnsley, S75 4PY</w:t>
      </w:r>
    </w:p>
    <w:p w14:paraId="0B3576B7" w14:textId="511021FC" w:rsidR="00E45BC3" w:rsidRPr="00FE58FC" w:rsidRDefault="00E45BC3" w:rsidP="00E45BC3">
      <w:pPr>
        <w:rPr>
          <w:b/>
          <w:bCs/>
        </w:rPr>
      </w:pPr>
      <w:r w:rsidRPr="00FE58FC">
        <w:rPr>
          <w:b/>
          <w:bCs/>
        </w:rPr>
        <w:t>STATEMENT </w:t>
      </w:r>
    </w:p>
    <w:p w14:paraId="60D8D09D" w14:textId="1596B360" w:rsidR="00E45BC3" w:rsidRDefault="00E45BC3" w:rsidP="00E45BC3">
      <w:r>
        <w:t>Greenworks</w:t>
      </w:r>
      <w:r w:rsidR="00804290">
        <w:t xml:space="preserve"> has been established since</w:t>
      </w:r>
      <w:r w:rsidR="005B3C75">
        <w:t xml:space="preserve"> 2011</w:t>
      </w:r>
      <w:r w:rsidR="00804290">
        <w:t xml:space="preserve"> and</w:t>
      </w:r>
      <w:r>
        <w:t xml:space="preserve"> is a provision for adults with learning disabilities and/or difficulties who are working towards paid or voluntary employment. Our main site is located in Cawthorne in heart rural Barnsley. We have a combined workforce of 15 paid staff and </w:t>
      </w:r>
      <w:r w:rsidR="00794A8E">
        <w:t>Volunteers,</w:t>
      </w:r>
      <w:r>
        <w:t xml:space="preserve"> 5 of which have a learning difficulty who care for up to 50 adults with learning and physical difficulties per day. </w:t>
      </w:r>
      <w:r w:rsidR="00804290">
        <w:t xml:space="preserve">Greenworks </w:t>
      </w:r>
      <w:r>
        <w:t xml:space="preserve">has strong links with the local Adult Social Services, </w:t>
      </w:r>
      <w:r w:rsidR="00794A8E">
        <w:t>who have</w:t>
      </w:r>
      <w:r>
        <w:t xml:space="preserve"> referred over 80% of our trainees. </w:t>
      </w:r>
    </w:p>
    <w:p w14:paraId="2DEB7F72" w14:textId="12EE314C" w:rsidR="00E45BC3" w:rsidRDefault="00804290" w:rsidP="00E45BC3">
      <w:r w:rsidRPr="00804290">
        <w:t>Greenworks Plus is a subsidiary of Greenworks</w:t>
      </w:r>
      <w:r>
        <w:t xml:space="preserve">, which </w:t>
      </w:r>
      <w:r w:rsidR="00E45BC3">
        <w:t>specifically works with adults who are interested in pursuing a pathway towards employment. We estimate that in total there will be 12 people accessing the facility at Silkstone per day. This includes staff</w:t>
      </w:r>
      <w:r>
        <w:t>,</w:t>
      </w:r>
      <w:r w:rsidR="00E45BC3">
        <w:t xml:space="preserve"> one of who</w:t>
      </w:r>
      <w:r>
        <w:t>m</w:t>
      </w:r>
      <w:r w:rsidR="00E45BC3">
        <w:t xml:space="preserve"> has  </w:t>
      </w:r>
      <w:r w:rsidR="005015F0">
        <w:t>Autism</w:t>
      </w:r>
      <w:r w:rsidR="00E45BC3">
        <w:t>. </w:t>
      </w:r>
    </w:p>
    <w:p w14:paraId="12D7D0C1" w14:textId="77777777" w:rsidR="00E45BC3" w:rsidRDefault="00E45BC3" w:rsidP="00E45BC3">
      <w:r>
        <w:t>The building shall only be used for the provision of uses in Class F1 and F2 (Class D1) of the schedule to the Town and Country Planning Order. </w:t>
      </w:r>
    </w:p>
    <w:p w14:paraId="76490C40" w14:textId="69359C3A" w:rsidR="00E45BC3" w:rsidRDefault="00E45BC3" w:rsidP="00E45BC3">
      <w:r>
        <w:t xml:space="preserve">Greenworks Plus is willing to adhere to the hours of usage originally passed on the previous successful application. However, </w:t>
      </w:r>
      <w:r w:rsidR="005015F0">
        <w:t xml:space="preserve">for Greenworks Plus </w:t>
      </w:r>
      <w:r>
        <w:t>our most frequent hours of usage will be: </w:t>
      </w:r>
    </w:p>
    <w:p w14:paraId="0B8696D3" w14:textId="77777777" w:rsidR="00E45BC3" w:rsidRDefault="00E45BC3" w:rsidP="00E45BC3">
      <w:r>
        <w:t>Monday - Friday 0930h - 1500h</w:t>
      </w:r>
    </w:p>
    <w:p w14:paraId="03DE3B2E" w14:textId="77777777" w:rsidR="00E45BC3" w:rsidRDefault="00E45BC3" w:rsidP="00E45BC3">
      <w:r>
        <w:t>We envisaged that local community groups may partner with us and make use of the facility on an evening, Saturdays, Sundays and bank holidays. </w:t>
      </w:r>
    </w:p>
    <w:p w14:paraId="1DB9A538" w14:textId="29235E11" w:rsidR="00E45BC3" w:rsidRDefault="00E45BC3" w:rsidP="00E45BC3">
      <w:r>
        <w:t>Trainees and staff will be dropped off and picked up at the site</w:t>
      </w:r>
      <w:r w:rsidR="00804290">
        <w:t xml:space="preserve"> i</w:t>
      </w:r>
      <w:r>
        <w:t>n a small people carrier.</w:t>
      </w:r>
      <w:r w:rsidR="00804290">
        <w:t xml:space="preserve"> </w:t>
      </w:r>
      <w:r>
        <w:t>We will also take advantage of the fantastic travel links including the bus and railway station located a short walk away. </w:t>
      </w:r>
    </w:p>
    <w:p w14:paraId="18C34141" w14:textId="77777777" w:rsidR="00E45BC3" w:rsidRDefault="00E45BC3" w:rsidP="00E45BC3">
      <w:r>
        <w:t>Greenworks Plus works alongside Cannon Hall Farm on a Tuesday and Thursdays, as well as working within the community undertaking various activities including horticultural jobs and enterprise work.</w:t>
      </w:r>
    </w:p>
    <w:p w14:paraId="23ACBADD" w14:textId="0994E551" w:rsidR="00E45BC3" w:rsidRDefault="00E45BC3" w:rsidP="00E45BC3">
      <w:r>
        <w:t>The facility will be used as a meeting place for Greenworks Plus, where the team will collect equipment</w:t>
      </w:r>
      <w:r w:rsidR="00804290">
        <w:t xml:space="preserve"> and resources</w:t>
      </w:r>
      <w:r>
        <w:t xml:space="preserve"> and travel to work venues located around the Barnsley area. </w:t>
      </w:r>
    </w:p>
    <w:p w14:paraId="4A434D35" w14:textId="09FD08F3" w:rsidR="00DA7E00" w:rsidRDefault="00E45BC3" w:rsidP="00E45BC3">
      <w:r>
        <w:t xml:space="preserve">In addition, we hope that the facility will act as a community hub, with a focus on creating a meeting place for </w:t>
      </w:r>
      <w:r w:rsidR="00804290">
        <w:t>local groups. It will provide</w:t>
      </w:r>
      <w:r>
        <w:t xml:space="preserve"> a small space to relax and revive both inside and out. </w:t>
      </w:r>
    </w:p>
    <w:p w14:paraId="7789B679" w14:textId="4C04F3F0" w:rsidR="00794A8E" w:rsidRDefault="00794A8E" w:rsidP="00794A8E">
      <w:r>
        <w:t>The Silkstone Parish Neighbourhood Development Plan sets out supportive comments for the development of the changing of use of community facilities to new uses</w:t>
      </w:r>
      <w:r w:rsidR="00804290">
        <w:t>.</w:t>
      </w:r>
      <w:r>
        <w:t xml:space="preserve"> The change of the planned use of the facility at 6 Beacon Close is very similar to the previous use and therefore would not have a significant effect on the local community</w:t>
      </w:r>
      <w:r w:rsidR="00804290">
        <w:t>.</w:t>
      </w:r>
    </w:p>
    <w:p w14:paraId="63DE02CC" w14:textId="402DAA9D" w:rsidR="00794A8E" w:rsidRDefault="00794A8E" w:rsidP="00794A8E">
      <w:r>
        <w:t>The facility would also support the idea of a more diverse community within Silkstone</w:t>
      </w:r>
      <w:r w:rsidR="00804290">
        <w:t>.</w:t>
      </w:r>
    </w:p>
    <w:p w14:paraId="3C2F5B1A" w14:textId="786F9935" w:rsidR="00794A8E" w:rsidRDefault="00794A8E" w:rsidP="00794A8E">
      <w:r>
        <w:lastRenderedPageBreak/>
        <w:t xml:space="preserve">Policy 12 on the NDP also supports the idea of siting community facilities such as meeting places centrally within the community where they will be easily accessible by walking, cycling and public transport The site at Beacon Close meets all </w:t>
      </w:r>
      <w:r w:rsidR="00406FB2">
        <w:t>these criteria.</w:t>
      </w:r>
    </w:p>
    <w:p w14:paraId="09D60D55" w14:textId="445CEFDA" w:rsidR="00794A8E" w:rsidRDefault="00794A8E" w:rsidP="00794A8E">
      <w:r>
        <w:t xml:space="preserve">Also stated in the report </w:t>
      </w:r>
      <w:r w:rsidR="00804290">
        <w:t>are</w:t>
      </w:r>
      <w:r>
        <w:t xml:space="preserve"> comments from the local residents in the issues and options section</w:t>
      </w:r>
      <w:r w:rsidR="00804290">
        <w:t>. There</w:t>
      </w:r>
      <w:r>
        <w:t xml:space="preserve"> was a suggestion that residents wanted to promote local use and maintenance of existing facilities</w:t>
      </w:r>
      <w:r w:rsidR="00170A5C">
        <w:t xml:space="preserve"> </w:t>
      </w:r>
      <w:r w:rsidR="00C21B3E">
        <w:t>(</w:t>
      </w:r>
      <w:r w:rsidR="00170A5C">
        <w:t xml:space="preserve">which </w:t>
      </w:r>
      <w:r w:rsidR="00C21B3E">
        <w:t>previously was a community  hal</w:t>
      </w:r>
      <w:r w:rsidR="00A01B51">
        <w:t>l used for various activities</w:t>
      </w:r>
      <w:r w:rsidR="00C21B3E">
        <w:t>)</w:t>
      </w:r>
    </w:p>
    <w:p w14:paraId="2D735BCD" w14:textId="77777777" w:rsidR="00794A8E" w:rsidRDefault="00794A8E" w:rsidP="00794A8E">
      <w:r>
        <w:t>Within Parish Council Actions to support NPD policies and proposals it states ‘To work with other groups to encourage greater use of existing facilities’ </w:t>
      </w:r>
    </w:p>
    <w:p w14:paraId="5C9A5DEA" w14:textId="6598FEAC" w:rsidR="00794A8E" w:rsidRDefault="00794A8E" w:rsidP="00794A8E">
      <w:r>
        <w:t xml:space="preserve">National Planning Policy Framework December 2023 </w:t>
      </w:r>
      <w:r w:rsidR="00804290">
        <w:t>‘</w:t>
      </w:r>
      <w:r>
        <w:t>Making effective use of land</w:t>
      </w:r>
      <w:r w:rsidR="00804290">
        <w:t xml:space="preserve">’. </w:t>
      </w:r>
      <w:r>
        <w:t>123 Planning policies and decisions should promote the effective use of land in meeting the need for home or other uses while safeguarding and improving the environment and ensuring safe and healthy living conditions</w:t>
      </w:r>
      <w:r w:rsidR="00804290">
        <w:t>.</w:t>
      </w:r>
      <w:r>
        <w:t> 124 Encourage</w:t>
      </w:r>
      <w:r w:rsidR="00804290">
        <w:t>s</w:t>
      </w:r>
      <w:r>
        <w:t xml:space="preserve"> multiple benefits from both urban and rural land, including through mixed use schemes and taking opportunities to achieve net environmental gains such as developments that would enable new habitat creation or improve public access to the countryside</w:t>
      </w:r>
      <w:r w:rsidR="00406FB2">
        <w:t>.</w:t>
      </w:r>
    </w:p>
    <w:p w14:paraId="26EE205A" w14:textId="750F1819" w:rsidR="00794A8E" w:rsidRDefault="00794A8E" w:rsidP="00794A8E">
      <w:r>
        <w:t>Promot</w:t>
      </w:r>
      <w:r w:rsidR="00406FB2">
        <w:t xml:space="preserve">ing </w:t>
      </w:r>
      <w:r>
        <w:t>social interaction including opportunities for meetings between people who might not otherwise come into contact with each other- for example through mixed-use developments To plan positively for the provision and use of shared spaces , community facilities such as meeting places which is the essence of the proposal at 6 Beacon Close To take into account and support the delivery of local strategies to improve health , social and cultural wellbeing for all sections of the community</w:t>
      </w:r>
      <w:r w:rsidR="00804290">
        <w:t>.</w:t>
      </w:r>
      <w:r>
        <w:t> </w:t>
      </w:r>
    </w:p>
    <w:p w14:paraId="658A3192" w14:textId="77777777" w:rsidR="00794A8E" w:rsidRDefault="00794A8E" w:rsidP="00E45BC3"/>
    <w:sectPr w:rsidR="00794A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57C"/>
    <w:rsid w:val="00170A5C"/>
    <w:rsid w:val="002901FA"/>
    <w:rsid w:val="00406FB2"/>
    <w:rsid w:val="005015F0"/>
    <w:rsid w:val="005B3C75"/>
    <w:rsid w:val="00786C40"/>
    <w:rsid w:val="00794A8E"/>
    <w:rsid w:val="00804290"/>
    <w:rsid w:val="0084701F"/>
    <w:rsid w:val="00A01B51"/>
    <w:rsid w:val="00AA35C9"/>
    <w:rsid w:val="00C1157C"/>
    <w:rsid w:val="00C21B3E"/>
    <w:rsid w:val="00DA7E00"/>
    <w:rsid w:val="00E45BC3"/>
    <w:rsid w:val="00EE324A"/>
    <w:rsid w:val="00FE5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05D81"/>
  <w15:chartTrackingRefBased/>
  <w15:docId w15:val="{5ECE31CC-EBC9-48E8-AE2C-C51968B7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5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5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5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5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5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5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5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5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5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5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5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5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5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5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5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5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5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57C"/>
    <w:rPr>
      <w:rFonts w:eastAsiaTheme="majorEastAsia" w:cstheme="majorBidi"/>
      <w:color w:val="272727" w:themeColor="text1" w:themeTint="D8"/>
    </w:rPr>
  </w:style>
  <w:style w:type="paragraph" w:styleId="Title">
    <w:name w:val="Title"/>
    <w:basedOn w:val="Normal"/>
    <w:next w:val="Normal"/>
    <w:link w:val="TitleChar"/>
    <w:uiPriority w:val="10"/>
    <w:qFormat/>
    <w:rsid w:val="00C115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5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5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5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57C"/>
    <w:pPr>
      <w:spacing w:before="160"/>
      <w:jc w:val="center"/>
    </w:pPr>
    <w:rPr>
      <w:i/>
      <w:iCs/>
      <w:color w:val="404040" w:themeColor="text1" w:themeTint="BF"/>
    </w:rPr>
  </w:style>
  <w:style w:type="character" w:customStyle="1" w:styleId="QuoteChar">
    <w:name w:val="Quote Char"/>
    <w:basedOn w:val="DefaultParagraphFont"/>
    <w:link w:val="Quote"/>
    <w:uiPriority w:val="29"/>
    <w:rsid w:val="00C1157C"/>
    <w:rPr>
      <w:i/>
      <w:iCs/>
      <w:color w:val="404040" w:themeColor="text1" w:themeTint="BF"/>
    </w:rPr>
  </w:style>
  <w:style w:type="paragraph" w:styleId="ListParagraph">
    <w:name w:val="List Paragraph"/>
    <w:basedOn w:val="Normal"/>
    <w:uiPriority w:val="34"/>
    <w:qFormat/>
    <w:rsid w:val="00C1157C"/>
    <w:pPr>
      <w:ind w:left="720"/>
      <w:contextualSpacing/>
    </w:pPr>
  </w:style>
  <w:style w:type="character" w:styleId="IntenseEmphasis">
    <w:name w:val="Intense Emphasis"/>
    <w:basedOn w:val="DefaultParagraphFont"/>
    <w:uiPriority w:val="21"/>
    <w:qFormat/>
    <w:rsid w:val="00C1157C"/>
    <w:rPr>
      <w:i/>
      <w:iCs/>
      <w:color w:val="0F4761" w:themeColor="accent1" w:themeShade="BF"/>
    </w:rPr>
  </w:style>
  <w:style w:type="paragraph" w:styleId="IntenseQuote">
    <w:name w:val="Intense Quote"/>
    <w:basedOn w:val="Normal"/>
    <w:next w:val="Normal"/>
    <w:link w:val="IntenseQuoteChar"/>
    <w:uiPriority w:val="30"/>
    <w:qFormat/>
    <w:rsid w:val="00C115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57C"/>
    <w:rPr>
      <w:i/>
      <w:iCs/>
      <w:color w:val="0F4761" w:themeColor="accent1" w:themeShade="BF"/>
    </w:rPr>
  </w:style>
  <w:style w:type="character" w:styleId="IntenseReference">
    <w:name w:val="Intense Reference"/>
    <w:basedOn w:val="DefaultParagraphFont"/>
    <w:uiPriority w:val="32"/>
    <w:qFormat/>
    <w:rsid w:val="00C115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Superseded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972BC6E6-FC42-4031-8DE6-419D9651A91D}"/>
</file>

<file path=customXml/itemProps2.xml><?xml version="1.0" encoding="utf-8"?>
<ds:datastoreItem xmlns:ds="http://schemas.openxmlformats.org/officeDocument/2006/customXml" ds:itemID="{1020D4E3-15D8-4457-8720-EE75F5735438}"/>
</file>

<file path=customXml/itemProps3.xml><?xml version="1.0" encoding="utf-8"?>
<ds:datastoreItem xmlns:ds="http://schemas.openxmlformats.org/officeDocument/2006/customXml" ds:itemID="{8F963455-7EA2-4CD8-84AC-0AE81AD6EBA2}"/>
</file>

<file path=docProps/app.xml><?xml version="1.0" encoding="utf-8"?>
<Properties xmlns="http://schemas.openxmlformats.org/officeDocument/2006/extended-properties" xmlns:vt="http://schemas.openxmlformats.org/officeDocument/2006/docPropsVTypes">
  <Template>Normal</Template>
  <TotalTime>4</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and Jonathan Senior</dc:creator>
  <cp:keywords/>
  <dc:description/>
  <cp:lastModifiedBy>Julian and Jonathan Senior</cp:lastModifiedBy>
  <cp:revision>4</cp:revision>
  <cp:lastPrinted>2024-07-29T16:10:00Z</cp:lastPrinted>
  <dcterms:created xsi:type="dcterms:W3CDTF">2024-07-29T18:20:00Z</dcterms:created>
  <dcterms:modified xsi:type="dcterms:W3CDTF">2024-07-29T18:28:00Z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