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3681"/>
        <w:gridCol w:w="5335"/>
      </w:tblGrid>
      <w:tr w:rsidR="00206E9C" w14:paraId="024C1640" w14:textId="77777777" w:rsidTr="00643755">
        <w:tc>
          <w:tcPr>
            <w:tcW w:w="3681"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Application </w:t>
            </w:r>
            <w:r w:rsidRPr="00AE7570">
              <w:rPr>
                <w:rFonts w:ascii="Arial" w:hAnsi="Arial" w:cs="Arial"/>
                <w:b/>
                <w:bCs/>
                <w:color w:val="000000" w:themeColor="text1"/>
                <w:sz w:val="20"/>
                <w:szCs w:val="20"/>
              </w:rPr>
              <w:t>No</w:t>
            </w:r>
          </w:p>
        </w:tc>
        <w:tc>
          <w:tcPr>
            <w:tcW w:w="5335" w:type="dxa"/>
          </w:tcPr>
          <w:p w14:paraId="376D9724" w14:textId="4ED6BB85" w:rsidR="00206E9C" w:rsidRPr="00206E9C" w:rsidRDefault="00AE7570" w:rsidP="00206E9C">
            <w:pPr>
              <w:rPr>
                <w:rFonts w:ascii="Arial" w:hAnsi="Arial" w:cs="Arial"/>
                <w:sz w:val="20"/>
                <w:szCs w:val="20"/>
              </w:rPr>
            </w:pPr>
            <w:r>
              <w:rPr>
                <w:rFonts w:ascii="Arial" w:hAnsi="Arial" w:cs="Arial"/>
                <w:sz w:val="20"/>
                <w:szCs w:val="20"/>
              </w:rPr>
              <w:t>20</w:t>
            </w:r>
            <w:r w:rsidR="00DF056A">
              <w:rPr>
                <w:rFonts w:ascii="Arial" w:hAnsi="Arial" w:cs="Arial"/>
                <w:sz w:val="20"/>
                <w:szCs w:val="20"/>
              </w:rPr>
              <w:t>25/</w:t>
            </w:r>
            <w:r w:rsidR="00156CDC">
              <w:rPr>
                <w:rFonts w:ascii="Arial" w:hAnsi="Arial" w:cs="Arial"/>
                <w:sz w:val="20"/>
                <w:szCs w:val="20"/>
              </w:rPr>
              <w:t>0982</w:t>
            </w:r>
          </w:p>
        </w:tc>
      </w:tr>
      <w:tr w:rsidR="00206E9C" w14:paraId="14FF1243" w14:textId="77777777" w:rsidTr="00643755">
        <w:tc>
          <w:tcPr>
            <w:tcW w:w="3681"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5335" w:type="dxa"/>
          </w:tcPr>
          <w:p w14:paraId="249220BF" w14:textId="5AF0734F" w:rsidR="00206E9C" w:rsidRPr="00206E9C" w:rsidRDefault="007B7E34" w:rsidP="00206E9C">
            <w:pPr>
              <w:rPr>
                <w:rFonts w:ascii="Arial" w:hAnsi="Arial" w:cs="Arial"/>
                <w:sz w:val="20"/>
                <w:szCs w:val="20"/>
              </w:rPr>
            </w:pPr>
            <w:r w:rsidRPr="007B7E34">
              <w:rPr>
                <w:rFonts w:ascii="Arial" w:hAnsi="Arial" w:cs="Arial"/>
                <w:sz w:val="20"/>
                <w:szCs w:val="20"/>
              </w:rPr>
              <w:t>Erection of steel frame agricultural feed and vehicle store</w:t>
            </w:r>
          </w:p>
        </w:tc>
      </w:tr>
      <w:tr w:rsidR="00206E9C" w14:paraId="5AF2E6E0" w14:textId="77777777" w:rsidTr="00643755">
        <w:tc>
          <w:tcPr>
            <w:tcW w:w="3681"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5335" w:type="dxa"/>
          </w:tcPr>
          <w:p w14:paraId="0C70B596" w14:textId="71B35510" w:rsidR="00206E9C" w:rsidRPr="00206E9C" w:rsidRDefault="00643755" w:rsidP="00206E9C">
            <w:pPr>
              <w:rPr>
                <w:rFonts w:ascii="Arial" w:hAnsi="Arial" w:cs="Arial"/>
                <w:sz w:val="20"/>
                <w:szCs w:val="20"/>
              </w:rPr>
            </w:pPr>
            <w:r w:rsidRPr="00643755">
              <w:rPr>
                <w:rFonts w:ascii="Arial" w:hAnsi="Arial" w:cs="Arial"/>
                <w:sz w:val="20"/>
                <w:szCs w:val="20"/>
              </w:rPr>
              <w:t xml:space="preserve">Byre Cottage, 7 </w:t>
            </w:r>
            <w:proofErr w:type="spellStart"/>
            <w:r w:rsidRPr="00643755">
              <w:rPr>
                <w:rFonts w:ascii="Arial" w:hAnsi="Arial" w:cs="Arial"/>
                <w:sz w:val="20"/>
                <w:szCs w:val="20"/>
              </w:rPr>
              <w:t>Midhope</w:t>
            </w:r>
            <w:proofErr w:type="spellEnd"/>
            <w:r w:rsidRPr="00643755">
              <w:rPr>
                <w:rFonts w:ascii="Arial" w:hAnsi="Arial" w:cs="Arial"/>
                <w:sz w:val="20"/>
                <w:szCs w:val="20"/>
              </w:rPr>
              <w:t xml:space="preserve"> Court, Mortimer Road, </w:t>
            </w:r>
            <w:proofErr w:type="spellStart"/>
            <w:r w:rsidRPr="00643755">
              <w:rPr>
                <w:rFonts w:ascii="Arial" w:hAnsi="Arial" w:cs="Arial"/>
                <w:sz w:val="20"/>
                <w:szCs w:val="20"/>
              </w:rPr>
              <w:t>Midhopestones</w:t>
            </w:r>
            <w:proofErr w:type="spellEnd"/>
            <w:r w:rsidRPr="00643755">
              <w:rPr>
                <w:rFonts w:ascii="Arial" w:hAnsi="Arial" w:cs="Arial"/>
                <w:sz w:val="20"/>
                <w:szCs w:val="20"/>
              </w:rPr>
              <w:t>, Sheffield, S36 4GW</w:t>
            </w:r>
          </w:p>
        </w:tc>
      </w:tr>
      <w:tr w:rsidR="00206E9C" w14:paraId="19D3D08C" w14:textId="77777777" w:rsidTr="00643755">
        <w:tc>
          <w:tcPr>
            <w:tcW w:w="3681"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5335" w:type="dxa"/>
          </w:tcPr>
          <w:p w14:paraId="36529967" w14:textId="6540F0E0" w:rsidR="00206E9C" w:rsidRPr="00206E9C" w:rsidRDefault="00946FA6" w:rsidP="00206E9C">
            <w:pPr>
              <w:rPr>
                <w:rFonts w:ascii="Arial" w:hAnsi="Arial" w:cs="Arial"/>
                <w:sz w:val="20"/>
                <w:szCs w:val="20"/>
              </w:rPr>
            </w:pPr>
            <w:r>
              <w:rPr>
                <w:rFonts w:ascii="Arial" w:hAnsi="Arial" w:cs="Arial"/>
                <w:sz w:val="20"/>
                <w:szCs w:val="20"/>
              </w:rPr>
              <w:t>9</w:t>
            </w:r>
            <w:r w:rsidR="00643755" w:rsidRPr="00643755">
              <w:rPr>
                <w:rFonts w:ascii="Arial" w:hAnsi="Arial" w:cs="Arial"/>
                <w:sz w:val="20"/>
                <w:szCs w:val="20"/>
                <w:vertAlign w:val="superscript"/>
              </w:rPr>
              <w:t>th</w:t>
            </w:r>
            <w:r w:rsidR="00643755">
              <w:rPr>
                <w:rFonts w:ascii="Arial" w:hAnsi="Arial" w:cs="Arial"/>
                <w:sz w:val="20"/>
                <w:szCs w:val="20"/>
              </w:rPr>
              <w:t xml:space="preserve"> December 2025</w:t>
            </w:r>
          </w:p>
        </w:tc>
      </w:tr>
      <w:tr w:rsidR="00206E9C" w14:paraId="49CCCDEF" w14:textId="77777777" w:rsidTr="00643755">
        <w:tc>
          <w:tcPr>
            <w:tcW w:w="3681"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5335" w:type="dxa"/>
          </w:tcPr>
          <w:p w14:paraId="512D16B4" w14:textId="00A10031" w:rsidR="00206E9C" w:rsidRPr="00206E9C" w:rsidRDefault="00DC6EBC" w:rsidP="00206E9C">
            <w:pPr>
              <w:rPr>
                <w:rFonts w:ascii="Arial" w:hAnsi="Arial" w:cs="Arial"/>
                <w:sz w:val="20"/>
                <w:szCs w:val="20"/>
              </w:rPr>
            </w:pPr>
            <w:r>
              <w:rPr>
                <w:rFonts w:ascii="Arial" w:hAnsi="Arial" w:cs="Arial"/>
                <w:sz w:val="20"/>
                <w:szCs w:val="20"/>
              </w:rPr>
              <w:t>Highways DC</w:t>
            </w:r>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6D962018" w14:textId="5EE1B31A" w:rsidR="00206E9C" w:rsidRDefault="00414C8E" w:rsidP="00206E9C">
            <w:pPr>
              <w:rPr>
                <w:rFonts w:ascii="Arial" w:hAnsi="Arial" w:cs="Arial"/>
                <w:sz w:val="20"/>
                <w:szCs w:val="20"/>
              </w:rPr>
            </w:pPr>
            <w:r>
              <w:rPr>
                <w:rFonts w:ascii="Arial" w:hAnsi="Arial" w:cs="Arial"/>
                <w:sz w:val="20"/>
                <w:szCs w:val="20"/>
              </w:rPr>
              <w:t xml:space="preserve">The </w:t>
            </w:r>
            <w:r w:rsidR="00083113">
              <w:rPr>
                <w:rFonts w:ascii="Arial" w:hAnsi="Arial" w:cs="Arial"/>
                <w:sz w:val="20"/>
                <w:szCs w:val="20"/>
              </w:rPr>
              <w:t>proposed development falls within the site curtilage of Byre Cottage</w:t>
            </w:r>
            <w:r w:rsidR="00AC7A73">
              <w:rPr>
                <w:rFonts w:ascii="Arial" w:hAnsi="Arial" w:cs="Arial"/>
                <w:sz w:val="20"/>
                <w:szCs w:val="20"/>
              </w:rPr>
              <w:t xml:space="preserve"> </w:t>
            </w:r>
            <w:r w:rsidR="00E57BDB">
              <w:rPr>
                <w:rFonts w:ascii="Arial" w:hAnsi="Arial" w:cs="Arial"/>
                <w:sz w:val="20"/>
                <w:szCs w:val="20"/>
              </w:rPr>
              <w:t xml:space="preserve">and takes access off the A616. </w:t>
            </w:r>
            <w:r w:rsidR="00B31999">
              <w:rPr>
                <w:rFonts w:ascii="Arial" w:hAnsi="Arial" w:cs="Arial"/>
                <w:sz w:val="20"/>
                <w:szCs w:val="20"/>
              </w:rPr>
              <w:t xml:space="preserve">The proposed agricultural building </w:t>
            </w:r>
            <w:r w:rsidR="00CD73E0">
              <w:rPr>
                <w:rFonts w:ascii="Arial" w:hAnsi="Arial" w:cs="Arial"/>
                <w:sz w:val="20"/>
                <w:szCs w:val="20"/>
              </w:rPr>
              <w:t xml:space="preserve">would be used for the storage of agricultural </w:t>
            </w:r>
            <w:r w:rsidR="0028436F">
              <w:rPr>
                <w:rFonts w:ascii="Arial" w:hAnsi="Arial" w:cs="Arial"/>
                <w:sz w:val="20"/>
                <w:szCs w:val="20"/>
              </w:rPr>
              <w:t>feed and vehicles.</w:t>
            </w:r>
          </w:p>
          <w:p w14:paraId="1E9DD9BF" w14:textId="40A1995E" w:rsidR="0028436F" w:rsidRPr="00206E9C" w:rsidRDefault="0028436F" w:rsidP="00206E9C">
            <w:pPr>
              <w:rPr>
                <w:rFonts w:ascii="Arial" w:hAnsi="Arial" w:cs="Arial"/>
                <w:sz w:val="20"/>
                <w:szCs w:val="20"/>
              </w:rPr>
            </w:pPr>
            <w:r>
              <w:rPr>
                <w:rFonts w:ascii="Arial" w:hAnsi="Arial" w:cs="Arial"/>
                <w:sz w:val="20"/>
                <w:szCs w:val="20"/>
              </w:rPr>
              <w:t xml:space="preserve">It is stated within the supporting information that the </w:t>
            </w:r>
            <w:r w:rsidR="00691D05">
              <w:rPr>
                <w:rFonts w:ascii="Arial" w:hAnsi="Arial" w:cs="Arial"/>
                <w:sz w:val="20"/>
                <w:szCs w:val="20"/>
              </w:rPr>
              <w:t xml:space="preserve">applicant </w:t>
            </w:r>
            <w:r w:rsidR="009C4D5C">
              <w:rPr>
                <w:rFonts w:ascii="Arial" w:hAnsi="Arial" w:cs="Arial"/>
                <w:sz w:val="20"/>
                <w:szCs w:val="20"/>
              </w:rPr>
              <w:t xml:space="preserve">currently utilises storage areas remote from the site </w:t>
            </w:r>
            <w:r w:rsidR="00C7369F">
              <w:rPr>
                <w:rFonts w:ascii="Arial" w:hAnsi="Arial" w:cs="Arial"/>
                <w:sz w:val="20"/>
                <w:szCs w:val="20"/>
              </w:rPr>
              <w:t xml:space="preserve">and that </w:t>
            </w:r>
            <w:r w:rsidR="00F672AB">
              <w:rPr>
                <w:rFonts w:ascii="Arial" w:hAnsi="Arial" w:cs="Arial"/>
                <w:sz w:val="20"/>
                <w:szCs w:val="20"/>
              </w:rPr>
              <w:t xml:space="preserve">agricultural feed and equipment is </w:t>
            </w:r>
            <w:r w:rsidR="00124E83">
              <w:rPr>
                <w:rFonts w:ascii="Arial" w:hAnsi="Arial" w:cs="Arial"/>
                <w:sz w:val="20"/>
                <w:szCs w:val="20"/>
              </w:rPr>
              <w:t>tr</w:t>
            </w:r>
            <w:r w:rsidR="00A66BEE">
              <w:rPr>
                <w:rFonts w:ascii="Arial" w:hAnsi="Arial" w:cs="Arial"/>
                <w:sz w:val="20"/>
                <w:szCs w:val="20"/>
              </w:rPr>
              <w:t xml:space="preserve">ansported by the applicants’ vehicles </w:t>
            </w:r>
            <w:r w:rsidR="00EA0B84">
              <w:rPr>
                <w:rFonts w:ascii="Arial" w:hAnsi="Arial" w:cs="Arial"/>
                <w:sz w:val="20"/>
                <w:szCs w:val="20"/>
              </w:rPr>
              <w:t xml:space="preserve">which requires </w:t>
            </w:r>
            <w:r w:rsidR="00952955">
              <w:rPr>
                <w:rFonts w:ascii="Arial" w:hAnsi="Arial" w:cs="Arial"/>
                <w:sz w:val="20"/>
                <w:szCs w:val="20"/>
              </w:rPr>
              <w:t xml:space="preserve">the undertaking of </w:t>
            </w:r>
            <w:r w:rsidR="00EA0B84">
              <w:rPr>
                <w:rFonts w:ascii="Arial" w:hAnsi="Arial" w:cs="Arial"/>
                <w:sz w:val="20"/>
                <w:szCs w:val="20"/>
              </w:rPr>
              <w:t xml:space="preserve">frequent trips. As such, it is </w:t>
            </w:r>
            <w:r w:rsidR="0063448E">
              <w:rPr>
                <w:rFonts w:ascii="Arial" w:hAnsi="Arial" w:cs="Arial"/>
                <w:sz w:val="20"/>
                <w:szCs w:val="20"/>
              </w:rPr>
              <w:t>in</w:t>
            </w:r>
            <w:r w:rsidR="002B51AA">
              <w:rPr>
                <w:rFonts w:ascii="Arial" w:hAnsi="Arial" w:cs="Arial"/>
                <w:sz w:val="20"/>
                <w:szCs w:val="20"/>
              </w:rPr>
              <w:t xml:space="preserve">dicated </w:t>
            </w:r>
            <w:r w:rsidR="009019A7">
              <w:rPr>
                <w:rFonts w:ascii="Arial" w:hAnsi="Arial" w:cs="Arial"/>
                <w:sz w:val="20"/>
                <w:szCs w:val="20"/>
              </w:rPr>
              <w:t xml:space="preserve">within the Design and Access Statement that </w:t>
            </w:r>
            <w:r w:rsidR="007B0290">
              <w:rPr>
                <w:rFonts w:ascii="Arial" w:hAnsi="Arial" w:cs="Arial"/>
                <w:sz w:val="20"/>
                <w:szCs w:val="20"/>
              </w:rPr>
              <w:t>the proposals would result in a decrease in vehicular movements to</w:t>
            </w:r>
            <w:r w:rsidR="00177C0C">
              <w:rPr>
                <w:rFonts w:ascii="Arial" w:hAnsi="Arial" w:cs="Arial"/>
                <w:sz w:val="20"/>
                <w:szCs w:val="20"/>
              </w:rPr>
              <w:t xml:space="preserve"> and from the site.</w:t>
            </w:r>
          </w:p>
          <w:p w14:paraId="2DDBDB38" w14:textId="155CA775" w:rsidR="00206E9C" w:rsidRPr="00206E9C" w:rsidRDefault="004119F6" w:rsidP="00206E9C">
            <w:pPr>
              <w:rPr>
                <w:rFonts w:ascii="Arial" w:hAnsi="Arial" w:cs="Arial"/>
                <w:sz w:val="20"/>
                <w:szCs w:val="20"/>
              </w:rPr>
            </w:pPr>
            <w:r>
              <w:rPr>
                <w:rFonts w:ascii="Arial" w:hAnsi="Arial" w:cs="Arial"/>
                <w:sz w:val="20"/>
                <w:szCs w:val="20"/>
              </w:rPr>
              <w:t>The</w:t>
            </w:r>
            <w:r w:rsidR="001D1DEE">
              <w:rPr>
                <w:rFonts w:ascii="Arial" w:hAnsi="Arial" w:cs="Arial"/>
                <w:sz w:val="20"/>
                <w:szCs w:val="20"/>
              </w:rPr>
              <w:t xml:space="preserve"> proposed</w:t>
            </w:r>
            <w:r>
              <w:rPr>
                <w:rFonts w:ascii="Arial" w:hAnsi="Arial" w:cs="Arial"/>
                <w:sz w:val="20"/>
                <w:szCs w:val="20"/>
              </w:rPr>
              <w:t xml:space="preserve"> </w:t>
            </w:r>
            <w:r w:rsidR="00DB20C4">
              <w:rPr>
                <w:rFonts w:ascii="Arial" w:hAnsi="Arial" w:cs="Arial"/>
                <w:sz w:val="20"/>
                <w:szCs w:val="20"/>
              </w:rPr>
              <w:t>size of the</w:t>
            </w:r>
            <w:r w:rsidR="001D1DEE">
              <w:rPr>
                <w:rFonts w:ascii="Arial" w:hAnsi="Arial" w:cs="Arial"/>
                <w:sz w:val="20"/>
                <w:szCs w:val="20"/>
              </w:rPr>
              <w:t xml:space="preserve"> agricultural building </w:t>
            </w:r>
            <w:r w:rsidR="00D43390">
              <w:rPr>
                <w:rFonts w:ascii="Arial" w:hAnsi="Arial" w:cs="Arial"/>
                <w:sz w:val="20"/>
                <w:szCs w:val="20"/>
              </w:rPr>
              <w:t xml:space="preserve">along with its positioning </w:t>
            </w:r>
            <w:r w:rsidR="001D1DEE">
              <w:rPr>
                <w:rFonts w:ascii="Arial" w:hAnsi="Arial" w:cs="Arial"/>
                <w:sz w:val="20"/>
                <w:szCs w:val="20"/>
              </w:rPr>
              <w:t>toward</w:t>
            </w:r>
            <w:r w:rsidR="001D2D70">
              <w:rPr>
                <w:rFonts w:ascii="Arial" w:hAnsi="Arial" w:cs="Arial"/>
                <w:sz w:val="20"/>
                <w:szCs w:val="20"/>
              </w:rPr>
              <w:t xml:space="preserve">s the western boundary would </w:t>
            </w:r>
            <w:r w:rsidR="00EE7186">
              <w:rPr>
                <w:rFonts w:ascii="Arial" w:hAnsi="Arial" w:cs="Arial"/>
                <w:sz w:val="20"/>
                <w:szCs w:val="20"/>
              </w:rPr>
              <w:t>result in adequate parking and turning provision being retained within the site.</w:t>
            </w:r>
          </w:p>
          <w:p w14:paraId="412A1E44" w14:textId="77777777" w:rsidR="006C56BF" w:rsidRDefault="006C56BF" w:rsidP="00206E9C">
            <w:pPr>
              <w:rPr>
                <w:rFonts w:ascii="Arial" w:hAnsi="Arial" w:cs="Arial"/>
                <w:sz w:val="20"/>
                <w:szCs w:val="20"/>
              </w:rPr>
            </w:pPr>
          </w:p>
          <w:p w14:paraId="02AE0403" w14:textId="6A616F89" w:rsidR="00206E9C" w:rsidRPr="00206E9C" w:rsidRDefault="00D61BD0" w:rsidP="00206E9C">
            <w:pPr>
              <w:rPr>
                <w:rFonts w:ascii="Arial" w:hAnsi="Arial" w:cs="Arial"/>
                <w:sz w:val="20"/>
                <w:szCs w:val="20"/>
              </w:rPr>
            </w:pPr>
            <w:r w:rsidRPr="00D61BD0">
              <w:rPr>
                <w:rFonts w:ascii="Arial" w:hAnsi="Arial" w:cs="Arial"/>
                <w:sz w:val="20"/>
                <w:szCs w:val="20"/>
              </w:rPr>
              <w:t xml:space="preserve">In view of the above, it is considered that the proposals would not result in an unacceptable impact on highway safety. As such, I do not wish to raise an objection from a highways point of view; should you be minded </w:t>
            </w:r>
            <w:proofErr w:type="gramStart"/>
            <w:r w:rsidRPr="00D61BD0">
              <w:rPr>
                <w:rFonts w:ascii="Arial" w:hAnsi="Arial" w:cs="Arial"/>
                <w:sz w:val="20"/>
                <w:szCs w:val="20"/>
              </w:rPr>
              <w:t>to grant</w:t>
            </w:r>
            <w:proofErr w:type="gramEnd"/>
            <w:r w:rsidRPr="00D61BD0">
              <w:rPr>
                <w:rFonts w:ascii="Arial" w:hAnsi="Arial" w:cs="Arial"/>
                <w:sz w:val="20"/>
                <w:szCs w:val="20"/>
              </w:rPr>
              <w:t xml:space="preserve"> permission, I would be grateful if you could include the following conditions</w:t>
            </w:r>
            <w:r w:rsidR="00946FA6">
              <w:rPr>
                <w:rFonts w:ascii="Arial" w:hAnsi="Arial" w:cs="Arial"/>
                <w:sz w:val="20"/>
                <w:szCs w:val="20"/>
              </w:rPr>
              <w:t xml:space="preserve"> and informative notes</w:t>
            </w:r>
            <w:r w:rsidRPr="00D61BD0">
              <w:rPr>
                <w:rFonts w:ascii="Arial" w:hAnsi="Arial" w:cs="Arial"/>
                <w:sz w:val="20"/>
                <w:szCs w:val="20"/>
              </w:rPr>
              <w:t>:</w:t>
            </w: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285F24FF" w:rsidR="00B854B2" w:rsidRPr="00DE28AD" w:rsidRDefault="00BC188D" w:rsidP="00206E9C">
            <w:pPr>
              <w:rPr>
                <w:rFonts w:ascii="Arial" w:hAnsi="Arial" w:cs="Arial"/>
                <w:b/>
                <w:bCs/>
                <w:sz w:val="20"/>
                <w:szCs w:val="20"/>
              </w:rPr>
            </w:pPr>
            <w:r w:rsidRPr="00DE28AD">
              <w:rPr>
                <w:rFonts w:ascii="Arial" w:hAnsi="Arial" w:cs="Arial"/>
                <w:b/>
                <w:bCs/>
                <w:sz w:val="20"/>
                <w:szCs w:val="20"/>
              </w:rPr>
              <w:t>N</w:t>
            </w:r>
            <w:r w:rsidR="00F21DB0" w:rsidRPr="00DE28AD">
              <w:rPr>
                <w:rFonts w:ascii="Arial" w:hAnsi="Arial" w:cs="Arial"/>
                <w:b/>
                <w:bCs/>
                <w:sz w:val="20"/>
                <w:szCs w:val="20"/>
              </w:rPr>
              <w:t>O OBJECTION</w:t>
            </w:r>
          </w:p>
        </w:tc>
        <w:tc>
          <w:tcPr>
            <w:tcW w:w="3005" w:type="dxa"/>
          </w:tcPr>
          <w:p w14:paraId="409EE3EB" w14:textId="5A6A2055" w:rsidR="00B854B2" w:rsidRPr="00DE28AD" w:rsidRDefault="00B854B2" w:rsidP="00206E9C">
            <w:pPr>
              <w:rPr>
                <w:rFonts w:ascii="Arial" w:hAnsi="Arial" w:cs="Arial"/>
                <w:b/>
                <w:bCs/>
                <w:sz w:val="20"/>
                <w:szCs w:val="20"/>
              </w:rPr>
            </w:pPr>
          </w:p>
        </w:tc>
        <w:tc>
          <w:tcPr>
            <w:tcW w:w="3006" w:type="dxa"/>
          </w:tcPr>
          <w:p w14:paraId="75F74645" w14:textId="55378D02"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76EA30F3" w:rsidR="00EB0947" w:rsidRPr="00DE28AD" w:rsidRDefault="00EB0947" w:rsidP="00EB0947">
            <w:pPr>
              <w:rPr>
                <w:rFonts w:ascii="Arial" w:hAnsi="Arial" w:cs="Arial"/>
                <w:sz w:val="20"/>
                <w:szCs w:val="20"/>
              </w:rPr>
            </w:pP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45717C12" w14:textId="77777777" w:rsidR="00206E9C" w:rsidRDefault="00206E9C" w:rsidP="00206E9C">
            <w:pPr>
              <w:rPr>
                <w:rFonts w:ascii="Arial" w:hAnsi="Arial" w:cs="Arial"/>
                <w:sz w:val="20"/>
                <w:szCs w:val="20"/>
              </w:rPr>
            </w:pPr>
          </w:p>
          <w:p w14:paraId="3C698726" w14:textId="77777777" w:rsidR="00E17094" w:rsidRPr="00E17094" w:rsidRDefault="00E17094" w:rsidP="00E17094">
            <w:pPr>
              <w:rPr>
                <w:rFonts w:ascii="Arial" w:hAnsi="Arial" w:cs="Arial"/>
                <w:sz w:val="20"/>
                <w:szCs w:val="20"/>
              </w:rPr>
            </w:pPr>
            <w:r w:rsidRPr="00E17094">
              <w:rPr>
                <w:rFonts w:ascii="Arial" w:hAnsi="Arial" w:cs="Arial"/>
                <w:sz w:val="20"/>
                <w:szCs w:val="20"/>
              </w:rPr>
              <w:t>The access, parking and manoeuvring facilities, indicated on the submitted plan, shall be surfaced in a solid bound material (i.e. not loose chippings) and made available for the access, parking and manoeuvring of motor vehicles prior to the development being brought into use, and shall be retained for said purposes at all times. Adequate measures shall be so designed into the proposed vehicular areas to avoid the discharge of surface water from the site on to the highway.</w:t>
            </w:r>
          </w:p>
          <w:p w14:paraId="155808B1" w14:textId="624EC6BA" w:rsidR="00E17094" w:rsidRPr="00203632" w:rsidRDefault="00E17094" w:rsidP="00E17094">
            <w:pPr>
              <w:rPr>
                <w:rFonts w:ascii="Arial" w:hAnsi="Arial" w:cs="Arial"/>
                <w:b/>
                <w:bCs/>
                <w:sz w:val="20"/>
                <w:szCs w:val="20"/>
              </w:rPr>
            </w:pPr>
            <w:r w:rsidRPr="00203632">
              <w:rPr>
                <w:rFonts w:ascii="Arial" w:hAnsi="Arial" w:cs="Arial"/>
                <w:b/>
                <w:bCs/>
                <w:sz w:val="20"/>
                <w:szCs w:val="20"/>
              </w:rPr>
              <w:t>Reason: To ensure that there are adequate parking facilities to serve the development which are constructed to an acceptable standard; to ensure adequate provision for the disposal of surface water and to prevent mud/debris from being deposited on the public highway and to prevent the migration of loose material on to the public highway to the detriment of road safety and in accordance with Local Plan Policy T4 New Development and Transport Safety</w:t>
            </w:r>
            <w:r w:rsidRPr="00203632">
              <w:rPr>
                <w:rFonts w:ascii="Arial" w:hAnsi="Arial" w:cs="Arial"/>
                <w:b/>
                <w:bCs/>
                <w:sz w:val="20"/>
                <w:szCs w:val="20"/>
              </w:rPr>
              <w:t>.</w:t>
            </w:r>
          </w:p>
          <w:p w14:paraId="188D1FFD" w14:textId="77777777" w:rsidR="00E17094" w:rsidRDefault="00E17094" w:rsidP="00E17094">
            <w:pPr>
              <w:rPr>
                <w:rFonts w:ascii="Arial" w:hAnsi="Arial" w:cs="Arial"/>
                <w:sz w:val="20"/>
                <w:szCs w:val="20"/>
              </w:rPr>
            </w:pPr>
          </w:p>
          <w:p w14:paraId="5BD9C3E0" w14:textId="77777777" w:rsidR="00247C37" w:rsidRPr="00247C37" w:rsidRDefault="00247C37" w:rsidP="00247C37">
            <w:pPr>
              <w:rPr>
                <w:rFonts w:ascii="Arial" w:hAnsi="Arial" w:cs="Arial"/>
                <w:sz w:val="20"/>
                <w:szCs w:val="20"/>
              </w:rPr>
            </w:pPr>
            <w:r w:rsidRPr="00247C37">
              <w:rPr>
                <w:rFonts w:ascii="Arial" w:hAnsi="Arial" w:cs="Arial"/>
                <w:sz w:val="20"/>
                <w:szCs w:val="20"/>
              </w:rPr>
              <w:t>Any gates shall be hung so as to only open inwards and be permanently retained as such for the lifetime of the development.</w:t>
            </w:r>
          </w:p>
          <w:p w14:paraId="1993C696" w14:textId="4C3C55C5" w:rsidR="00E17094" w:rsidRPr="00203632" w:rsidRDefault="00247C37" w:rsidP="00247C37">
            <w:pPr>
              <w:rPr>
                <w:rFonts w:ascii="Arial" w:hAnsi="Arial" w:cs="Arial"/>
                <w:b/>
                <w:bCs/>
                <w:sz w:val="20"/>
                <w:szCs w:val="20"/>
              </w:rPr>
            </w:pPr>
            <w:r w:rsidRPr="00203632">
              <w:rPr>
                <w:rFonts w:ascii="Arial" w:hAnsi="Arial" w:cs="Arial"/>
                <w:b/>
                <w:bCs/>
                <w:sz w:val="20"/>
                <w:szCs w:val="20"/>
              </w:rPr>
              <w:t>Reason: To ensure the safe and unobstructed use of the adopted highway is maintained in accordance with Local Plan Policy T4 New Development and Transport Safety.</w:t>
            </w:r>
          </w:p>
          <w:p w14:paraId="11F8C9DC"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6167D956"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w:t>
            </w:r>
            <w:r>
              <w:rPr>
                <w:rFonts w:ascii="Arial" w:hAnsi="Arial" w:cs="Arial"/>
                <w:b/>
                <w:bCs/>
                <w:sz w:val="20"/>
                <w:szCs w:val="20"/>
                <w:u w:val="single"/>
              </w:rPr>
              <w:t>:</w:t>
            </w:r>
          </w:p>
          <w:p w14:paraId="4F8A1616" w14:textId="77777777" w:rsidR="00206E9C" w:rsidRDefault="00206E9C" w:rsidP="00206E9C">
            <w:pPr>
              <w:rPr>
                <w:rFonts w:ascii="Arial" w:hAnsi="Arial" w:cs="Arial"/>
                <w:sz w:val="20"/>
                <w:szCs w:val="20"/>
              </w:rPr>
            </w:pPr>
          </w:p>
          <w:p w14:paraId="27595B39" w14:textId="19F639B7" w:rsidR="00206E9C" w:rsidRDefault="00203632" w:rsidP="00206E9C">
            <w:pPr>
              <w:rPr>
                <w:rFonts w:ascii="Arial" w:hAnsi="Arial" w:cs="Arial"/>
                <w:sz w:val="20"/>
                <w:szCs w:val="20"/>
              </w:rPr>
            </w:pPr>
            <w:r w:rsidRPr="00203632">
              <w:rPr>
                <w:rFonts w:ascii="Arial" w:hAnsi="Arial" w:cs="Arial"/>
                <w:sz w:val="20"/>
                <w:szCs w:val="20"/>
              </w:rPr>
              <w:t>The applicant/contractor should note that to deposit mud/debris on the public highway, or anything which may cause a nuisance or possible danger to road users, is an offence under provisions of the Highways Act 1980</w:t>
            </w:r>
            <w:r>
              <w:rPr>
                <w:rFonts w:ascii="Arial" w:hAnsi="Arial" w:cs="Arial"/>
                <w:sz w:val="20"/>
                <w:szCs w:val="20"/>
              </w:rPr>
              <w:t>.</w:t>
            </w:r>
          </w:p>
          <w:p w14:paraId="5D733D6E" w14:textId="77777777" w:rsidR="00206E9C" w:rsidRDefault="00206E9C" w:rsidP="00206E9C">
            <w:pPr>
              <w:rPr>
                <w:rFonts w:ascii="Arial" w:hAnsi="Arial" w:cs="Arial"/>
                <w:sz w:val="20"/>
                <w:szCs w:val="20"/>
              </w:rPr>
            </w:pPr>
          </w:p>
          <w:p w14:paraId="7703BF57" w14:textId="77777777" w:rsidR="00206E9C" w:rsidRDefault="00206E9C" w:rsidP="00206E9C">
            <w:pPr>
              <w:rPr>
                <w:rFonts w:ascii="Arial" w:hAnsi="Arial" w:cs="Arial"/>
                <w:sz w:val="20"/>
                <w:szCs w:val="20"/>
              </w:rPr>
            </w:pPr>
          </w:p>
          <w:p w14:paraId="6276B203" w14:textId="01FE0361" w:rsidR="0014702C" w:rsidRPr="00206E9C" w:rsidRDefault="0014702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lastRenderedPageBreak/>
              <w:t>Planning Obligations required:</w:t>
            </w:r>
          </w:p>
          <w:p w14:paraId="5D9A56C6" w14:textId="77777777" w:rsidR="00206E9C" w:rsidRPr="005251A1" w:rsidRDefault="00206E9C" w:rsidP="00206E9C">
            <w:pPr>
              <w:rPr>
                <w:rFonts w:ascii="Arial" w:hAnsi="Arial" w:cs="Arial"/>
                <w:sz w:val="20"/>
                <w:szCs w:val="20"/>
              </w:rPr>
            </w:pPr>
          </w:p>
          <w:p w14:paraId="67BA980C" w14:textId="500AEE6D" w:rsidR="00206E9C" w:rsidRPr="005251A1" w:rsidRDefault="009A0E0A" w:rsidP="00206E9C">
            <w:pPr>
              <w:rPr>
                <w:rFonts w:ascii="Arial" w:hAnsi="Arial" w:cs="Arial"/>
                <w:sz w:val="20"/>
                <w:szCs w:val="20"/>
              </w:rPr>
            </w:pPr>
            <w:r>
              <w:rPr>
                <w:rFonts w:ascii="Arial" w:hAnsi="Arial" w:cs="Arial"/>
                <w:sz w:val="20"/>
                <w:szCs w:val="20"/>
              </w:rPr>
              <w:t>–</w:t>
            </w:r>
          </w:p>
          <w:p w14:paraId="7DC95E8C" w14:textId="77777777" w:rsidR="00206E9C" w:rsidRDefault="00206E9C" w:rsidP="00206E9C">
            <w:pPr>
              <w:rPr>
                <w:rFonts w:ascii="Arial" w:hAnsi="Arial" w:cs="Arial"/>
                <w:b/>
                <w:bCs/>
                <w:sz w:val="20"/>
                <w:szCs w:val="20"/>
                <w:u w:val="single"/>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6AC2" w14:textId="77777777" w:rsidR="006A13C9" w:rsidRDefault="006A13C9" w:rsidP="00A2301D">
      <w:pPr>
        <w:spacing w:after="0" w:line="240" w:lineRule="auto"/>
      </w:pPr>
      <w:r>
        <w:separator/>
      </w:r>
    </w:p>
  </w:endnote>
  <w:endnote w:type="continuationSeparator" w:id="0">
    <w:p w14:paraId="49FA3597" w14:textId="77777777" w:rsidR="006A13C9" w:rsidRDefault="006A13C9"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93B5" w14:textId="77777777" w:rsidR="006A13C9" w:rsidRDefault="006A13C9" w:rsidP="00A2301D">
      <w:pPr>
        <w:spacing w:after="0" w:line="240" w:lineRule="auto"/>
      </w:pPr>
      <w:r>
        <w:separator/>
      </w:r>
    </w:p>
  </w:footnote>
  <w:footnote w:type="continuationSeparator" w:id="0">
    <w:p w14:paraId="34D206EA" w14:textId="77777777" w:rsidR="006A13C9" w:rsidRDefault="006A13C9"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17810"/>
    <w:rsid w:val="0002474B"/>
    <w:rsid w:val="00034F2F"/>
    <w:rsid w:val="00083113"/>
    <w:rsid w:val="000926D0"/>
    <w:rsid w:val="00093C8A"/>
    <w:rsid w:val="00097C12"/>
    <w:rsid w:val="000B4045"/>
    <w:rsid w:val="000D04F1"/>
    <w:rsid w:val="00124E83"/>
    <w:rsid w:val="00125066"/>
    <w:rsid w:val="0014702C"/>
    <w:rsid w:val="00156CDC"/>
    <w:rsid w:val="00157967"/>
    <w:rsid w:val="001632B6"/>
    <w:rsid w:val="00170937"/>
    <w:rsid w:val="00177C0C"/>
    <w:rsid w:val="001D1DEE"/>
    <w:rsid w:val="001D2D70"/>
    <w:rsid w:val="001F787F"/>
    <w:rsid w:val="00203632"/>
    <w:rsid w:val="00206E9C"/>
    <w:rsid w:val="002200BD"/>
    <w:rsid w:val="0022108A"/>
    <w:rsid w:val="00241C3C"/>
    <w:rsid w:val="00247C37"/>
    <w:rsid w:val="0028436F"/>
    <w:rsid w:val="002B061C"/>
    <w:rsid w:val="002B51AA"/>
    <w:rsid w:val="002C75CA"/>
    <w:rsid w:val="0036728E"/>
    <w:rsid w:val="0038080F"/>
    <w:rsid w:val="00381309"/>
    <w:rsid w:val="003B58FB"/>
    <w:rsid w:val="003C7082"/>
    <w:rsid w:val="003D540F"/>
    <w:rsid w:val="004119F6"/>
    <w:rsid w:val="00414C8E"/>
    <w:rsid w:val="00465551"/>
    <w:rsid w:val="004C13EE"/>
    <w:rsid w:val="005133AB"/>
    <w:rsid w:val="005251A1"/>
    <w:rsid w:val="005645F4"/>
    <w:rsid w:val="00575B07"/>
    <w:rsid w:val="00594427"/>
    <w:rsid w:val="005B4302"/>
    <w:rsid w:val="005D4E57"/>
    <w:rsid w:val="005F52C3"/>
    <w:rsid w:val="005F726A"/>
    <w:rsid w:val="0063448E"/>
    <w:rsid w:val="00643755"/>
    <w:rsid w:val="00654C97"/>
    <w:rsid w:val="00662325"/>
    <w:rsid w:val="00691D05"/>
    <w:rsid w:val="00694802"/>
    <w:rsid w:val="006A13C9"/>
    <w:rsid w:val="006B5D63"/>
    <w:rsid w:val="006C56BF"/>
    <w:rsid w:val="007046B5"/>
    <w:rsid w:val="007A2BAC"/>
    <w:rsid w:val="007B0290"/>
    <w:rsid w:val="007B1A4E"/>
    <w:rsid w:val="007B7E34"/>
    <w:rsid w:val="007F0226"/>
    <w:rsid w:val="00844A06"/>
    <w:rsid w:val="008703CF"/>
    <w:rsid w:val="00876928"/>
    <w:rsid w:val="008953B3"/>
    <w:rsid w:val="008D36D5"/>
    <w:rsid w:val="009019A7"/>
    <w:rsid w:val="0091121B"/>
    <w:rsid w:val="00946FA6"/>
    <w:rsid w:val="00952955"/>
    <w:rsid w:val="0096463C"/>
    <w:rsid w:val="0099714A"/>
    <w:rsid w:val="009A0E0A"/>
    <w:rsid w:val="009B6147"/>
    <w:rsid w:val="009B6ABA"/>
    <w:rsid w:val="009C4D5C"/>
    <w:rsid w:val="00A07E24"/>
    <w:rsid w:val="00A2301D"/>
    <w:rsid w:val="00A55374"/>
    <w:rsid w:val="00A603DD"/>
    <w:rsid w:val="00A66BEE"/>
    <w:rsid w:val="00AC7A73"/>
    <w:rsid w:val="00AE7570"/>
    <w:rsid w:val="00B0036D"/>
    <w:rsid w:val="00B02495"/>
    <w:rsid w:val="00B24C64"/>
    <w:rsid w:val="00B31999"/>
    <w:rsid w:val="00B338F6"/>
    <w:rsid w:val="00B75EC3"/>
    <w:rsid w:val="00B854B2"/>
    <w:rsid w:val="00BC188D"/>
    <w:rsid w:val="00C516A5"/>
    <w:rsid w:val="00C51AEB"/>
    <w:rsid w:val="00C7369F"/>
    <w:rsid w:val="00CC0F1B"/>
    <w:rsid w:val="00CD73E0"/>
    <w:rsid w:val="00CF77BE"/>
    <w:rsid w:val="00D25154"/>
    <w:rsid w:val="00D35159"/>
    <w:rsid w:val="00D43390"/>
    <w:rsid w:val="00D61BD0"/>
    <w:rsid w:val="00D93567"/>
    <w:rsid w:val="00DB20C4"/>
    <w:rsid w:val="00DB3CD3"/>
    <w:rsid w:val="00DC2E1F"/>
    <w:rsid w:val="00DC6EBC"/>
    <w:rsid w:val="00DE1EC8"/>
    <w:rsid w:val="00DE28AD"/>
    <w:rsid w:val="00DF056A"/>
    <w:rsid w:val="00E03148"/>
    <w:rsid w:val="00E17094"/>
    <w:rsid w:val="00E4102C"/>
    <w:rsid w:val="00E43628"/>
    <w:rsid w:val="00E57BDB"/>
    <w:rsid w:val="00E70F53"/>
    <w:rsid w:val="00E8515E"/>
    <w:rsid w:val="00EA0B84"/>
    <w:rsid w:val="00EA1615"/>
    <w:rsid w:val="00EB0947"/>
    <w:rsid w:val="00EE7186"/>
    <w:rsid w:val="00F21DB0"/>
    <w:rsid w:val="00F672AB"/>
    <w:rsid w:val="00FA10C9"/>
    <w:rsid w:val="00FC36EC"/>
    <w:rsid w:val="00FD3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E6334C14-CADE-4641-9F20-983403E0D07D}"/>
</file>

<file path=customXml/itemProps2.xml><?xml version="1.0" encoding="utf-8"?>
<ds:datastoreItem xmlns:ds="http://schemas.openxmlformats.org/officeDocument/2006/customXml" ds:itemID="{2C349A57-E98D-4085-9A38-85F4B224B44C}"/>
</file>

<file path=customXml/itemProps3.xml><?xml version="1.0" encoding="utf-8"?>
<ds:datastoreItem xmlns:ds="http://schemas.openxmlformats.org/officeDocument/2006/customXml" ds:itemID="{4EF26228-2451-4D6A-B456-52B3B9A6E0A7}"/>
</file>

<file path=docProps/app.xml><?xml version="1.0" encoding="utf-8"?>
<Properties xmlns="http://schemas.openxmlformats.org/officeDocument/2006/extended-properties" xmlns:vt="http://schemas.openxmlformats.org/officeDocument/2006/docPropsVTypes">
  <Template>Normal</Template>
  <TotalTime>102</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Lindsay , Chris</cp:lastModifiedBy>
  <cp:revision>46</cp:revision>
  <dcterms:created xsi:type="dcterms:W3CDTF">2025-12-08T14:26:00Z</dcterms:created>
  <dcterms:modified xsi:type="dcterms:W3CDTF">2025-12-09T12:35:00Z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