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9CB8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Byre Cottage</w:t>
      </w:r>
    </w:p>
    <w:p w14:paraId="04F6B98C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 xml:space="preserve">7 </w:t>
      </w:r>
      <w:proofErr w:type="spellStart"/>
      <w:r w:rsidRPr="004B4FB7">
        <w:rPr>
          <w:b/>
          <w:bCs/>
          <w:sz w:val="36"/>
          <w:szCs w:val="36"/>
        </w:rPr>
        <w:t>Midhope</w:t>
      </w:r>
      <w:proofErr w:type="spellEnd"/>
      <w:r w:rsidRPr="004B4FB7">
        <w:rPr>
          <w:b/>
          <w:bCs/>
          <w:sz w:val="36"/>
          <w:szCs w:val="36"/>
        </w:rPr>
        <w:t xml:space="preserve"> Court</w:t>
      </w:r>
    </w:p>
    <w:p w14:paraId="6DC2FFE2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Mortimer Road</w:t>
      </w:r>
    </w:p>
    <w:p w14:paraId="66F7E817" w14:textId="77777777" w:rsidR="004B4FB7" w:rsidRP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 xml:space="preserve">Barnsley </w:t>
      </w:r>
    </w:p>
    <w:p w14:paraId="6F038075" w14:textId="28C01936" w:rsidR="004B4FB7" w:rsidRDefault="004B4FB7">
      <w:pPr>
        <w:rPr>
          <w:b/>
          <w:bCs/>
          <w:sz w:val="36"/>
          <w:szCs w:val="36"/>
        </w:rPr>
      </w:pPr>
      <w:r w:rsidRPr="004B4FB7">
        <w:rPr>
          <w:b/>
          <w:bCs/>
          <w:sz w:val="36"/>
          <w:szCs w:val="36"/>
        </w:rPr>
        <w:t>S36 4G</w:t>
      </w:r>
      <w:r w:rsidR="006B14D5">
        <w:rPr>
          <w:b/>
          <w:bCs/>
          <w:sz w:val="36"/>
          <w:szCs w:val="36"/>
        </w:rPr>
        <w:t>W</w:t>
      </w:r>
    </w:p>
    <w:p w14:paraId="39C3E093" w14:textId="255F65BC" w:rsidR="004B4FB7" w:rsidRPr="004B4FB7" w:rsidRDefault="004B4FB7">
      <w:pPr>
        <w:rPr>
          <w:b/>
          <w:bCs/>
          <w:sz w:val="36"/>
          <w:szCs w:val="36"/>
          <w:u w:val="single"/>
        </w:rPr>
      </w:pPr>
      <w:r w:rsidRPr="004B4FB7">
        <w:rPr>
          <w:b/>
          <w:bCs/>
          <w:sz w:val="36"/>
          <w:szCs w:val="36"/>
          <w:u w:val="single"/>
        </w:rPr>
        <w:t>Erection of Steel Framed Agricultural building.</w:t>
      </w:r>
    </w:p>
    <w:p w14:paraId="50713788" w14:textId="02F0E811" w:rsidR="004B4FB7" w:rsidRDefault="004B4FB7">
      <w:pPr>
        <w:rPr>
          <w:b/>
          <w:bCs/>
          <w:sz w:val="48"/>
          <w:szCs w:val="48"/>
          <w:u w:val="single"/>
        </w:rPr>
      </w:pPr>
      <w:r w:rsidRPr="004B4FB7">
        <w:rPr>
          <w:b/>
          <w:bCs/>
          <w:sz w:val="48"/>
          <w:szCs w:val="48"/>
          <w:u w:val="single"/>
        </w:rPr>
        <w:t>Biodiversity Net Gain Statement</w:t>
      </w:r>
    </w:p>
    <w:p w14:paraId="52D73032" w14:textId="77777777" w:rsidR="004B4FB7" w:rsidRDefault="004B4FB7">
      <w:r>
        <w:t xml:space="preserve">This statement to be read in conjunction </w:t>
      </w:r>
      <w:proofErr w:type="gramStart"/>
      <w:r>
        <w:t>with :</w:t>
      </w:r>
      <w:proofErr w:type="gramEnd"/>
    </w:p>
    <w:p w14:paraId="1B642180" w14:textId="77777777" w:rsidR="004B4FB7" w:rsidRDefault="004B4FB7">
      <w:r>
        <w:t xml:space="preserve">The Case Officers Pre Application comments  </w:t>
      </w:r>
    </w:p>
    <w:p w14:paraId="626C1B3D" w14:textId="5549EA92" w:rsidR="004B4FB7" w:rsidRDefault="004B4FB7">
      <w:r>
        <w:t xml:space="preserve">Government </w:t>
      </w:r>
      <w:proofErr w:type="gramStart"/>
      <w:r>
        <w:t>guidance  -</w:t>
      </w:r>
      <w:proofErr w:type="gramEnd"/>
      <w:r>
        <w:t xml:space="preserve"> </w:t>
      </w:r>
      <w:hyperlink r:id="rId4" w:history="1">
        <w:r w:rsidRPr="005C1636">
          <w:rPr>
            <w:rStyle w:val="Hyperlink"/>
          </w:rPr>
          <w:t>www.gov.uk/guidance/biodiversity-net-gain-exempt-developments</w:t>
        </w:r>
      </w:hyperlink>
      <w:r>
        <w:t>.</w:t>
      </w:r>
    </w:p>
    <w:p w14:paraId="635742D4" w14:textId="1F12AACF" w:rsidR="00C2722F" w:rsidRDefault="004B4FB7">
      <w:r>
        <w:t xml:space="preserve">Within this planning application we are claiming an exemption from BNG </w:t>
      </w:r>
      <w:r w:rsidR="00C2722F">
        <w:t>based on</w:t>
      </w:r>
      <w:r>
        <w:t xml:space="preserve"> the </w:t>
      </w:r>
    </w:p>
    <w:p w14:paraId="771C687E" w14:textId="55B65611" w:rsidR="004B4FB7" w:rsidRDefault="004B4FB7">
      <w:r>
        <w:t xml:space="preserve">de </w:t>
      </w:r>
      <w:proofErr w:type="gramStart"/>
      <w:r>
        <w:t>minim</w:t>
      </w:r>
      <w:r w:rsidR="00C2722F">
        <w:t>i</w:t>
      </w:r>
      <w:r>
        <w:t xml:space="preserve">s  </w:t>
      </w:r>
      <w:r w:rsidR="00C2722F">
        <w:t>exemption</w:t>
      </w:r>
      <w:proofErr w:type="gramEnd"/>
      <w:r>
        <w:t>.</w:t>
      </w:r>
    </w:p>
    <w:p w14:paraId="4EF20249" w14:textId="118EC050" w:rsidR="00C2722F" w:rsidRPr="00C2722F" w:rsidRDefault="00C2722F">
      <w:pPr>
        <w:rPr>
          <w:b/>
          <w:bCs/>
        </w:rPr>
      </w:pPr>
      <w:r w:rsidRPr="00C2722F">
        <w:rPr>
          <w:b/>
          <w:bCs/>
        </w:rPr>
        <w:t>The Pre App comments state:</w:t>
      </w:r>
    </w:p>
    <w:p w14:paraId="0810E9F7" w14:textId="7C6B08C7" w:rsidR="00C2722F" w:rsidRDefault="00C2722F">
      <w:r>
        <w:t xml:space="preserve">The development may be exempt from </w:t>
      </w:r>
      <w:proofErr w:type="gramStart"/>
      <w:r>
        <w:t>BNG  and</w:t>
      </w:r>
      <w:proofErr w:type="gramEnd"/>
      <w:r>
        <w:t xml:space="preserve"> the mandatory gain condition under the de </w:t>
      </w:r>
      <w:proofErr w:type="spellStart"/>
      <w:r>
        <w:t>minimus</w:t>
      </w:r>
      <w:proofErr w:type="spellEnd"/>
      <w:r>
        <w:t xml:space="preserve"> exemption due to the type of surfacing that is apparent (</w:t>
      </w:r>
      <w:proofErr w:type="spellStart"/>
      <w:r>
        <w:t>ie</w:t>
      </w:r>
      <w:proofErr w:type="spellEnd"/>
      <w:r>
        <w:t xml:space="preserve"> artificial unvegetated, unsealed surface/developed land / sealed surface.</w:t>
      </w:r>
      <w:r w:rsidR="007469A3">
        <w:t>)</w:t>
      </w:r>
    </w:p>
    <w:p w14:paraId="63E63CBF" w14:textId="150F9444" w:rsidR="00C2722F" w:rsidRPr="00C2722F" w:rsidRDefault="00C2722F">
      <w:pPr>
        <w:rPr>
          <w:b/>
          <w:bCs/>
        </w:rPr>
      </w:pPr>
      <w:r w:rsidRPr="00C2722F">
        <w:rPr>
          <w:b/>
          <w:bCs/>
        </w:rPr>
        <w:t>Government guidelines state</w:t>
      </w:r>
    </w:p>
    <w:p w14:paraId="1BA1AB46" w14:textId="01728F40" w:rsidR="00C2722F" w:rsidRDefault="00C2722F">
      <w:r>
        <w:t xml:space="preserve">Exemption is granted </w:t>
      </w:r>
      <w:proofErr w:type="gramStart"/>
      <w:r>
        <w:t>if :</w:t>
      </w:r>
      <w:proofErr w:type="gramEnd"/>
    </w:p>
    <w:p w14:paraId="26EE4F53" w14:textId="581EF739" w:rsidR="00C2722F" w:rsidRDefault="007469A3">
      <w:r>
        <w:t>There is n</w:t>
      </w:r>
      <w:r w:rsidR="00C2722F">
        <w:t>o impact on priority habitats.</w:t>
      </w:r>
    </w:p>
    <w:p w14:paraId="12A80138" w14:textId="42603AED" w:rsidR="00C2722F" w:rsidRDefault="00C2722F">
      <w:r>
        <w:t>Area of habitat is less than 25m2</w:t>
      </w:r>
    </w:p>
    <w:p w14:paraId="199F4877" w14:textId="0F5176E1" w:rsidR="00C2722F" w:rsidRDefault="00C2722F">
      <w:r>
        <w:t>Less than 5m of hedgerow is removed</w:t>
      </w:r>
    </w:p>
    <w:p w14:paraId="1037D0AF" w14:textId="47FBF398" w:rsidR="00C2722F" w:rsidRDefault="00C2722F">
      <w:r>
        <w:t>In this instance the proposed development fulfils all three criteria.</w:t>
      </w:r>
    </w:p>
    <w:p w14:paraId="365E99B8" w14:textId="25F2D4E8" w:rsidR="00C2722F" w:rsidRDefault="00C2722F">
      <w:r>
        <w:t>A detailed photographic record has been included in the application in substantiation.</w:t>
      </w:r>
    </w:p>
    <w:p w14:paraId="13DD679C" w14:textId="77777777" w:rsidR="00C2722F" w:rsidRDefault="00C2722F"/>
    <w:p w14:paraId="3FA1868E" w14:textId="01738540" w:rsidR="004B4FB7" w:rsidRPr="004B4FB7" w:rsidRDefault="00C2722F">
      <w:pPr>
        <w:rPr>
          <w:b/>
          <w:bCs/>
        </w:rPr>
      </w:pPr>
      <w:r>
        <w:t>Produce</w:t>
      </w:r>
      <w:r w:rsidR="00A81404">
        <w:t>d</w:t>
      </w:r>
      <w:r>
        <w:t xml:space="preserve"> by Steve Camps</w:t>
      </w:r>
      <w:r w:rsidR="007469A3">
        <w:t xml:space="preserve">                                                                 21.10.25</w:t>
      </w:r>
    </w:p>
    <w:sectPr w:rsidR="004B4FB7" w:rsidRPr="004B4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B7"/>
    <w:rsid w:val="003523C0"/>
    <w:rsid w:val="00386833"/>
    <w:rsid w:val="004B4FB7"/>
    <w:rsid w:val="0059272A"/>
    <w:rsid w:val="005C71B3"/>
    <w:rsid w:val="006B14D5"/>
    <w:rsid w:val="007469A3"/>
    <w:rsid w:val="00A81404"/>
    <w:rsid w:val="00C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D09F"/>
  <w15:chartTrackingRefBased/>
  <w15:docId w15:val="{00E392F8-1BEA-46C5-9A74-23186ABD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uk/guidance/biodiversity-net-gain-exempt-development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Ecology Survey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58E08F7-AE54-469D-9388-FAB6618C40A5}"/>
</file>

<file path=customXml/itemProps2.xml><?xml version="1.0" encoding="utf-8"?>
<ds:datastoreItem xmlns:ds="http://schemas.openxmlformats.org/officeDocument/2006/customXml" ds:itemID="{F8DDC477-277F-42FC-8CC0-CC4490F3F897}"/>
</file>

<file path=customXml/itemProps3.xml><?xml version="1.0" encoding="utf-8"?>
<ds:datastoreItem xmlns:ds="http://schemas.openxmlformats.org/officeDocument/2006/customXml" ds:itemID="{501A7F0C-394C-44BB-ADE6-E6F54099D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4</cp:revision>
  <dcterms:created xsi:type="dcterms:W3CDTF">2025-10-21T13:47:00Z</dcterms:created>
  <dcterms:modified xsi:type="dcterms:W3CDTF">2025-11-11T14:17:00Z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