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43502" w14:textId="77777777" w:rsidR="00A30C9C" w:rsidRDefault="00A30C9C" w:rsidP="00A30C9C">
      <w:pPr>
        <w:pStyle w:val="Heading1"/>
      </w:pPr>
    </w:p>
    <w:p w14:paraId="21443503" w14:textId="77777777" w:rsidR="00A30C9C" w:rsidRDefault="00A30C9C" w:rsidP="00A30C9C">
      <w:pPr>
        <w:pStyle w:val="Heading1"/>
      </w:pPr>
    </w:p>
    <w:p w14:paraId="21443504" w14:textId="77777777" w:rsidR="00A30C9C" w:rsidRDefault="00A30C9C" w:rsidP="00A30C9C">
      <w:pPr>
        <w:pStyle w:val="Heading1"/>
      </w:pPr>
    </w:p>
    <w:p w14:paraId="21443505" w14:textId="77777777" w:rsidR="00A30C9C" w:rsidRPr="007663E1" w:rsidRDefault="00A30C9C" w:rsidP="00A30C9C">
      <w:pPr>
        <w:pStyle w:val="Heading1"/>
        <w:rPr>
          <w:rFonts w:ascii="Helvetica" w:hAnsi="Helvetica"/>
        </w:rPr>
      </w:pPr>
    </w:p>
    <w:p w14:paraId="21443506" w14:textId="77777777" w:rsidR="00A30C9C" w:rsidRPr="007663E1" w:rsidRDefault="00A30C9C" w:rsidP="00A30C9C">
      <w:pPr>
        <w:pStyle w:val="Heading1"/>
        <w:rPr>
          <w:rFonts w:ascii="Helvetica" w:hAnsi="Helvetica"/>
        </w:rPr>
      </w:pPr>
    </w:p>
    <w:p w14:paraId="21443507" w14:textId="77777777" w:rsidR="00A30C9C" w:rsidRPr="007663E1" w:rsidRDefault="00A30C9C" w:rsidP="00A30C9C">
      <w:pPr>
        <w:pStyle w:val="Heading1"/>
        <w:rPr>
          <w:rFonts w:ascii="Helvetica" w:hAnsi="Helvetica"/>
        </w:rPr>
      </w:pPr>
    </w:p>
    <w:p w14:paraId="21443508" w14:textId="77777777" w:rsidR="00A30C9C" w:rsidRPr="007663E1" w:rsidRDefault="00A30C9C" w:rsidP="00A30C9C">
      <w:pPr>
        <w:pStyle w:val="Heading1"/>
        <w:rPr>
          <w:rFonts w:ascii="Helvetica" w:hAnsi="Helvetica"/>
        </w:rPr>
      </w:pPr>
    </w:p>
    <w:p w14:paraId="21443509" w14:textId="77777777" w:rsidR="00A30C9C" w:rsidRPr="007663E1" w:rsidRDefault="00A30C9C" w:rsidP="00A30C9C">
      <w:pPr>
        <w:pStyle w:val="Heading1"/>
        <w:rPr>
          <w:rFonts w:ascii="Helvetica" w:hAnsi="Helvetica"/>
        </w:rPr>
      </w:pPr>
    </w:p>
    <w:p w14:paraId="2144350A" w14:textId="77777777" w:rsidR="00A30C9C" w:rsidRPr="007663E1" w:rsidRDefault="00A30C9C" w:rsidP="00A30C9C">
      <w:pPr>
        <w:pStyle w:val="Heading1"/>
        <w:rPr>
          <w:rFonts w:ascii="Helvetica" w:hAnsi="Helvetica"/>
        </w:rPr>
      </w:pPr>
    </w:p>
    <w:p w14:paraId="2144350B" w14:textId="77777777" w:rsidR="00A30C9C" w:rsidRPr="007663E1" w:rsidRDefault="00A30C9C" w:rsidP="00A30C9C">
      <w:pPr>
        <w:pStyle w:val="Heading1"/>
        <w:rPr>
          <w:rFonts w:ascii="Helvetica" w:hAnsi="Helvetica"/>
        </w:rPr>
      </w:pPr>
      <w:r w:rsidRPr="007663E1">
        <w:rPr>
          <w:rFonts w:ascii="Helvetica" w:hAnsi="Helvetica"/>
        </w:rPr>
        <w:t>Method Statement and Risk Assessments</w:t>
      </w:r>
    </w:p>
    <w:p w14:paraId="2144350C" w14:textId="77777777" w:rsidR="00A30C9C" w:rsidRPr="007663E1" w:rsidRDefault="00A30C9C" w:rsidP="00A30C9C">
      <w:pPr>
        <w:pStyle w:val="Heading1"/>
        <w:rPr>
          <w:rFonts w:ascii="Helvetica" w:hAnsi="Helvetica"/>
        </w:rPr>
      </w:pPr>
      <w:r w:rsidRPr="007663E1">
        <w:rPr>
          <w:rFonts w:ascii="Helvetica" w:hAnsi="Helvetica"/>
        </w:rPr>
        <w:t>for Small Works Projects</w:t>
      </w:r>
    </w:p>
    <w:p w14:paraId="2144350D" w14:textId="77777777" w:rsidR="00A30C9C" w:rsidRPr="007663E1" w:rsidRDefault="00A30C9C" w:rsidP="00A30C9C">
      <w:pPr>
        <w:rPr>
          <w:rFonts w:ascii="Helvetica" w:hAnsi="Helvetica"/>
        </w:rPr>
      </w:pPr>
    </w:p>
    <w:p w14:paraId="2144350E" w14:textId="77777777" w:rsidR="00A30C9C" w:rsidRPr="007663E1" w:rsidRDefault="00A30C9C">
      <w:pPr>
        <w:rPr>
          <w:rFonts w:ascii="Helvetica" w:hAnsi="Helvetica"/>
        </w:rPr>
      </w:pPr>
    </w:p>
    <w:p w14:paraId="2144350F" w14:textId="77777777" w:rsidR="00A30C9C" w:rsidRPr="007663E1" w:rsidRDefault="00A30C9C">
      <w:pPr>
        <w:rPr>
          <w:rFonts w:ascii="Helvetica" w:hAnsi="Helvetica"/>
        </w:rPr>
      </w:pPr>
    </w:p>
    <w:p w14:paraId="21443510" w14:textId="77777777" w:rsidR="00A30C9C" w:rsidRPr="007663E1" w:rsidRDefault="00A30C9C">
      <w:pPr>
        <w:rPr>
          <w:rFonts w:ascii="Helvetica" w:hAnsi="Helvetica"/>
        </w:rPr>
      </w:pPr>
    </w:p>
    <w:p w14:paraId="21443511" w14:textId="77777777" w:rsidR="00A30C9C" w:rsidRPr="007663E1" w:rsidRDefault="00A30C9C">
      <w:pPr>
        <w:rPr>
          <w:rFonts w:ascii="Helvetica" w:hAnsi="Helvetica"/>
        </w:rPr>
      </w:pPr>
    </w:p>
    <w:p w14:paraId="21443512" w14:textId="77777777" w:rsidR="00A30C9C" w:rsidRPr="007663E1" w:rsidRDefault="00A30C9C" w:rsidP="00A30C9C">
      <w:pPr>
        <w:rPr>
          <w:rFonts w:ascii="Helvetica" w:hAnsi="Helvetica"/>
        </w:rPr>
      </w:pPr>
    </w:p>
    <w:p w14:paraId="21443513" w14:textId="77777777" w:rsidR="00A30C9C" w:rsidRPr="007663E1" w:rsidRDefault="00A30C9C" w:rsidP="00A30C9C">
      <w:pPr>
        <w:jc w:val="center"/>
        <w:rPr>
          <w:rFonts w:ascii="Helvetica" w:hAnsi="Helvetica" w:cs="Tahoma"/>
          <w:b/>
          <w:bCs/>
        </w:rPr>
      </w:pPr>
    </w:p>
    <w:p w14:paraId="21443514" w14:textId="77777777" w:rsidR="00A30C9C" w:rsidRPr="007663E1" w:rsidRDefault="00A30C9C" w:rsidP="00A30C9C">
      <w:pPr>
        <w:jc w:val="center"/>
        <w:rPr>
          <w:rFonts w:ascii="Helvetica" w:hAnsi="Helvetica" w:cs="Tahoma"/>
          <w:b/>
          <w:bCs/>
        </w:rPr>
      </w:pPr>
      <w:r w:rsidRPr="007663E1">
        <w:rPr>
          <w:rFonts w:ascii="Helvetica" w:hAnsi="Helvetica" w:cs="Tahoma"/>
          <w:b/>
          <w:bCs/>
        </w:rPr>
        <w:t>Installation of Sculpture to Stairfoot Roundabout</w:t>
      </w:r>
    </w:p>
    <w:p w14:paraId="21443515" w14:textId="77777777" w:rsidR="00A30C9C" w:rsidRPr="007663E1" w:rsidRDefault="00A30C9C" w:rsidP="00A30C9C">
      <w:pPr>
        <w:jc w:val="center"/>
        <w:rPr>
          <w:rFonts w:ascii="Helvetica" w:hAnsi="Helvetica" w:cs="Tahoma"/>
          <w:b/>
          <w:bCs/>
        </w:rPr>
      </w:pPr>
      <w:r w:rsidRPr="007663E1">
        <w:rPr>
          <w:rFonts w:ascii="Helvetica" w:hAnsi="Helvetica" w:cs="Tahoma"/>
          <w:b/>
          <w:bCs/>
        </w:rPr>
        <w:t xml:space="preserve">                                                                                                                                                                                                                                                                                                                                              </w:t>
      </w:r>
    </w:p>
    <w:p w14:paraId="21443516" w14:textId="77777777" w:rsidR="00A30C9C" w:rsidRPr="007663E1" w:rsidRDefault="00A30C9C" w:rsidP="00A30C9C">
      <w:pPr>
        <w:jc w:val="center"/>
        <w:rPr>
          <w:rFonts w:ascii="Helvetica" w:hAnsi="Helvetica" w:cs="Tahoma"/>
          <w:b/>
          <w:bCs/>
        </w:rPr>
      </w:pPr>
    </w:p>
    <w:p w14:paraId="21443517" w14:textId="77777777" w:rsidR="00A30C9C" w:rsidRPr="007663E1" w:rsidRDefault="00A30C9C" w:rsidP="00A30C9C">
      <w:pPr>
        <w:jc w:val="center"/>
        <w:rPr>
          <w:rFonts w:ascii="Helvetica" w:hAnsi="Helvetica" w:cs="Tahoma"/>
          <w:b/>
          <w:bCs/>
        </w:rPr>
      </w:pPr>
    </w:p>
    <w:p w14:paraId="21443518" w14:textId="77777777" w:rsidR="00A30C9C" w:rsidRPr="007663E1" w:rsidRDefault="00A30C9C" w:rsidP="00A30C9C">
      <w:pPr>
        <w:jc w:val="center"/>
        <w:rPr>
          <w:rFonts w:ascii="Helvetica" w:hAnsi="Helvetica" w:cs="Tahoma"/>
          <w:b/>
          <w:bCs/>
        </w:rPr>
      </w:pPr>
      <w:r w:rsidRPr="007663E1">
        <w:rPr>
          <w:rFonts w:ascii="Helvetica" w:hAnsi="Helvetica" w:cs="Tahoma"/>
          <w:b/>
          <w:bCs/>
        </w:rPr>
        <w:t>26/04/21</w:t>
      </w:r>
    </w:p>
    <w:p w14:paraId="21443519" w14:textId="77777777" w:rsidR="00A30C9C" w:rsidRPr="007663E1" w:rsidRDefault="00A30C9C">
      <w:pPr>
        <w:rPr>
          <w:rFonts w:ascii="Helvetica" w:hAnsi="Helvetica"/>
        </w:rPr>
      </w:pPr>
    </w:p>
    <w:p w14:paraId="2144351A" w14:textId="77777777" w:rsidR="00A30C9C" w:rsidRPr="007663E1" w:rsidRDefault="00A30C9C">
      <w:pPr>
        <w:rPr>
          <w:rFonts w:ascii="Helvetica" w:hAnsi="Helvetica"/>
        </w:rPr>
      </w:pPr>
    </w:p>
    <w:p w14:paraId="2144351B" w14:textId="77777777" w:rsidR="00A30C9C" w:rsidRPr="007663E1" w:rsidRDefault="00A30C9C">
      <w:pPr>
        <w:rPr>
          <w:rFonts w:ascii="Helvetica" w:hAnsi="Helvetica"/>
        </w:rPr>
      </w:pPr>
    </w:p>
    <w:p w14:paraId="2144351C" w14:textId="77777777" w:rsidR="00A30C9C" w:rsidRPr="007663E1" w:rsidRDefault="00A30C9C">
      <w:pPr>
        <w:rPr>
          <w:rFonts w:ascii="Helvetica" w:hAnsi="Helvetica"/>
        </w:rPr>
      </w:pPr>
    </w:p>
    <w:p w14:paraId="2144351D" w14:textId="77777777" w:rsidR="00A30C9C" w:rsidRPr="007663E1" w:rsidRDefault="00A30C9C">
      <w:pPr>
        <w:rPr>
          <w:rFonts w:ascii="Helvetica" w:hAnsi="Helvetica"/>
        </w:rPr>
      </w:pPr>
    </w:p>
    <w:p w14:paraId="2144351E" w14:textId="77777777" w:rsidR="00A30C9C" w:rsidRPr="007663E1" w:rsidRDefault="00A30C9C">
      <w:pPr>
        <w:rPr>
          <w:rFonts w:ascii="Helvetica" w:hAnsi="Helvetica"/>
        </w:rPr>
      </w:pPr>
    </w:p>
    <w:p w14:paraId="2144351F" w14:textId="77777777" w:rsidR="00A30C9C" w:rsidRPr="007663E1" w:rsidRDefault="00A30C9C">
      <w:pPr>
        <w:rPr>
          <w:rFonts w:ascii="Helvetica" w:hAnsi="Helvetica"/>
        </w:rPr>
      </w:pPr>
    </w:p>
    <w:p w14:paraId="21443520" w14:textId="77777777" w:rsidR="00A30C9C" w:rsidRPr="007663E1" w:rsidRDefault="00A30C9C">
      <w:pPr>
        <w:rPr>
          <w:rFonts w:ascii="Helvetica" w:hAnsi="Helvetica"/>
        </w:rPr>
      </w:pPr>
    </w:p>
    <w:p w14:paraId="21443521" w14:textId="77777777" w:rsidR="00A30C9C" w:rsidRPr="007663E1" w:rsidRDefault="00A30C9C">
      <w:pPr>
        <w:rPr>
          <w:rFonts w:ascii="Helvetica" w:hAnsi="Helvetica"/>
        </w:rPr>
      </w:pPr>
    </w:p>
    <w:p w14:paraId="21443522" w14:textId="77777777" w:rsidR="00A30C9C" w:rsidRPr="007663E1" w:rsidRDefault="00A30C9C">
      <w:pPr>
        <w:rPr>
          <w:rFonts w:ascii="Helvetica" w:hAnsi="Helvetica"/>
        </w:rPr>
      </w:pPr>
    </w:p>
    <w:p w14:paraId="21443523" w14:textId="77777777" w:rsidR="00A30C9C" w:rsidRPr="007663E1" w:rsidRDefault="00A30C9C">
      <w:pPr>
        <w:rPr>
          <w:rFonts w:ascii="Helvetica" w:hAnsi="Helvetica"/>
        </w:rPr>
      </w:pPr>
    </w:p>
    <w:p w14:paraId="21443524" w14:textId="77777777" w:rsidR="00A30C9C" w:rsidRPr="007663E1" w:rsidRDefault="00A30C9C">
      <w:pPr>
        <w:rPr>
          <w:rFonts w:ascii="Helvetica" w:hAnsi="Helvetica"/>
        </w:rPr>
      </w:pPr>
    </w:p>
    <w:p w14:paraId="21443525" w14:textId="77777777" w:rsidR="00A30C9C" w:rsidRPr="007663E1" w:rsidRDefault="00A30C9C">
      <w:pPr>
        <w:rPr>
          <w:rFonts w:ascii="Helvetica" w:hAnsi="Helvetica"/>
        </w:rPr>
      </w:pPr>
    </w:p>
    <w:p w14:paraId="21443526" w14:textId="77777777" w:rsidR="00A30C9C" w:rsidRPr="007663E1" w:rsidRDefault="00A30C9C">
      <w:pPr>
        <w:rPr>
          <w:rFonts w:ascii="Helvetica" w:hAnsi="Helvetica"/>
        </w:rPr>
      </w:pPr>
    </w:p>
    <w:p w14:paraId="21443527" w14:textId="77777777" w:rsidR="00A30C9C" w:rsidRPr="007663E1" w:rsidRDefault="00A30C9C">
      <w:pPr>
        <w:rPr>
          <w:rFonts w:ascii="Helvetica" w:hAnsi="Helvetica"/>
        </w:rPr>
      </w:pPr>
    </w:p>
    <w:p w14:paraId="21443528" w14:textId="77777777" w:rsidR="00A30C9C" w:rsidRPr="007663E1" w:rsidRDefault="00A30C9C">
      <w:pPr>
        <w:rPr>
          <w:rFonts w:ascii="Helvetica" w:hAnsi="Helvetica"/>
        </w:rPr>
      </w:pPr>
    </w:p>
    <w:p w14:paraId="21443529" w14:textId="77777777" w:rsidR="00A30C9C" w:rsidRPr="007663E1" w:rsidRDefault="00A30C9C">
      <w:pPr>
        <w:rPr>
          <w:rFonts w:ascii="Helvetica" w:hAnsi="Helvetica"/>
        </w:rPr>
      </w:pPr>
    </w:p>
    <w:p w14:paraId="2144352A" w14:textId="77777777" w:rsidR="00A30C9C" w:rsidRPr="007663E1" w:rsidRDefault="00A30C9C">
      <w:pPr>
        <w:rPr>
          <w:rFonts w:ascii="Helvetica" w:hAnsi="Helvetica"/>
        </w:rPr>
      </w:pPr>
    </w:p>
    <w:p w14:paraId="2144352B" w14:textId="77777777" w:rsidR="00A30C9C" w:rsidRPr="007663E1" w:rsidRDefault="00A30C9C">
      <w:pPr>
        <w:rPr>
          <w:rFonts w:ascii="Helvetica" w:hAnsi="Helvetica"/>
        </w:rPr>
      </w:pPr>
    </w:p>
    <w:p w14:paraId="2144352C" w14:textId="77777777" w:rsidR="00A30C9C" w:rsidRPr="007663E1" w:rsidRDefault="00A30C9C">
      <w:pPr>
        <w:rPr>
          <w:rFonts w:ascii="Helvetica" w:hAnsi="Helvetica"/>
        </w:rPr>
      </w:pPr>
    </w:p>
    <w:p w14:paraId="2144352D" w14:textId="77777777" w:rsidR="00A30C9C" w:rsidRPr="007663E1" w:rsidRDefault="00A30C9C">
      <w:pPr>
        <w:rPr>
          <w:rFonts w:ascii="Helvetica" w:hAnsi="Helvetica"/>
        </w:rPr>
      </w:pPr>
    </w:p>
    <w:p w14:paraId="2144352E" w14:textId="77777777" w:rsidR="00A30C9C" w:rsidRPr="007663E1" w:rsidRDefault="00A30C9C">
      <w:pPr>
        <w:rPr>
          <w:rFonts w:ascii="Helvetica" w:hAnsi="Helvetica"/>
        </w:rPr>
      </w:pPr>
    </w:p>
    <w:p w14:paraId="2144352F" w14:textId="77777777" w:rsidR="00A30C9C" w:rsidRPr="007663E1" w:rsidRDefault="00A30C9C">
      <w:pPr>
        <w:rPr>
          <w:rFonts w:ascii="Helvetica" w:hAnsi="Helvetica"/>
        </w:rPr>
      </w:pPr>
    </w:p>
    <w:p w14:paraId="21443530" w14:textId="77777777" w:rsidR="00A30C9C" w:rsidRPr="007663E1" w:rsidRDefault="00A30C9C">
      <w:pPr>
        <w:rPr>
          <w:rFonts w:ascii="Helvetica" w:hAnsi="Helvetica"/>
        </w:rPr>
      </w:pPr>
    </w:p>
    <w:p w14:paraId="21443531" w14:textId="77777777" w:rsidR="00A30C9C" w:rsidRPr="007663E1" w:rsidRDefault="00A30C9C">
      <w:pPr>
        <w:rPr>
          <w:rFonts w:ascii="Helvetica" w:hAnsi="Helvetica"/>
        </w:rPr>
      </w:pPr>
    </w:p>
    <w:p w14:paraId="21443532" w14:textId="77777777" w:rsidR="00A30C9C" w:rsidRPr="007663E1" w:rsidRDefault="00A30C9C" w:rsidP="00A30C9C">
      <w:pPr>
        <w:pStyle w:val="BodyText2"/>
        <w:jc w:val="both"/>
        <w:rPr>
          <w:rFonts w:ascii="Helvetica" w:hAnsi="Helvetica"/>
          <w:sz w:val="18"/>
        </w:rPr>
      </w:pPr>
      <w:r w:rsidRPr="007663E1">
        <w:rPr>
          <w:rFonts w:ascii="Helvetica" w:hAnsi="Helvetica"/>
          <w:sz w:val="18"/>
        </w:rPr>
        <w:t>The following Method Statement has been prepared to identify the methodology of construction for the above works. The method of construction has been developed to reflect the site-specific risk assessments for the works, which are to be read in conjunction with this document.</w:t>
      </w:r>
    </w:p>
    <w:p w14:paraId="21443533" w14:textId="77777777" w:rsidR="00A30C9C" w:rsidRPr="007663E1" w:rsidRDefault="00A30C9C" w:rsidP="00A30C9C">
      <w:pPr>
        <w:jc w:val="both"/>
        <w:rPr>
          <w:rFonts w:ascii="Helvetica" w:hAnsi="Helvetica" w:cs="Tahoma"/>
          <w:sz w:val="18"/>
        </w:rPr>
      </w:pPr>
    </w:p>
    <w:p w14:paraId="21443534" w14:textId="77777777" w:rsidR="00A30C9C" w:rsidRPr="007663E1" w:rsidRDefault="00A30C9C" w:rsidP="00A30C9C">
      <w:pPr>
        <w:pStyle w:val="BodyText3"/>
        <w:rPr>
          <w:rFonts w:ascii="Helvetica" w:hAnsi="Helvetica"/>
          <w:sz w:val="18"/>
        </w:rPr>
      </w:pPr>
      <w:r w:rsidRPr="007663E1">
        <w:rPr>
          <w:rFonts w:ascii="Helvetica" w:hAnsi="Helvetica"/>
          <w:sz w:val="18"/>
        </w:rPr>
        <w:t>Method Statements for Small Works Projects are produced in line with the obligations and spirit of the Construction (Design and Management) Regulations 1994 CDM as a model of good practice irrespective of whether the works fulfil the requirement criteria.</w:t>
      </w:r>
    </w:p>
    <w:p w14:paraId="21443535" w14:textId="77777777" w:rsidR="00A30C9C" w:rsidRPr="007663E1" w:rsidRDefault="00A30C9C" w:rsidP="00A30C9C">
      <w:pPr>
        <w:jc w:val="both"/>
        <w:rPr>
          <w:rFonts w:ascii="Helvetica" w:hAnsi="Helvetica" w:cs="Tahoma"/>
          <w:sz w:val="18"/>
        </w:rPr>
      </w:pPr>
    </w:p>
    <w:p w14:paraId="21443536" w14:textId="77777777" w:rsidR="00A30C9C" w:rsidRPr="007663E1" w:rsidRDefault="00A30C9C" w:rsidP="00A30C9C">
      <w:pPr>
        <w:jc w:val="both"/>
        <w:rPr>
          <w:rFonts w:ascii="Helvetica" w:hAnsi="Helvetica" w:cs="Tahoma"/>
          <w:sz w:val="18"/>
        </w:rPr>
      </w:pPr>
      <w:r w:rsidRPr="007663E1">
        <w:rPr>
          <w:rFonts w:ascii="Helvetica" w:hAnsi="Helvetica" w:cs="Tahoma"/>
          <w:sz w:val="18"/>
        </w:rPr>
        <w:t>A log sheet is appended to this document, which will be completed by the operatives on site after reading the Method Statement and Risk Assessment. It is fundamental to the objective of improving safety awareness and assuring safety competency that all operatives read and understand this document prior to commencement of the works.</w:t>
      </w:r>
    </w:p>
    <w:p w14:paraId="21443537" w14:textId="77777777" w:rsidR="00A30C9C" w:rsidRPr="007663E1" w:rsidRDefault="00A30C9C" w:rsidP="00A30C9C">
      <w:pPr>
        <w:jc w:val="both"/>
        <w:rPr>
          <w:rFonts w:ascii="Helvetica" w:hAnsi="Helvetica" w:cs="Tahoma"/>
          <w:sz w:val="18"/>
        </w:rPr>
      </w:pPr>
    </w:p>
    <w:p w14:paraId="21443538" w14:textId="77777777" w:rsidR="00A30C9C" w:rsidRPr="007663E1" w:rsidRDefault="00A30C9C" w:rsidP="00A30C9C">
      <w:pPr>
        <w:pStyle w:val="Heading3"/>
        <w:rPr>
          <w:rFonts w:ascii="Helvetica" w:hAnsi="Helvetica"/>
          <w:color w:val="auto"/>
        </w:rPr>
      </w:pPr>
      <w:r w:rsidRPr="007663E1">
        <w:rPr>
          <w:rFonts w:ascii="Helvetica" w:hAnsi="Helvetica"/>
          <w:color w:val="auto"/>
        </w:rPr>
        <w:t>Contents</w:t>
      </w:r>
    </w:p>
    <w:p w14:paraId="21443539" w14:textId="77777777" w:rsidR="00A30C9C" w:rsidRPr="007663E1" w:rsidRDefault="00A30C9C" w:rsidP="00A30C9C">
      <w:pPr>
        <w:numPr>
          <w:ilvl w:val="0"/>
          <w:numId w:val="1"/>
        </w:numPr>
        <w:jc w:val="both"/>
        <w:rPr>
          <w:rFonts w:ascii="Helvetica" w:hAnsi="Helvetica" w:cs="Tahoma"/>
          <w:sz w:val="18"/>
        </w:rPr>
      </w:pPr>
      <w:r w:rsidRPr="007663E1">
        <w:rPr>
          <w:rFonts w:ascii="Helvetica" w:hAnsi="Helvetica" w:cs="Tahoma"/>
          <w:sz w:val="18"/>
        </w:rPr>
        <w:t>Brief Description of the Works</w:t>
      </w:r>
    </w:p>
    <w:p w14:paraId="2144353A" w14:textId="77777777" w:rsidR="00A30C9C" w:rsidRPr="007663E1" w:rsidRDefault="00A30C9C" w:rsidP="00A30C9C">
      <w:pPr>
        <w:numPr>
          <w:ilvl w:val="0"/>
          <w:numId w:val="1"/>
        </w:numPr>
        <w:jc w:val="both"/>
        <w:rPr>
          <w:rFonts w:ascii="Helvetica" w:hAnsi="Helvetica" w:cs="Tahoma"/>
          <w:sz w:val="18"/>
        </w:rPr>
      </w:pPr>
      <w:r w:rsidRPr="007663E1">
        <w:rPr>
          <w:rFonts w:ascii="Helvetica" w:hAnsi="Helvetica" w:cs="Tahoma"/>
          <w:sz w:val="18"/>
        </w:rPr>
        <w:t>Brief Description of Location and Site Conditions</w:t>
      </w:r>
    </w:p>
    <w:p w14:paraId="2144353B" w14:textId="77777777" w:rsidR="00A30C9C" w:rsidRPr="007663E1" w:rsidRDefault="00A30C9C" w:rsidP="00A30C9C">
      <w:pPr>
        <w:numPr>
          <w:ilvl w:val="0"/>
          <w:numId w:val="1"/>
        </w:numPr>
        <w:jc w:val="both"/>
        <w:rPr>
          <w:rFonts w:ascii="Helvetica" w:hAnsi="Helvetica" w:cs="Tahoma"/>
          <w:sz w:val="18"/>
        </w:rPr>
      </w:pPr>
      <w:r w:rsidRPr="007663E1">
        <w:rPr>
          <w:rFonts w:ascii="Helvetica" w:hAnsi="Helvetica" w:cs="Tahoma"/>
          <w:sz w:val="18"/>
        </w:rPr>
        <w:t>Isolation of the Works</w:t>
      </w:r>
    </w:p>
    <w:p w14:paraId="2144353C" w14:textId="77777777" w:rsidR="00A30C9C" w:rsidRPr="007663E1" w:rsidRDefault="00A30C9C" w:rsidP="00A30C9C">
      <w:pPr>
        <w:numPr>
          <w:ilvl w:val="0"/>
          <w:numId w:val="1"/>
        </w:numPr>
        <w:jc w:val="both"/>
        <w:rPr>
          <w:rFonts w:ascii="Helvetica" w:hAnsi="Helvetica" w:cs="Tahoma"/>
          <w:sz w:val="18"/>
        </w:rPr>
      </w:pPr>
      <w:r w:rsidRPr="007663E1">
        <w:rPr>
          <w:rFonts w:ascii="Helvetica" w:hAnsi="Helvetica" w:cs="Tahoma"/>
          <w:sz w:val="18"/>
        </w:rPr>
        <w:t>Outline Methodology</w:t>
      </w:r>
    </w:p>
    <w:p w14:paraId="2144353D" w14:textId="77777777" w:rsidR="00A30C9C" w:rsidRPr="007663E1" w:rsidRDefault="00A30C9C" w:rsidP="00A30C9C">
      <w:pPr>
        <w:numPr>
          <w:ilvl w:val="0"/>
          <w:numId w:val="1"/>
        </w:numPr>
        <w:jc w:val="both"/>
        <w:rPr>
          <w:rFonts w:ascii="Helvetica" w:hAnsi="Helvetica" w:cs="Tahoma"/>
          <w:sz w:val="18"/>
        </w:rPr>
      </w:pPr>
      <w:r w:rsidRPr="007663E1">
        <w:rPr>
          <w:rFonts w:ascii="Helvetica" w:hAnsi="Helvetica" w:cs="Tahoma"/>
          <w:sz w:val="18"/>
        </w:rPr>
        <w:t>Resources</w:t>
      </w:r>
    </w:p>
    <w:p w14:paraId="2144353E" w14:textId="77777777" w:rsidR="00A30C9C" w:rsidRPr="007663E1" w:rsidRDefault="00A30C9C" w:rsidP="00A30C9C">
      <w:pPr>
        <w:numPr>
          <w:ilvl w:val="0"/>
          <w:numId w:val="1"/>
        </w:numPr>
        <w:jc w:val="both"/>
        <w:rPr>
          <w:rFonts w:ascii="Helvetica" w:hAnsi="Helvetica" w:cs="Tahoma"/>
          <w:sz w:val="18"/>
        </w:rPr>
      </w:pPr>
      <w:r w:rsidRPr="007663E1">
        <w:rPr>
          <w:rFonts w:ascii="Helvetica" w:hAnsi="Helvetica" w:cs="Tahoma"/>
          <w:sz w:val="18"/>
        </w:rPr>
        <w:t>Safety Equipment</w:t>
      </w:r>
    </w:p>
    <w:p w14:paraId="2144353F" w14:textId="77777777" w:rsidR="00A30C9C" w:rsidRPr="007663E1" w:rsidRDefault="00A30C9C" w:rsidP="00A30C9C">
      <w:pPr>
        <w:numPr>
          <w:ilvl w:val="0"/>
          <w:numId w:val="1"/>
        </w:numPr>
        <w:jc w:val="both"/>
        <w:rPr>
          <w:rFonts w:ascii="Helvetica" w:hAnsi="Helvetica" w:cs="Tahoma"/>
          <w:sz w:val="18"/>
        </w:rPr>
      </w:pPr>
      <w:r w:rsidRPr="007663E1">
        <w:rPr>
          <w:rFonts w:ascii="Helvetica" w:hAnsi="Helvetica" w:cs="Tahoma"/>
          <w:sz w:val="18"/>
        </w:rPr>
        <w:t>Hoisting and Manual Handling</w:t>
      </w:r>
    </w:p>
    <w:p w14:paraId="21443540" w14:textId="77777777" w:rsidR="00A30C9C" w:rsidRPr="007663E1" w:rsidRDefault="00A30C9C" w:rsidP="00A30C9C">
      <w:pPr>
        <w:numPr>
          <w:ilvl w:val="0"/>
          <w:numId w:val="1"/>
        </w:numPr>
        <w:jc w:val="both"/>
        <w:rPr>
          <w:rFonts w:ascii="Helvetica" w:hAnsi="Helvetica" w:cs="Tahoma"/>
          <w:sz w:val="18"/>
        </w:rPr>
      </w:pPr>
      <w:r w:rsidRPr="007663E1">
        <w:rPr>
          <w:rFonts w:ascii="Helvetica" w:hAnsi="Helvetica" w:cs="Tahoma"/>
          <w:sz w:val="18"/>
        </w:rPr>
        <w:t>Environment Controls</w:t>
      </w:r>
    </w:p>
    <w:p w14:paraId="21443541" w14:textId="77777777" w:rsidR="00A30C9C" w:rsidRPr="007663E1" w:rsidRDefault="00A30C9C" w:rsidP="00A30C9C">
      <w:pPr>
        <w:numPr>
          <w:ilvl w:val="0"/>
          <w:numId w:val="1"/>
        </w:numPr>
        <w:jc w:val="both"/>
        <w:rPr>
          <w:rFonts w:ascii="Helvetica" w:hAnsi="Helvetica" w:cs="Tahoma"/>
          <w:sz w:val="18"/>
        </w:rPr>
      </w:pPr>
      <w:r w:rsidRPr="007663E1">
        <w:rPr>
          <w:rFonts w:ascii="Helvetica" w:hAnsi="Helvetica" w:cs="Tahoma"/>
          <w:sz w:val="18"/>
        </w:rPr>
        <w:t>Other Issues of Note</w:t>
      </w:r>
    </w:p>
    <w:p w14:paraId="21443542" w14:textId="77777777" w:rsidR="00A30C9C" w:rsidRPr="007663E1" w:rsidRDefault="00A30C9C" w:rsidP="00A30C9C">
      <w:pPr>
        <w:numPr>
          <w:ilvl w:val="0"/>
          <w:numId w:val="1"/>
        </w:numPr>
        <w:jc w:val="both"/>
        <w:rPr>
          <w:rFonts w:ascii="Helvetica" w:hAnsi="Helvetica" w:cs="Tahoma"/>
          <w:sz w:val="18"/>
        </w:rPr>
      </w:pPr>
      <w:r w:rsidRPr="007663E1">
        <w:rPr>
          <w:rFonts w:ascii="Helvetica" w:hAnsi="Helvetica" w:cs="Tahoma"/>
          <w:sz w:val="18"/>
        </w:rPr>
        <w:t>Attendance/Contacts</w:t>
      </w:r>
    </w:p>
    <w:p w14:paraId="21443543" w14:textId="77777777" w:rsidR="00A30C9C" w:rsidRPr="007663E1" w:rsidRDefault="00A30C9C">
      <w:pPr>
        <w:rPr>
          <w:rFonts w:ascii="Helvetica" w:hAnsi="Helvetica"/>
        </w:rPr>
      </w:pPr>
    </w:p>
    <w:p w14:paraId="21443544" w14:textId="77777777" w:rsidR="00A30C9C" w:rsidRPr="007663E1" w:rsidRDefault="00A30C9C">
      <w:pPr>
        <w:rPr>
          <w:rFonts w:ascii="Helvetica" w:hAnsi="Helvetica"/>
        </w:rPr>
      </w:pPr>
    </w:p>
    <w:p w14:paraId="21443545" w14:textId="77777777" w:rsidR="00A30C9C" w:rsidRPr="007663E1" w:rsidRDefault="00A30C9C" w:rsidP="00A30C9C">
      <w:pPr>
        <w:pStyle w:val="Heading3"/>
        <w:rPr>
          <w:rFonts w:ascii="Helvetica" w:hAnsi="Helvetica"/>
          <w:color w:val="auto"/>
          <w:sz w:val="20"/>
        </w:rPr>
      </w:pPr>
      <w:r w:rsidRPr="007663E1">
        <w:rPr>
          <w:rFonts w:ascii="Helvetica" w:hAnsi="Helvetica"/>
          <w:color w:val="auto"/>
          <w:sz w:val="20"/>
        </w:rPr>
        <w:t>Brief Description of the Works</w:t>
      </w:r>
    </w:p>
    <w:p w14:paraId="21443546" w14:textId="77777777" w:rsidR="00A30C9C" w:rsidRPr="007663E1" w:rsidRDefault="00A30C9C">
      <w:pPr>
        <w:rPr>
          <w:rFonts w:ascii="Helvetica" w:hAnsi="Helvetica" w:cs="Tahoma"/>
          <w:sz w:val="20"/>
        </w:rPr>
      </w:pPr>
      <w:r w:rsidRPr="007663E1">
        <w:rPr>
          <w:rFonts w:ascii="Helvetica" w:hAnsi="Helvetica" w:cs="Tahoma"/>
          <w:sz w:val="20"/>
        </w:rPr>
        <w:t xml:space="preserve">The works involve the </w:t>
      </w:r>
      <w:proofErr w:type="spellStart"/>
      <w:proofErr w:type="gramStart"/>
      <w:r w:rsidRPr="007663E1">
        <w:rPr>
          <w:rFonts w:ascii="Helvetica" w:hAnsi="Helvetica" w:cs="Tahoma"/>
          <w:sz w:val="20"/>
        </w:rPr>
        <w:t>off site</w:t>
      </w:r>
      <w:proofErr w:type="spellEnd"/>
      <w:proofErr w:type="gramEnd"/>
      <w:r w:rsidRPr="007663E1">
        <w:rPr>
          <w:rFonts w:ascii="Helvetica" w:hAnsi="Helvetica" w:cs="Tahoma"/>
          <w:sz w:val="20"/>
        </w:rPr>
        <w:t xml:space="preserve"> fabrication of sculptured steel and stainless steel clad sculpture.</w:t>
      </w:r>
    </w:p>
    <w:p w14:paraId="21443547" w14:textId="77777777" w:rsidR="00A30C9C" w:rsidRPr="007663E1" w:rsidRDefault="00A30C9C">
      <w:pPr>
        <w:rPr>
          <w:rFonts w:ascii="Helvetica" w:hAnsi="Helvetica" w:cs="Tahoma"/>
          <w:sz w:val="20"/>
        </w:rPr>
      </w:pPr>
    </w:p>
    <w:p w14:paraId="21443548" w14:textId="3014E085" w:rsidR="00A30C9C" w:rsidRPr="007663E1" w:rsidRDefault="00A30C9C" w:rsidP="00A30C9C">
      <w:pPr>
        <w:pStyle w:val="Heading3"/>
        <w:rPr>
          <w:rFonts w:ascii="Helvetica" w:hAnsi="Helvetica"/>
          <w:color w:val="auto"/>
          <w:sz w:val="20"/>
        </w:rPr>
      </w:pPr>
      <w:r w:rsidRPr="007663E1">
        <w:rPr>
          <w:rFonts w:ascii="Helvetica" w:hAnsi="Helvetica"/>
          <w:color w:val="auto"/>
          <w:sz w:val="20"/>
        </w:rPr>
        <w:t xml:space="preserve">Brief Description of Location </w:t>
      </w:r>
    </w:p>
    <w:p w14:paraId="21443549" w14:textId="77777777" w:rsidR="00A30C9C" w:rsidRPr="007663E1" w:rsidRDefault="00A30C9C">
      <w:pPr>
        <w:rPr>
          <w:rFonts w:ascii="Helvetica" w:hAnsi="Helvetica"/>
        </w:rPr>
      </w:pPr>
    </w:p>
    <w:p w14:paraId="2144354F" w14:textId="7ED79A32" w:rsidR="00DE3556" w:rsidRPr="00224484" w:rsidRDefault="00A30C9C" w:rsidP="00224484">
      <w:pPr>
        <w:rPr>
          <w:rFonts w:ascii="Helvetica" w:hAnsi="Helvetica"/>
          <w:sz w:val="20"/>
          <w:szCs w:val="20"/>
        </w:rPr>
      </w:pPr>
      <w:r w:rsidRPr="00DE3556">
        <w:rPr>
          <w:rFonts w:ascii="Helvetica" w:hAnsi="Helvetica" w:cs="Tahoma"/>
          <w:sz w:val="20"/>
        </w:rPr>
        <w:t xml:space="preserve">The site location is </w:t>
      </w:r>
      <w:r w:rsidRPr="00DE3556">
        <w:rPr>
          <w:rFonts w:ascii="Helvetica" w:hAnsi="Helvetica"/>
          <w:color w:val="000000"/>
          <w:sz w:val="20"/>
        </w:rPr>
        <w:t>Stairfoot Roundabout Barnsley S70 3PE, Latitude 53.54564, -1.43926</w:t>
      </w:r>
      <w:r w:rsidRPr="00DE3556">
        <w:rPr>
          <w:rFonts w:ascii="Helvetica" w:hAnsi="Helvetica"/>
          <w:color w:val="000000"/>
          <w:sz w:val="20"/>
        </w:rPr>
        <w:br/>
        <w:t>It will sit on the grass verge between Frankie and Benny</w:t>
      </w:r>
      <w:r w:rsidR="00454DB6">
        <w:rPr>
          <w:rFonts w:ascii="Helvetica" w:hAnsi="Helvetica"/>
          <w:color w:val="000000"/>
          <w:sz w:val="20"/>
        </w:rPr>
        <w:t>’</w:t>
      </w:r>
      <w:r w:rsidRPr="00DE3556">
        <w:rPr>
          <w:rFonts w:ascii="Helvetica" w:hAnsi="Helvetica"/>
          <w:color w:val="000000"/>
          <w:sz w:val="20"/>
        </w:rPr>
        <w:t>s and the roundabout </w:t>
      </w:r>
    </w:p>
    <w:p w14:paraId="21443550" w14:textId="77777777" w:rsidR="00C87376" w:rsidRPr="007663E1" w:rsidRDefault="00A30C9C" w:rsidP="00A30C9C">
      <w:pPr>
        <w:pStyle w:val="Heading3"/>
        <w:rPr>
          <w:rFonts w:ascii="Helvetica" w:hAnsi="Helvetica"/>
          <w:color w:val="auto"/>
          <w:sz w:val="20"/>
        </w:rPr>
      </w:pPr>
      <w:r w:rsidRPr="007663E1">
        <w:rPr>
          <w:rFonts w:ascii="Helvetica" w:hAnsi="Helvetica"/>
          <w:color w:val="auto"/>
          <w:sz w:val="20"/>
        </w:rPr>
        <w:t>Isolation of the Works</w:t>
      </w:r>
    </w:p>
    <w:p w14:paraId="21443551" w14:textId="77777777" w:rsidR="00A30C9C" w:rsidRPr="007663E1" w:rsidRDefault="00A30C9C" w:rsidP="00C87376">
      <w:pPr>
        <w:rPr>
          <w:rFonts w:ascii="Helvetica" w:hAnsi="Helvetica"/>
        </w:rPr>
      </w:pPr>
    </w:p>
    <w:p w14:paraId="21443552" w14:textId="77777777" w:rsidR="00C87376" w:rsidRPr="007663E1" w:rsidRDefault="00C87376">
      <w:pPr>
        <w:rPr>
          <w:rFonts w:ascii="Helvetica" w:hAnsi="Helvetica" w:cs="Tahoma"/>
          <w:sz w:val="20"/>
        </w:rPr>
      </w:pPr>
      <w:r w:rsidRPr="007663E1">
        <w:rPr>
          <w:rFonts w:ascii="Helvetica" w:hAnsi="Helvetica" w:cs="Tahoma"/>
          <w:sz w:val="20"/>
        </w:rPr>
        <w:t>As this is a p</w:t>
      </w:r>
      <w:r w:rsidR="00DE3556">
        <w:rPr>
          <w:rFonts w:ascii="Helvetica" w:hAnsi="Helvetica" w:cs="Tahoma"/>
          <w:sz w:val="20"/>
        </w:rPr>
        <w:t>ublic space, on arrival to site</w:t>
      </w:r>
      <w:r w:rsidRPr="007663E1">
        <w:rPr>
          <w:rFonts w:ascii="Helvetica" w:hAnsi="Helvetica" w:cs="Tahoma"/>
          <w:sz w:val="20"/>
        </w:rPr>
        <w:t xml:space="preserve">, we will provide a safe working zone by containing the working area with barrier tape. Of the two walkways that traverse the site, we will leave the lower path open and redirect pedestrians to use this one as opposed to both for the duration of the </w:t>
      </w:r>
      <w:r w:rsidR="001F44C8" w:rsidRPr="007663E1">
        <w:rPr>
          <w:rFonts w:ascii="Helvetica" w:hAnsi="Helvetica" w:cs="Tahoma"/>
          <w:sz w:val="20"/>
        </w:rPr>
        <w:t xml:space="preserve">day. The lower path will be closed and pedestrians </w:t>
      </w:r>
      <w:proofErr w:type="spellStart"/>
      <w:r w:rsidR="001F44C8" w:rsidRPr="007663E1">
        <w:rPr>
          <w:rFonts w:ascii="Helvetica" w:hAnsi="Helvetica" w:cs="Tahoma"/>
          <w:sz w:val="20"/>
        </w:rPr>
        <w:t>re routed</w:t>
      </w:r>
      <w:proofErr w:type="spellEnd"/>
      <w:r w:rsidR="001F44C8" w:rsidRPr="007663E1">
        <w:rPr>
          <w:rFonts w:ascii="Helvetica" w:hAnsi="Helvetica" w:cs="Tahoma"/>
          <w:sz w:val="20"/>
        </w:rPr>
        <w:t xml:space="preserve"> arou</w:t>
      </w:r>
      <w:r w:rsidR="00454DB6">
        <w:rPr>
          <w:rFonts w:ascii="Helvetica" w:hAnsi="Helvetica" w:cs="Tahoma"/>
          <w:sz w:val="20"/>
        </w:rPr>
        <w:t>nd the other side of the Frankie and Benny’</w:t>
      </w:r>
      <w:r w:rsidR="001F44C8" w:rsidRPr="007663E1">
        <w:rPr>
          <w:rFonts w:ascii="Helvetica" w:hAnsi="Helvetica" w:cs="Tahoma"/>
          <w:sz w:val="20"/>
        </w:rPr>
        <w:t>s site for the short time of the lift and attachment to base</w:t>
      </w:r>
      <w:r w:rsidRPr="007663E1">
        <w:rPr>
          <w:rFonts w:ascii="Helvetica" w:hAnsi="Helvetica" w:cs="Tahoma"/>
          <w:sz w:val="20"/>
        </w:rPr>
        <w:t xml:space="preserve">. </w:t>
      </w:r>
    </w:p>
    <w:p w14:paraId="21443553" w14:textId="77777777" w:rsidR="00C87376" w:rsidRPr="007663E1" w:rsidRDefault="00C87376">
      <w:pPr>
        <w:rPr>
          <w:rFonts w:ascii="Helvetica" w:hAnsi="Helvetica" w:cs="Tahoma"/>
          <w:sz w:val="20"/>
        </w:rPr>
      </w:pPr>
    </w:p>
    <w:p w14:paraId="21443554" w14:textId="77777777" w:rsidR="00C87376" w:rsidRPr="007663E1" w:rsidRDefault="00C87376" w:rsidP="00C87376">
      <w:pPr>
        <w:pStyle w:val="Heading3"/>
        <w:rPr>
          <w:rFonts w:ascii="Helvetica" w:hAnsi="Helvetica"/>
          <w:color w:val="auto"/>
          <w:sz w:val="20"/>
        </w:rPr>
      </w:pPr>
      <w:r w:rsidRPr="007663E1">
        <w:rPr>
          <w:rFonts w:ascii="Helvetica" w:hAnsi="Helvetica"/>
          <w:color w:val="auto"/>
          <w:sz w:val="20"/>
        </w:rPr>
        <w:t>Outline Methodology</w:t>
      </w:r>
    </w:p>
    <w:p w14:paraId="21443555" w14:textId="44715853" w:rsidR="001F4829" w:rsidRPr="007663E1" w:rsidRDefault="00547EF7">
      <w:pPr>
        <w:rPr>
          <w:rFonts w:ascii="Helvetica" w:hAnsi="Helvetica" w:cs="Tahoma"/>
          <w:sz w:val="20"/>
        </w:rPr>
      </w:pPr>
      <w:r>
        <w:rPr>
          <w:rFonts w:ascii="Helvetica" w:hAnsi="Helvetica" w:cs="Tahoma"/>
          <w:sz w:val="20"/>
        </w:rPr>
        <w:t>Works are planned to be completed in one</w:t>
      </w:r>
      <w:r w:rsidR="001F4829" w:rsidRPr="007663E1">
        <w:rPr>
          <w:rFonts w:ascii="Helvetica" w:hAnsi="Helvetica" w:cs="Tahoma"/>
          <w:sz w:val="20"/>
        </w:rPr>
        <w:t xml:space="preserve"> day. If we </w:t>
      </w:r>
      <w:proofErr w:type="gramStart"/>
      <w:r w:rsidR="001F4829" w:rsidRPr="007663E1">
        <w:rPr>
          <w:rFonts w:ascii="Helvetica" w:hAnsi="Helvetica" w:cs="Tahoma"/>
          <w:sz w:val="20"/>
        </w:rPr>
        <w:t>have to</w:t>
      </w:r>
      <w:proofErr w:type="gramEnd"/>
      <w:r w:rsidR="001F4829" w:rsidRPr="007663E1">
        <w:rPr>
          <w:rFonts w:ascii="Helvetica" w:hAnsi="Helvetica" w:cs="Tahoma"/>
          <w:sz w:val="20"/>
        </w:rPr>
        <w:t xml:space="preserve"> return, it will be the subsequent day, when all methodologies will remain the same. The initial task will be to off-load the delivery vehicles next to the site.</w:t>
      </w:r>
    </w:p>
    <w:p w14:paraId="21443557" w14:textId="21968A31" w:rsidR="001F4829" w:rsidRPr="00224484" w:rsidRDefault="00DE3556">
      <w:pPr>
        <w:rPr>
          <w:rFonts w:ascii="Helvetica" w:hAnsi="Helvetica" w:cs="Tahoma"/>
          <w:sz w:val="20"/>
        </w:rPr>
      </w:pPr>
      <w:r>
        <w:rPr>
          <w:rFonts w:ascii="Helvetica" w:hAnsi="Helvetica" w:cs="Tahoma"/>
          <w:sz w:val="20"/>
        </w:rPr>
        <w:t>We will be using a Hiab</w:t>
      </w:r>
      <w:r w:rsidR="001F4829" w:rsidRPr="007663E1">
        <w:rPr>
          <w:rFonts w:ascii="Helvetica" w:hAnsi="Helvetica" w:cs="Tahoma"/>
          <w:sz w:val="20"/>
        </w:rPr>
        <w:t xml:space="preserve"> and a small van</w:t>
      </w:r>
      <w:r w:rsidR="00547EF7">
        <w:rPr>
          <w:rFonts w:ascii="Helvetica" w:hAnsi="Helvetica" w:cs="Tahoma"/>
          <w:sz w:val="20"/>
        </w:rPr>
        <w:t xml:space="preserve"> </w:t>
      </w:r>
      <w:r w:rsidR="001F4829" w:rsidRPr="007663E1">
        <w:rPr>
          <w:rFonts w:ascii="Helvetica" w:hAnsi="Helvetica" w:cs="Tahoma"/>
          <w:sz w:val="20"/>
        </w:rPr>
        <w:t>which will carry tools and generator for power tools (Drilling mainly). Installation on site will then commence with the erection of the steels onto the relevant concrete plinth. The onsite groundwork team will</w:t>
      </w:r>
      <w:r>
        <w:rPr>
          <w:rFonts w:ascii="Helvetica" w:hAnsi="Helvetica" w:cs="Tahoma"/>
          <w:sz w:val="20"/>
        </w:rPr>
        <w:t xml:space="preserve"> use the </w:t>
      </w:r>
      <w:r w:rsidRPr="00224484">
        <w:rPr>
          <w:rFonts w:ascii="Helvetica" w:hAnsi="Helvetica" w:cs="Tahoma"/>
          <w:sz w:val="20"/>
        </w:rPr>
        <w:t>Hiab</w:t>
      </w:r>
      <w:r w:rsidR="001F4829" w:rsidRPr="00224484">
        <w:rPr>
          <w:rFonts w:ascii="Helvetica" w:hAnsi="Helvetica" w:cs="Tahoma"/>
          <w:sz w:val="20"/>
        </w:rPr>
        <w:t>’s integrated crane.</w:t>
      </w:r>
    </w:p>
    <w:p w14:paraId="21443558" w14:textId="03B430BD" w:rsidR="000C76AE" w:rsidRPr="00224484" w:rsidRDefault="001F4829">
      <w:pPr>
        <w:rPr>
          <w:rFonts w:ascii="Helvetica" w:hAnsi="Helvetica" w:cs="Tahoma"/>
          <w:sz w:val="20"/>
        </w:rPr>
      </w:pPr>
      <w:r w:rsidRPr="00224484">
        <w:rPr>
          <w:rFonts w:ascii="Helvetica" w:hAnsi="Helvetica" w:cs="Tahoma"/>
          <w:sz w:val="20"/>
        </w:rPr>
        <w:t>Fixing down will involve the use of masonry drilling equipment (110v) to form suitable holes in the plinth for resin anchor fixing</w:t>
      </w:r>
      <w:r w:rsidR="00454DB6" w:rsidRPr="00224484">
        <w:rPr>
          <w:rFonts w:ascii="Helvetica" w:hAnsi="Helvetica" w:cs="Tahoma"/>
          <w:sz w:val="20"/>
        </w:rPr>
        <w:t>s</w:t>
      </w:r>
      <w:r w:rsidR="00224484" w:rsidRPr="00224484">
        <w:rPr>
          <w:rFonts w:ascii="Helvetica" w:hAnsi="Helvetica" w:cs="Tahoma"/>
          <w:sz w:val="20"/>
        </w:rPr>
        <w:t>.</w:t>
      </w:r>
    </w:p>
    <w:p w14:paraId="21443559" w14:textId="77777777" w:rsidR="00183593" w:rsidRPr="007663E1" w:rsidRDefault="000C76AE">
      <w:pPr>
        <w:rPr>
          <w:rFonts w:ascii="Helvetica" w:hAnsi="Helvetica" w:cs="Tahoma"/>
          <w:sz w:val="20"/>
        </w:rPr>
      </w:pPr>
      <w:r w:rsidRPr="00224484">
        <w:rPr>
          <w:rFonts w:ascii="Helvetica" w:hAnsi="Helvetica" w:cs="Tahoma"/>
          <w:sz w:val="20"/>
        </w:rPr>
        <w:t>When the Sculpture is ready to be lifted into place, we will redirect</w:t>
      </w:r>
      <w:r w:rsidR="00183593" w:rsidRPr="00224484">
        <w:rPr>
          <w:rFonts w:ascii="Helvetica" w:hAnsi="Helvetica" w:cs="Tahoma"/>
          <w:sz w:val="20"/>
        </w:rPr>
        <w:t xml:space="preserve"> pedestrians from the lower path, around the back of the Fra</w:t>
      </w:r>
      <w:r w:rsidR="00183593" w:rsidRPr="007663E1">
        <w:rPr>
          <w:rFonts w:ascii="Helvetica" w:hAnsi="Helvetica" w:cs="Tahoma"/>
          <w:sz w:val="20"/>
        </w:rPr>
        <w:t>nky and Bennies site. The top path will be closed for the duration of the install as this is just a slightly shorter route and enables us to control the site more safely overall.</w:t>
      </w:r>
    </w:p>
    <w:p w14:paraId="2144355A" w14:textId="77777777" w:rsidR="00153371" w:rsidRPr="007663E1" w:rsidRDefault="00183593">
      <w:pPr>
        <w:rPr>
          <w:rFonts w:ascii="Helvetica" w:hAnsi="Helvetica" w:cs="Tahoma"/>
          <w:sz w:val="20"/>
        </w:rPr>
      </w:pPr>
      <w:r w:rsidRPr="007663E1">
        <w:rPr>
          <w:rFonts w:ascii="Helvetica" w:hAnsi="Helvetica" w:cs="Tahoma"/>
          <w:sz w:val="20"/>
        </w:rPr>
        <w:t>The fit should take no longer than two days and we aim to complete all structural elements in one. There may be some decorative snags outside of these days. Any scraps or deleterious materials generated during our works will be removed from site</w:t>
      </w:r>
      <w:r w:rsidR="00153371" w:rsidRPr="007663E1">
        <w:rPr>
          <w:rFonts w:ascii="Helvetica" w:hAnsi="Helvetica" w:cs="Tahoma"/>
          <w:sz w:val="20"/>
        </w:rPr>
        <w:t>.</w:t>
      </w:r>
    </w:p>
    <w:p w14:paraId="2144355B" w14:textId="77777777" w:rsidR="00153371" w:rsidRPr="007663E1" w:rsidRDefault="00153371">
      <w:pPr>
        <w:rPr>
          <w:rFonts w:ascii="Helvetica" w:hAnsi="Helvetica" w:cs="Tahoma"/>
          <w:sz w:val="20"/>
        </w:rPr>
      </w:pPr>
    </w:p>
    <w:p w14:paraId="2144355C" w14:textId="77777777" w:rsidR="00153371" w:rsidRPr="007663E1" w:rsidRDefault="00153371" w:rsidP="00153371">
      <w:pPr>
        <w:pStyle w:val="Heading3"/>
        <w:rPr>
          <w:rFonts w:ascii="Helvetica" w:hAnsi="Helvetica"/>
          <w:color w:val="auto"/>
          <w:sz w:val="20"/>
        </w:rPr>
      </w:pPr>
      <w:r w:rsidRPr="007663E1">
        <w:rPr>
          <w:rFonts w:ascii="Helvetica" w:hAnsi="Helvetica"/>
          <w:color w:val="auto"/>
          <w:sz w:val="20"/>
        </w:rPr>
        <w:lastRenderedPageBreak/>
        <w:t>Resources</w:t>
      </w:r>
    </w:p>
    <w:p w14:paraId="2144355D" w14:textId="77777777" w:rsidR="00153371" w:rsidRPr="00072FA2" w:rsidRDefault="00153371" w:rsidP="00153371">
      <w:pPr>
        <w:rPr>
          <w:rFonts w:ascii="Helvetica" w:hAnsi="Helvetica" w:cs="Tahoma"/>
          <w:sz w:val="20"/>
        </w:rPr>
      </w:pPr>
      <w:r w:rsidRPr="007663E1">
        <w:rPr>
          <w:rFonts w:ascii="Helvetica" w:hAnsi="Helvetica" w:cs="Tahoma"/>
          <w:sz w:val="20"/>
        </w:rPr>
        <w:t xml:space="preserve">Phase 1 </w:t>
      </w:r>
    </w:p>
    <w:p w14:paraId="2144355E" w14:textId="465DD326" w:rsidR="00153371" w:rsidRPr="00072FA2" w:rsidRDefault="00153371" w:rsidP="00153371">
      <w:pPr>
        <w:rPr>
          <w:rFonts w:ascii="Helvetica" w:hAnsi="Helvetica" w:cs="Tahoma"/>
          <w:sz w:val="20"/>
        </w:rPr>
      </w:pPr>
      <w:r w:rsidRPr="00072FA2">
        <w:rPr>
          <w:rFonts w:ascii="Helvetica" w:hAnsi="Helvetica" w:cs="Tahoma"/>
          <w:sz w:val="20"/>
        </w:rPr>
        <w:t xml:space="preserve">Deliver steel structure and </w:t>
      </w:r>
      <w:proofErr w:type="gramStart"/>
      <w:r w:rsidRPr="00072FA2">
        <w:rPr>
          <w:rFonts w:ascii="Helvetica" w:hAnsi="Helvetica" w:cs="Tahoma"/>
          <w:sz w:val="20"/>
        </w:rPr>
        <w:t>attach together</w:t>
      </w:r>
      <w:proofErr w:type="gramEnd"/>
      <w:r w:rsidRPr="00072FA2">
        <w:rPr>
          <w:rFonts w:ascii="Helvetica" w:hAnsi="Helvetica" w:cs="Tahoma"/>
          <w:sz w:val="20"/>
        </w:rPr>
        <w:t>, resin fix down</w:t>
      </w:r>
      <w:r w:rsidR="00224484" w:rsidRPr="00072FA2">
        <w:rPr>
          <w:rFonts w:ascii="Helvetica" w:hAnsi="Helvetica" w:cs="Tahoma"/>
          <w:sz w:val="20"/>
        </w:rPr>
        <w:t>.</w:t>
      </w:r>
    </w:p>
    <w:p w14:paraId="2144355F" w14:textId="77777777" w:rsidR="00153371" w:rsidRPr="00072FA2" w:rsidRDefault="00153371" w:rsidP="00153371">
      <w:pPr>
        <w:rPr>
          <w:rFonts w:ascii="Helvetica" w:hAnsi="Helvetica" w:cs="Tahoma"/>
          <w:sz w:val="20"/>
        </w:rPr>
      </w:pPr>
      <w:r w:rsidRPr="00072FA2">
        <w:rPr>
          <w:rFonts w:ascii="Helvetica" w:hAnsi="Helvetica" w:cs="Tahoma"/>
          <w:sz w:val="20"/>
        </w:rPr>
        <w:t>2-3 men.</w:t>
      </w:r>
    </w:p>
    <w:p w14:paraId="21443560" w14:textId="77777777" w:rsidR="00153371" w:rsidRPr="00072FA2" w:rsidRDefault="00153371" w:rsidP="00153371">
      <w:pPr>
        <w:rPr>
          <w:rFonts w:ascii="Helvetica" w:hAnsi="Helvetica" w:cs="Tahoma"/>
          <w:sz w:val="20"/>
        </w:rPr>
      </w:pPr>
    </w:p>
    <w:p w14:paraId="21443561" w14:textId="77777777" w:rsidR="00153371" w:rsidRPr="00072FA2" w:rsidRDefault="00153371" w:rsidP="00153371">
      <w:pPr>
        <w:rPr>
          <w:rFonts w:ascii="Helvetica" w:hAnsi="Helvetica" w:cs="Tahoma"/>
          <w:sz w:val="20"/>
          <w:u w:val="single"/>
        </w:rPr>
      </w:pPr>
      <w:r w:rsidRPr="00072FA2">
        <w:rPr>
          <w:rFonts w:ascii="Helvetica" w:hAnsi="Helvetica" w:cs="Tahoma"/>
          <w:sz w:val="20"/>
          <w:u w:val="single"/>
        </w:rPr>
        <w:t xml:space="preserve">Plant to be </w:t>
      </w:r>
      <w:proofErr w:type="gramStart"/>
      <w:r w:rsidRPr="00072FA2">
        <w:rPr>
          <w:rFonts w:ascii="Helvetica" w:hAnsi="Helvetica" w:cs="Tahoma"/>
          <w:sz w:val="20"/>
          <w:u w:val="single"/>
        </w:rPr>
        <w:t>used</w:t>
      </w:r>
      <w:proofErr w:type="gramEnd"/>
    </w:p>
    <w:p w14:paraId="21443562" w14:textId="77777777" w:rsidR="00153371" w:rsidRPr="00072FA2" w:rsidRDefault="00153371" w:rsidP="00153371">
      <w:pPr>
        <w:rPr>
          <w:rFonts w:ascii="Helvetica" w:hAnsi="Helvetica" w:cs="Tahoma"/>
          <w:sz w:val="20"/>
        </w:rPr>
      </w:pPr>
      <w:r w:rsidRPr="00072FA2">
        <w:rPr>
          <w:rFonts w:ascii="Helvetica" w:hAnsi="Helvetica" w:cs="Tahoma"/>
          <w:sz w:val="20"/>
        </w:rPr>
        <w:t xml:space="preserve">Diesel generator </w:t>
      </w:r>
    </w:p>
    <w:p w14:paraId="21443563" w14:textId="77777777" w:rsidR="00153371" w:rsidRPr="007663E1" w:rsidRDefault="00153371" w:rsidP="00153371">
      <w:pPr>
        <w:rPr>
          <w:rFonts w:ascii="Helvetica" w:hAnsi="Helvetica" w:cs="Tahoma"/>
          <w:sz w:val="20"/>
        </w:rPr>
      </w:pPr>
      <w:r w:rsidRPr="007663E1">
        <w:rPr>
          <w:rFonts w:ascii="Helvetica" w:hAnsi="Helvetica" w:cs="Tahoma"/>
          <w:sz w:val="20"/>
        </w:rPr>
        <w:t>110v masonry drill</w:t>
      </w:r>
    </w:p>
    <w:p w14:paraId="21443564" w14:textId="77777777" w:rsidR="00153371" w:rsidRPr="007663E1" w:rsidRDefault="00153371" w:rsidP="00153371">
      <w:pPr>
        <w:rPr>
          <w:rFonts w:ascii="Helvetica" w:hAnsi="Helvetica" w:cs="Tahoma"/>
          <w:sz w:val="20"/>
        </w:rPr>
      </w:pPr>
      <w:r w:rsidRPr="007663E1">
        <w:rPr>
          <w:rFonts w:ascii="Helvetica" w:hAnsi="Helvetica" w:cs="Tahoma"/>
          <w:sz w:val="20"/>
        </w:rPr>
        <w:t>9” grinder (if required)</w:t>
      </w:r>
    </w:p>
    <w:p w14:paraId="21443565" w14:textId="77777777" w:rsidR="00153371" w:rsidRPr="007663E1" w:rsidRDefault="00153371" w:rsidP="00153371">
      <w:pPr>
        <w:rPr>
          <w:rFonts w:ascii="Helvetica" w:hAnsi="Helvetica" w:cs="Tahoma"/>
          <w:sz w:val="20"/>
        </w:rPr>
      </w:pPr>
      <w:r w:rsidRPr="007663E1">
        <w:rPr>
          <w:rFonts w:ascii="Helvetica" w:hAnsi="Helvetica" w:cs="Tahoma"/>
          <w:sz w:val="20"/>
        </w:rPr>
        <w:t xml:space="preserve">110v extension </w:t>
      </w:r>
      <w:proofErr w:type="gramStart"/>
      <w:r w:rsidRPr="007663E1">
        <w:rPr>
          <w:rFonts w:ascii="Helvetica" w:hAnsi="Helvetica" w:cs="Tahoma"/>
          <w:sz w:val="20"/>
        </w:rPr>
        <w:t>leads</w:t>
      </w:r>
      <w:proofErr w:type="gramEnd"/>
    </w:p>
    <w:p w14:paraId="21443566" w14:textId="77777777" w:rsidR="00153371" w:rsidRPr="007663E1" w:rsidRDefault="00153371" w:rsidP="00153371">
      <w:pPr>
        <w:rPr>
          <w:rFonts w:ascii="Helvetica" w:hAnsi="Helvetica" w:cs="Tahoma"/>
          <w:sz w:val="20"/>
        </w:rPr>
      </w:pPr>
    </w:p>
    <w:p w14:paraId="21443567" w14:textId="77777777" w:rsidR="00153371" w:rsidRPr="007663E1" w:rsidRDefault="00153371" w:rsidP="00153371">
      <w:pPr>
        <w:pStyle w:val="Heading3"/>
        <w:rPr>
          <w:rFonts w:ascii="Helvetica" w:hAnsi="Helvetica"/>
          <w:color w:val="auto"/>
          <w:sz w:val="20"/>
        </w:rPr>
      </w:pPr>
      <w:r w:rsidRPr="007663E1">
        <w:rPr>
          <w:rFonts w:ascii="Helvetica" w:hAnsi="Helvetica"/>
          <w:color w:val="auto"/>
          <w:sz w:val="20"/>
        </w:rPr>
        <w:t>Safety Equipment</w:t>
      </w:r>
    </w:p>
    <w:p w14:paraId="21443568" w14:textId="77777777" w:rsidR="00153371" w:rsidRPr="007663E1" w:rsidRDefault="00153371" w:rsidP="00153371">
      <w:pPr>
        <w:rPr>
          <w:rFonts w:ascii="Helvetica" w:hAnsi="Helvetica"/>
        </w:rPr>
      </w:pPr>
      <w:r w:rsidRPr="007663E1">
        <w:rPr>
          <w:rFonts w:ascii="Helvetica" w:hAnsi="Helvetica" w:cs="Tahoma"/>
          <w:sz w:val="20"/>
        </w:rPr>
        <w:t>PPE required for basic tasks, hardhat, boots, high visibility vest, goggles, ear defenders, and mask. Gloves for manual handling</w:t>
      </w:r>
    </w:p>
    <w:p w14:paraId="21443569" w14:textId="77777777" w:rsidR="00153371" w:rsidRPr="007663E1" w:rsidRDefault="00153371" w:rsidP="00153371">
      <w:pPr>
        <w:rPr>
          <w:rFonts w:ascii="Helvetica" w:hAnsi="Helvetica" w:cs="Tahoma"/>
          <w:sz w:val="20"/>
        </w:rPr>
      </w:pPr>
    </w:p>
    <w:p w14:paraId="2144356A" w14:textId="77777777" w:rsidR="00153371" w:rsidRPr="007663E1" w:rsidRDefault="00153371" w:rsidP="00153371">
      <w:pPr>
        <w:pStyle w:val="Heading3"/>
        <w:rPr>
          <w:rFonts w:ascii="Helvetica" w:hAnsi="Helvetica"/>
          <w:color w:val="auto"/>
          <w:sz w:val="20"/>
        </w:rPr>
      </w:pPr>
      <w:r w:rsidRPr="007663E1">
        <w:rPr>
          <w:rFonts w:ascii="Helvetica" w:hAnsi="Helvetica"/>
          <w:color w:val="auto"/>
          <w:sz w:val="20"/>
        </w:rPr>
        <w:t>Hoisting and Manual Handling</w:t>
      </w:r>
    </w:p>
    <w:p w14:paraId="2144356B" w14:textId="77777777" w:rsidR="00153371" w:rsidRPr="007663E1" w:rsidRDefault="00153371" w:rsidP="00153371">
      <w:pPr>
        <w:rPr>
          <w:rFonts w:ascii="Helvetica" w:hAnsi="Helvetica"/>
          <w:sz w:val="20"/>
        </w:rPr>
      </w:pPr>
      <w:r w:rsidRPr="007663E1">
        <w:rPr>
          <w:rFonts w:ascii="Helvetica" w:hAnsi="Helvetica"/>
          <w:sz w:val="20"/>
        </w:rPr>
        <w:t xml:space="preserve">works within manual handling guidelines for </w:t>
      </w:r>
      <w:r w:rsidR="00DE3556">
        <w:rPr>
          <w:rFonts w:ascii="Helvetica" w:hAnsi="Helvetica"/>
          <w:sz w:val="20"/>
        </w:rPr>
        <w:t>2-3 men, when not employing Hiab crane</w:t>
      </w:r>
      <w:r w:rsidRPr="007663E1">
        <w:rPr>
          <w:rFonts w:ascii="Helvetica" w:hAnsi="Helvetica"/>
          <w:sz w:val="20"/>
        </w:rPr>
        <w:t>.</w:t>
      </w:r>
    </w:p>
    <w:p w14:paraId="2144356C" w14:textId="77777777" w:rsidR="00153371" w:rsidRPr="007663E1" w:rsidRDefault="00153371" w:rsidP="00153371">
      <w:pPr>
        <w:rPr>
          <w:rFonts w:ascii="Helvetica" w:hAnsi="Helvetica"/>
        </w:rPr>
      </w:pPr>
    </w:p>
    <w:p w14:paraId="2144356D" w14:textId="77777777" w:rsidR="00153371" w:rsidRPr="007663E1" w:rsidRDefault="00153371" w:rsidP="00153371">
      <w:pPr>
        <w:pStyle w:val="Heading3"/>
        <w:rPr>
          <w:rFonts w:ascii="Helvetica" w:hAnsi="Helvetica"/>
          <w:color w:val="auto"/>
          <w:sz w:val="20"/>
        </w:rPr>
      </w:pPr>
      <w:r w:rsidRPr="007663E1">
        <w:rPr>
          <w:rFonts w:ascii="Helvetica" w:hAnsi="Helvetica"/>
          <w:color w:val="auto"/>
          <w:sz w:val="20"/>
        </w:rPr>
        <w:t>Environment Controls</w:t>
      </w:r>
    </w:p>
    <w:p w14:paraId="2144356E" w14:textId="77777777" w:rsidR="00153371" w:rsidRPr="007663E1" w:rsidRDefault="00153371" w:rsidP="00153371">
      <w:pPr>
        <w:rPr>
          <w:rFonts w:ascii="Helvetica" w:hAnsi="Helvetica"/>
          <w:sz w:val="20"/>
        </w:rPr>
      </w:pPr>
      <w:r w:rsidRPr="007663E1">
        <w:rPr>
          <w:rFonts w:ascii="Helvetica" w:hAnsi="Helvetica"/>
          <w:sz w:val="20"/>
        </w:rPr>
        <w:t>Minimal environmental impact.</w:t>
      </w:r>
    </w:p>
    <w:p w14:paraId="2144356F" w14:textId="77777777" w:rsidR="00153371" w:rsidRPr="007663E1" w:rsidRDefault="00153371" w:rsidP="00153371">
      <w:pPr>
        <w:rPr>
          <w:rFonts w:ascii="Helvetica" w:hAnsi="Helvetica"/>
          <w:sz w:val="20"/>
        </w:rPr>
      </w:pPr>
      <w:r w:rsidRPr="007663E1">
        <w:rPr>
          <w:rFonts w:ascii="Helvetica" w:hAnsi="Helvetica"/>
          <w:sz w:val="20"/>
        </w:rPr>
        <w:t xml:space="preserve">Noise controlled </w:t>
      </w:r>
      <w:proofErr w:type="gramStart"/>
      <w:r w:rsidRPr="007663E1">
        <w:rPr>
          <w:rFonts w:ascii="Helvetica" w:hAnsi="Helvetica"/>
          <w:sz w:val="20"/>
        </w:rPr>
        <w:t>equipment</w:t>
      </w:r>
      <w:proofErr w:type="gramEnd"/>
    </w:p>
    <w:p w14:paraId="21443570" w14:textId="77777777" w:rsidR="00153371" w:rsidRPr="007663E1" w:rsidRDefault="00153371" w:rsidP="00153371">
      <w:pPr>
        <w:rPr>
          <w:rFonts w:ascii="Helvetica" w:hAnsi="Helvetica"/>
          <w:sz w:val="20"/>
        </w:rPr>
      </w:pPr>
      <w:r w:rsidRPr="007663E1">
        <w:rPr>
          <w:rFonts w:ascii="Helvetica" w:hAnsi="Helvetica"/>
          <w:sz w:val="20"/>
        </w:rPr>
        <w:t>Minimal use of power on site.</w:t>
      </w:r>
    </w:p>
    <w:p w14:paraId="21443571" w14:textId="77777777" w:rsidR="007663E1" w:rsidRDefault="007663E1" w:rsidP="00153371">
      <w:pPr>
        <w:pStyle w:val="Heading3"/>
        <w:rPr>
          <w:rFonts w:ascii="Helvetica" w:eastAsia="Times New Roman" w:hAnsi="Helvetica" w:cs="Times New Roman"/>
          <w:b w:val="0"/>
          <w:bCs w:val="0"/>
          <w:color w:val="auto"/>
        </w:rPr>
      </w:pPr>
    </w:p>
    <w:p w14:paraId="21443572" w14:textId="77777777" w:rsidR="00250864" w:rsidRDefault="00153371" w:rsidP="00153371">
      <w:pPr>
        <w:pStyle w:val="Heading3"/>
        <w:rPr>
          <w:rFonts w:ascii="Helvetica" w:hAnsi="Helvetica"/>
          <w:color w:val="auto"/>
          <w:sz w:val="20"/>
        </w:rPr>
      </w:pPr>
      <w:r w:rsidRPr="007663E1">
        <w:rPr>
          <w:rFonts w:ascii="Helvetica" w:hAnsi="Helvetica"/>
          <w:color w:val="auto"/>
          <w:sz w:val="20"/>
        </w:rPr>
        <w:t>Attendance/Contacts</w:t>
      </w:r>
    </w:p>
    <w:p w14:paraId="21443573" w14:textId="77777777" w:rsidR="00250864" w:rsidRDefault="00250864" w:rsidP="00250864"/>
    <w:p w14:paraId="21443574" w14:textId="77777777" w:rsidR="00250864" w:rsidRPr="007663E1" w:rsidRDefault="00250864" w:rsidP="00250864">
      <w:pPr>
        <w:rPr>
          <w:rFonts w:ascii="Helvetica" w:hAnsi="Helvetica"/>
          <w:sz w:val="20"/>
        </w:rPr>
      </w:pPr>
      <w:r>
        <w:rPr>
          <w:rFonts w:ascii="Helvetica" w:hAnsi="Helvetica"/>
          <w:sz w:val="20"/>
        </w:rPr>
        <w:t>Hamilton’s Engineers / Norman’s Transport / Andrew Small</w:t>
      </w:r>
    </w:p>
    <w:p w14:paraId="21443575" w14:textId="77777777" w:rsidR="00250864" w:rsidRPr="007663E1" w:rsidRDefault="00250864" w:rsidP="00250864">
      <w:pPr>
        <w:rPr>
          <w:rFonts w:ascii="Helvetica" w:hAnsi="Helvetica"/>
        </w:rPr>
      </w:pPr>
    </w:p>
    <w:p w14:paraId="21443576" w14:textId="77777777" w:rsidR="00250864" w:rsidRPr="00250864" w:rsidRDefault="00250864" w:rsidP="00250864"/>
    <w:p w14:paraId="21443577" w14:textId="77777777" w:rsidR="00250864" w:rsidRDefault="00250864" w:rsidP="00250864"/>
    <w:p w14:paraId="21443578" w14:textId="77777777" w:rsidR="00153371" w:rsidRPr="00153371" w:rsidRDefault="00153371" w:rsidP="00153371"/>
    <w:p w14:paraId="21443579" w14:textId="77777777" w:rsidR="00153371" w:rsidRPr="00153371" w:rsidRDefault="00153371" w:rsidP="00153371"/>
    <w:p w14:paraId="2144357A" w14:textId="77777777" w:rsidR="00153371" w:rsidRPr="00153371" w:rsidRDefault="00153371" w:rsidP="00153371"/>
    <w:p w14:paraId="2144357B" w14:textId="77777777" w:rsidR="00153371" w:rsidRPr="00153371" w:rsidRDefault="00153371" w:rsidP="00153371">
      <w:r w:rsidRPr="00153371">
        <w:t>.</w:t>
      </w:r>
    </w:p>
    <w:p w14:paraId="2144357C" w14:textId="77777777" w:rsidR="00153371" w:rsidRPr="00153371" w:rsidRDefault="00153371" w:rsidP="00153371"/>
    <w:p w14:paraId="2144357D" w14:textId="77777777" w:rsidR="00A30C9C" w:rsidRPr="00183593" w:rsidRDefault="00A30C9C">
      <w:pPr>
        <w:rPr>
          <w:rFonts w:ascii="Tahoma" w:hAnsi="Tahoma" w:cs="Tahoma"/>
          <w:sz w:val="20"/>
        </w:rPr>
      </w:pPr>
    </w:p>
    <w:sectPr w:rsidR="00A30C9C" w:rsidRPr="00183593" w:rsidSect="00C87376">
      <w:pgSz w:w="11900" w:h="16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253DA2"/>
    <w:multiLevelType w:val="hybridMultilevel"/>
    <w:tmpl w:val="6010AE88"/>
    <w:lvl w:ilvl="0" w:tplc="04090007">
      <w:start w:val="1"/>
      <w:numFmt w:val="bullet"/>
      <w:lvlText w:val=""/>
      <w:lvlJc w:val="left"/>
      <w:pPr>
        <w:tabs>
          <w:tab w:val="num" w:pos="2160"/>
        </w:tabs>
        <w:ind w:left="2160" w:hanging="360"/>
      </w:pPr>
      <w:rPr>
        <w:rFonts w:ascii="Wingdings" w:hAnsi="Wingdings" w:hint="default"/>
        <w:sz w:val="16"/>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A30C9C"/>
    <w:rsid w:val="00072FA2"/>
    <w:rsid w:val="000C76AE"/>
    <w:rsid w:val="00153371"/>
    <w:rsid w:val="00183593"/>
    <w:rsid w:val="001F44C8"/>
    <w:rsid w:val="001F4829"/>
    <w:rsid w:val="00224484"/>
    <w:rsid w:val="00250864"/>
    <w:rsid w:val="004545CB"/>
    <w:rsid w:val="00454DB6"/>
    <w:rsid w:val="00547EF7"/>
    <w:rsid w:val="007663E1"/>
    <w:rsid w:val="00A30C9C"/>
    <w:rsid w:val="00C87376"/>
    <w:rsid w:val="00DE3556"/>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43502"/>
  <w15:docId w15:val="{0E965028-3DE4-416E-82EF-94E1D0D16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0C9C"/>
    <w:rPr>
      <w:rFonts w:ascii="Times New Roman" w:eastAsia="Times New Roman" w:hAnsi="Times New Roman" w:cs="Times New Roman"/>
      <w:lang w:val="en-GB"/>
    </w:rPr>
  </w:style>
  <w:style w:type="paragraph" w:styleId="Heading1">
    <w:name w:val="heading 1"/>
    <w:basedOn w:val="Normal"/>
    <w:next w:val="Normal"/>
    <w:link w:val="Heading1Char"/>
    <w:qFormat/>
    <w:rsid w:val="00A30C9C"/>
    <w:pPr>
      <w:keepNext/>
      <w:jc w:val="center"/>
      <w:outlineLvl w:val="0"/>
    </w:pPr>
    <w:rPr>
      <w:rFonts w:ascii="Tahoma" w:hAnsi="Tahoma" w:cs="Tahoma"/>
      <w:b/>
      <w:bCs/>
      <w:spacing w:val="20"/>
    </w:rPr>
  </w:style>
  <w:style w:type="paragraph" w:styleId="Heading3">
    <w:name w:val="heading 3"/>
    <w:basedOn w:val="Normal"/>
    <w:next w:val="Normal"/>
    <w:link w:val="Heading3Char"/>
    <w:uiPriority w:val="9"/>
    <w:semiHidden/>
    <w:unhideWhenUsed/>
    <w:qFormat/>
    <w:rsid w:val="00A30C9C"/>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30C9C"/>
    <w:rPr>
      <w:rFonts w:ascii="Tahoma" w:eastAsia="Times New Roman" w:hAnsi="Tahoma" w:cs="Tahoma"/>
      <w:b/>
      <w:bCs/>
      <w:spacing w:val="20"/>
      <w:lang w:val="en-GB"/>
    </w:rPr>
  </w:style>
  <w:style w:type="character" w:customStyle="1" w:styleId="Heading3Char">
    <w:name w:val="Heading 3 Char"/>
    <w:basedOn w:val="DefaultParagraphFont"/>
    <w:link w:val="Heading3"/>
    <w:uiPriority w:val="9"/>
    <w:semiHidden/>
    <w:rsid w:val="00A30C9C"/>
    <w:rPr>
      <w:rFonts w:asciiTheme="majorHAnsi" w:eastAsiaTheme="majorEastAsia" w:hAnsiTheme="majorHAnsi" w:cstheme="majorBidi"/>
      <w:b/>
      <w:bCs/>
      <w:color w:val="4F81BD" w:themeColor="accent1"/>
      <w:lang w:val="en-GB"/>
    </w:rPr>
  </w:style>
  <w:style w:type="paragraph" w:styleId="BodyText2">
    <w:name w:val="Body Text 2"/>
    <w:basedOn w:val="Normal"/>
    <w:link w:val="BodyText2Char"/>
    <w:rsid w:val="00A30C9C"/>
    <w:pPr>
      <w:jc w:val="center"/>
    </w:pPr>
    <w:rPr>
      <w:rFonts w:ascii="Tahoma" w:hAnsi="Tahoma" w:cs="Tahoma"/>
    </w:rPr>
  </w:style>
  <w:style w:type="character" w:customStyle="1" w:styleId="BodyText2Char">
    <w:name w:val="Body Text 2 Char"/>
    <w:basedOn w:val="DefaultParagraphFont"/>
    <w:link w:val="BodyText2"/>
    <w:rsid w:val="00A30C9C"/>
    <w:rPr>
      <w:rFonts w:ascii="Tahoma" w:eastAsia="Times New Roman" w:hAnsi="Tahoma" w:cs="Tahoma"/>
      <w:lang w:val="en-GB"/>
    </w:rPr>
  </w:style>
  <w:style w:type="paragraph" w:styleId="BodyText3">
    <w:name w:val="Body Text 3"/>
    <w:basedOn w:val="Normal"/>
    <w:link w:val="BodyText3Char"/>
    <w:rsid w:val="00A30C9C"/>
    <w:pPr>
      <w:jc w:val="both"/>
    </w:pPr>
    <w:rPr>
      <w:rFonts w:ascii="Tahoma" w:hAnsi="Tahoma" w:cs="Tahoma"/>
    </w:rPr>
  </w:style>
  <w:style w:type="character" w:customStyle="1" w:styleId="BodyText3Char">
    <w:name w:val="Body Text 3 Char"/>
    <w:basedOn w:val="DefaultParagraphFont"/>
    <w:link w:val="BodyText3"/>
    <w:rsid w:val="00A30C9C"/>
    <w:rPr>
      <w:rFonts w:ascii="Tahoma" w:eastAsia="Times New Roman" w:hAnsi="Tahoma" w:cs="Tahoma"/>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ileType1 xmlns="f4edfb27-fdcf-4944-9520-fd54d4f1d725">Supporting Documentation</FileType1>
    <_Flow_SignoffStatus xmlns="0cd06ba8-3d0c-4461-b1b9-cc99cc46e70a" xsi:nil="true"/>
    <CategoryDescription xmlns="http://schemas.microsoft.com/sharepoint.v3" xsi:nil="true"/>
    <Public xmlns="f4edfb27-fdcf-4944-9520-fd54d4f1d725">true</Public>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E5206A92-3CE7-4B4A-B267-8E8815C5A745}"/>
</file>

<file path=customXml/itemProps2.xml><?xml version="1.0" encoding="utf-8"?>
<ds:datastoreItem xmlns:ds="http://schemas.openxmlformats.org/officeDocument/2006/customXml" ds:itemID="{CE4437A2-2B3F-475E-8EAF-170E34A1F589}"/>
</file>

<file path=customXml/itemProps3.xml><?xml version="1.0" encoding="utf-8"?>
<ds:datastoreItem xmlns:ds="http://schemas.openxmlformats.org/officeDocument/2006/customXml" ds:itemID="{7C9CA8F0-EC4E-4D01-BEFE-6D0127DBFE36}"/>
</file>

<file path=docProps/app.xml><?xml version="1.0" encoding="utf-8"?>
<Properties xmlns="http://schemas.openxmlformats.org/officeDocument/2006/extended-properties" xmlns:vt="http://schemas.openxmlformats.org/officeDocument/2006/docPropsVTypes">
  <Template>Normal</Template>
  <TotalTime>36</TotalTime>
  <Pages>3</Pages>
  <Words>642</Words>
  <Characters>3665</Characters>
  <Application>Microsoft Office Word</Application>
  <DocSecurity>0</DocSecurity>
  <Lines>30</Lines>
  <Paragraphs>8</Paragraphs>
  <ScaleCrop>false</ScaleCrop>
  <Company>Form Art and Design</Company>
  <LinksUpToDate>false</LinksUpToDate>
  <CharactersWithSpaces>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small</dc:creator>
  <cp:keywords/>
  <cp:lastModifiedBy>Kate Watson</cp:lastModifiedBy>
  <cp:revision>12</cp:revision>
  <dcterms:created xsi:type="dcterms:W3CDTF">2021-04-26T09:52:00Z</dcterms:created>
  <dcterms:modified xsi:type="dcterms:W3CDTF">2021-05-21T10:58:00Z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