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7F20CE" w14:textId="77777777" w:rsidR="00FE2C08" w:rsidRDefault="00FE2C08">
      <w:pPr>
        <w:pBdr>
          <w:top w:val="single" w:sz="12" w:space="0" w:color="auto"/>
        </w:pBdr>
        <w:spacing w:after="0"/>
      </w:pPr>
    </w:p>
    <w:p w14:paraId="1C7F20CF" w14:textId="77777777" w:rsidR="00FE2C08" w:rsidRDefault="001C69A3">
      <w:pPr>
        <w:pStyle w:val="Heading1"/>
      </w:pPr>
      <w:r>
        <w:rPr>
          <w:b/>
          <w:bCs/>
        </w:rPr>
        <w:t>Design and Access Statement</w:t>
      </w:r>
    </w:p>
    <w:p w14:paraId="1C7F20D0" w14:textId="77777777" w:rsidR="00FE2C08" w:rsidRDefault="001C69A3">
      <w:pPr>
        <w:pStyle w:val="Heading3"/>
      </w:pPr>
      <w:r>
        <w:rPr>
          <w:i/>
          <w:iCs/>
        </w:rPr>
        <w:t>Connected Worsbrough – “Together We Rise” Sculpture</w:t>
      </w:r>
    </w:p>
    <w:p w14:paraId="354E62E8" w14:textId="348C001E" w:rsidR="001C69A3" w:rsidRDefault="001C69A3" w:rsidP="72ABC702">
      <w:pPr>
        <w:pStyle w:val="Heading2"/>
      </w:pPr>
      <w:r w:rsidRPr="72ABC702">
        <w:rPr>
          <w:b/>
          <w:bCs/>
        </w:rPr>
        <w:t>1. Introductio</w:t>
      </w:r>
      <w:r w:rsidR="4362F8C1" w:rsidRPr="72ABC702">
        <w:rPr>
          <w:b/>
          <w:bCs/>
        </w:rPr>
        <w:t>n</w:t>
      </w:r>
    </w:p>
    <w:p w14:paraId="7EEC6655" w14:textId="25CBAFB3" w:rsidR="00FE2C08" w:rsidRDefault="001C69A3">
      <w:r>
        <w:t xml:space="preserve">This Design and Access Statement </w:t>
      </w:r>
      <w:proofErr w:type="gramStart"/>
      <w:r>
        <w:t>sets</w:t>
      </w:r>
      <w:proofErr w:type="gramEnd"/>
      <w:r>
        <w:t xml:space="preserve"> out how the proposed </w:t>
      </w:r>
      <w:r w:rsidR="754EA3B8">
        <w:t>‘</w:t>
      </w:r>
      <w:r w:rsidRPr="72ABC702">
        <w:rPr>
          <w:i/>
          <w:iCs/>
        </w:rPr>
        <w:t>Together We Rise</w:t>
      </w:r>
      <w:r>
        <w:t xml:space="preserve"> </w:t>
      </w:r>
      <w:r w:rsidR="5B4ABF16">
        <w:t>‘</w:t>
      </w:r>
      <w:r>
        <w:t>sculpture has been designed as an appropriate, context‑sensitive addition to Worsbrough’s landscape. It demonstrates that the installation responds directly to local heritage, community identity and the physical environment while ensuring that it can be safely and inclusively accessed by all users.</w:t>
      </w:r>
      <w:r w:rsidR="10EF7590">
        <w:t xml:space="preserve"> </w:t>
      </w:r>
    </w:p>
    <w:p w14:paraId="3864493A" w14:textId="10789C39" w:rsidR="00FE2C08" w:rsidRDefault="10EF7590">
      <w:r>
        <w:t xml:space="preserve">The sculpture is part of Barnsley Council’s Community Enhancement programme – Love Where You Live. It is a capital investment set to improve local areas and celebrate community pride. </w:t>
      </w:r>
    </w:p>
    <w:p w14:paraId="1F255229" w14:textId="37686C28" w:rsidR="00FE2C08" w:rsidRDefault="10EF7590" w:rsidP="72ABC702">
      <w:r>
        <w:t xml:space="preserve">The sculpture has been created with </w:t>
      </w:r>
      <w:proofErr w:type="gramStart"/>
      <w:r>
        <w:t>local residents</w:t>
      </w:r>
      <w:proofErr w:type="gramEnd"/>
      <w:r>
        <w:t xml:space="preserve"> to continue the feeling of community empowerment and sense of belonging.</w:t>
      </w:r>
    </w:p>
    <w:p w14:paraId="1C7F20D2" w14:textId="46C46397" w:rsidR="00FE2C08" w:rsidRDefault="00FE2C08"/>
    <w:p w14:paraId="1C7F20D3" w14:textId="77777777" w:rsidR="00FE2C08" w:rsidRDefault="001C69A3">
      <w:pPr>
        <w:pStyle w:val="Heading2"/>
      </w:pPr>
      <w:r>
        <w:rPr>
          <w:b/>
          <w:bCs/>
        </w:rPr>
        <w:t>2. Site Context and Setting</w:t>
      </w:r>
    </w:p>
    <w:p w14:paraId="1C7F20D4" w14:textId="77777777" w:rsidR="00FE2C08" w:rsidRDefault="001C69A3">
      <w:r>
        <w:t>The sculpture is intended for a prominent public location within Worsbrough, where it will enhance an already well‑used pedestrian environment. The wider setting is shaped by:</w:t>
      </w:r>
    </w:p>
    <w:p w14:paraId="1C7F20D5" w14:textId="77777777" w:rsidR="00FE2C08" w:rsidRDefault="001C69A3">
      <w:pPr>
        <w:pStyle w:val="ListParagraph"/>
        <w:numPr>
          <w:ilvl w:val="0"/>
          <w:numId w:val="2"/>
        </w:numPr>
      </w:pPr>
      <w:r>
        <w:t>Worsbrough’s agricultural and milling heritage</w:t>
      </w:r>
    </w:p>
    <w:p w14:paraId="1C7F20D6" w14:textId="77777777" w:rsidR="00FE2C08" w:rsidRDefault="001C69A3">
      <w:pPr>
        <w:pStyle w:val="ListParagraph"/>
        <w:numPr>
          <w:ilvl w:val="0"/>
          <w:numId w:val="2"/>
        </w:numPr>
      </w:pPr>
      <w:r>
        <w:t>Its mining history and associated cultural identity</w:t>
      </w:r>
    </w:p>
    <w:p w14:paraId="1C7F20D7" w14:textId="77777777" w:rsidR="00FE2C08" w:rsidRDefault="001C69A3">
      <w:pPr>
        <w:pStyle w:val="ListParagraph"/>
        <w:numPr>
          <w:ilvl w:val="0"/>
          <w:numId w:val="2"/>
        </w:numPr>
      </w:pPr>
      <w:r>
        <w:t>The strong visual presence of the reservoir, waterways and surrounding natural landscape</w:t>
      </w:r>
    </w:p>
    <w:p w14:paraId="1C7F20D8" w14:textId="77777777" w:rsidR="00FE2C08" w:rsidRDefault="001C69A3">
      <w:pPr>
        <w:pStyle w:val="ListParagraph"/>
        <w:numPr>
          <w:ilvl w:val="0"/>
          <w:numId w:val="2"/>
        </w:numPr>
      </w:pPr>
      <w:r>
        <w:t>Community engagement and storytelling as central characteristics of the area</w:t>
      </w:r>
    </w:p>
    <w:p w14:paraId="1C7F20D9" w14:textId="7E0675A2" w:rsidR="00FE2C08" w:rsidRDefault="001C69A3">
      <w:r>
        <w:t>The sculpture directly reflects these themes, drawing on stories, memories and visual motifs developed through community workshops</w:t>
      </w:r>
      <w:r w:rsidR="0073706F">
        <w:t xml:space="preserve">. </w:t>
      </w:r>
    </w:p>
    <w:p w14:paraId="1C7F20DA" w14:textId="77777777" w:rsidR="00FE2C08" w:rsidRDefault="001C69A3">
      <w:pPr>
        <w:pStyle w:val="Heading2"/>
      </w:pPr>
      <w:r>
        <w:rPr>
          <w:b/>
          <w:bCs/>
        </w:rPr>
        <w:t>3. Design Rationale</w:t>
      </w:r>
    </w:p>
    <w:p w14:paraId="1C7F20DB" w14:textId="77777777" w:rsidR="00FE2C08" w:rsidRDefault="001C69A3">
      <w:pPr>
        <w:pStyle w:val="Heading3"/>
      </w:pPr>
      <w:r>
        <w:rPr>
          <w:b/>
          <w:bCs/>
        </w:rPr>
        <w:t>3.1 Narrative Concept</w:t>
      </w:r>
    </w:p>
    <w:p w14:paraId="1C7F20DC" w14:textId="77777777" w:rsidR="00FE2C08" w:rsidRDefault="001C69A3">
      <w:r>
        <w:rPr>
          <w:i/>
          <w:iCs/>
        </w:rPr>
        <w:t>Together We Rise</w:t>
      </w:r>
      <w:r>
        <w:t xml:space="preserve"> presents a </w:t>
      </w:r>
      <w:r>
        <w:rPr>
          <w:b/>
          <w:bCs/>
        </w:rPr>
        <w:t>layered pictorial narrative</w:t>
      </w:r>
      <w:r>
        <w:t>, reading as a vertical timeline from the bottom upward:</w:t>
      </w:r>
    </w:p>
    <w:p w14:paraId="1C7F20DD" w14:textId="77777777" w:rsidR="00FE2C08" w:rsidRDefault="001C69A3">
      <w:pPr>
        <w:pStyle w:val="ListParagraph"/>
        <w:numPr>
          <w:ilvl w:val="0"/>
          <w:numId w:val="3"/>
        </w:numPr>
      </w:pPr>
      <w:r>
        <w:rPr>
          <w:b/>
          <w:bCs/>
        </w:rPr>
        <w:lastRenderedPageBreak/>
        <w:t>Agricultural and early industrial life</w:t>
      </w:r>
      <w:r>
        <w:t xml:space="preserve"> – wheat sheaves, mill forms and a water wheel representing Worsbrough’s roots</w:t>
      </w:r>
    </w:p>
    <w:p w14:paraId="1C7F20DE" w14:textId="77777777" w:rsidR="00FE2C08" w:rsidRDefault="001C69A3">
      <w:pPr>
        <w:pStyle w:val="ListParagraph"/>
        <w:numPr>
          <w:ilvl w:val="0"/>
          <w:numId w:val="3"/>
        </w:numPr>
      </w:pPr>
      <w:r>
        <w:rPr>
          <w:b/>
          <w:bCs/>
        </w:rPr>
        <w:t>Mining heritage</w:t>
      </w:r>
      <w:r>
        <w:t xml:space="preserve"> – pithead imagery and figures that acknowledge the coal industry’s role in shaping the community</w:t>
      </w:r>
    </w:p>
    <w:p w14:paraId="1C7F20DF" w14:textId="77777777" w:rsidR="00FE2C08" w:rsidRDefault="001C69A3">
      <w:pPr>
        <w:pStyle w:val="ListParagraph"/>
        <w:numPr>
          <w:ilvl w:val="0"/>
          <w:numId w:val="3"/>
        </w:numPr>
      </w:pPr>
      <w:r>
        <w:rPr>
          <w:b/>
          <w:bCs/>
        </w:rPr>
        <w:t>Water as a defining force</w:t>
      </w:r>
      <w:r>
        <w:t xml:space="preserve"> – flowing forms, reservoir references and canal boat symbols showing how water has supported industry, movement and identity</w:t>
      </w:r>
    </w:p>
    <w:p w14:paraId="1C7F20E0" w14:textId="77777777" w:rsidR="00FE2C08" w:rsidRDefault="001C69A3">
      <w:pPr>
        <w:pStyle w:val="ListParagraph"/>
        <w:numPr>
          <w:ilvl w:val="0"/>
          <w:numId w:val="3"/>
        </w:numPr>
      </w:pPr>
      <w:r>
        <w:rPr>
          <w:b/>
          <w:bCs/>
        </w:rPr>
        <w:t>Community and landscape</w:t>
      </w:r>
      <w:r>
        <w:t xml:space="preserve"> – rooftops, church tower and natural scenery grounding the artwork in its local setting</w:t>
      </w:r>
    </w:p>
    <w:p w14:paraId="1C7F20E1" w14:textId="77777777" w:rsidR="00FE2C08" w:rsidRDefault="001C69A3">
      <w:pPr>
        <w:pStyle w:val="ListParagraph"/>
        <w:numPr>
          <w:ilvl w:val="0"/>
          <w:numId w:val="3"/>
        </w:numPr>
      </w:pPr>
      <w:r>
        <w:rPr>
          <w:b/>
          <w:bCs/>
        </w:rPr>
        <w:t>Future generations</w:t>
      </w:r>
      <w:r>
        <w:t xml:space="preserve"> – a parent lifting a child at the top of the sculpture, reflecting aspiration, continuity and hope</w:t>
      </w:r>
    </w:p>
    <w:p w14:paraId="1C7F20E2" w14:textId="77777777" w:rsidR="00FE2C08" w:rsidRDefault="001C69A3">
      <w:r>
        <w:t>This visual narrative is supported by a new poem by Ian McMillan, reproduced vertically on the sculpture so that “language and image move together” (</w:t>
      </w:r>
      <w:r>
        <w:rPr>
          <w:rStyle w:val="FootnoteReference"/>
        </w:rPr>
        <w:footnoteReference w:id="1"/>
      </w:r>
      <w:r>
        <w:t>).</w:t>
      </w:r>
    </w:p>
    <w:p w14:paraId="1C7F20E3" w14:textId="77777777" w:rsidR="00FE2C08" w:rsidRDefault="001C69A3">
      <w:pPr>
        <w:pStyle w:val="Heading3"/>
      </w:pPr>
      <w:r>
        <w:rPr>
          <w:b/>
          <w:bCs/>
        </w:rPr>
        <w:t>3.2 Materials and Construction</w:t>
      </w:r>
    </w:p>
    <w:p w14:paraId="1C7F20E4" w14:textId="77777777" w:rsidR="00FE2C08" w:rsidRDefault="001C69A3">
      <w:pPr>
        <w:pStyle w:val="ListParagraph"/>
        <w:numPr>
          <w:ilvl w:val="0"/>
          <w:numId w:val="4"/>
        </w:numPr>
      </w:pPr>
      <w:r>
        <w:t xml:space="preserve">Fabricated in </w:t>
      </w:r>
      <w:r>
        <w:rPr>
          <w:b/>
          <w:bCs/>
        </w:rPr>
        <w:t>Corten steel</w:t>
      </w:r>
      <w:r>
        <w:t xml:space="preserve">, chosen for its weather-resistant qualities and natural </w:t>
      </w:r>
      <w:proofErr w:type="spellStart"/>
      <w:r>
        <w:t>colouring</w:t>
      </w:r>
      <w:proofErr w:type="spellEnd"/>
      <w:r>
        <w:t xml:space="preserve"> that echoes industrial tones</w:t>
      </w:r>
    </w:p>
    <w:p w14:paraId="1C7F20E5" w14:textId="77777777" w:rsidR="00FE2C08" w:rsidRDefault="001C69A3">
      <w:pPr>
        <w:pStyle w:val="ListParagraph"/>
        <w:numPr>
          <w:ilvl w:val="0"/>
          <w:numId w:val="4"/>
        </w:numPr>
      </w:pPr>
      <w:r>
        <w:t xml:space="preserve">Designed to be </w:t>
      </w:r>
      <w:r>
        <w:rPr>
          <w:b/>
          <w:bCs/>
        </w:rPr>
        <w:t xml:space="preserve">permanent yet </w:t>
      </w:r>
      <w:proofErr w:type="gramStart"/>
      <w:r>
        <w:rPr>
          <w:b/>
          <w:bCs/>
        </w:rPr>
        <w:t>low-maintenance</w:t>
      </w:r>
      <w:proofErr w:type="gramEnd"/>
      <w:r>
        <w:t xml:space="preserve">, with an appearance that will subtly evolve as the steel </w:t>
      </w:r>
      <w:proofErr w:type="gramStart"/>
      <w:r>
        <w:t>weathers</w:t>
      </w:r>
      <w:proofErr w:type="gramEnd"/>
    </w:p>
    <w:p w14:paraId="1C7F20E6" w14:textId="77777777" w:rsidR="00FE2C08" w:rsidRDefault="001C69A3">
      <w:pPr>
        <w:pStyle w:val="ListParagraph"/>
        <w:numPr>
          <w:ilvl w:val="0"/>
          <w:numId w:val="4"/>
        </w:numPr>
      </w:pPr>
      <w:r>
        <w:t>Cut-through details create dynamic shadows and visual interest throughout the day</w:t>
      </w:r>
    </w:p>
    <w:p w14:paraId="1C7F20E7" w14:textId="1EFFE3BA" w:rsidR="00FE2C08" w:rsidRDefault="001C69A3">
      <w:r>
        <w:t>The material choice ensures long-term durability and a strong aesthetic relationship with the landscape</w:t>
      </w:r>
      <w:r w:rsidR="00A44D38">
        <w:t xml:space="preserve">. </w:t>
      </w:r>
    </w:p>
    <w:p w14:paraId="1C7F20E8" w14:textId="77777777" w:rsidR="00FE2C08" w:rsidRDefault="001C69A3">
      <w:pPr>
        <w:pStyle w:val="Heading2"/>
      </w:pPr>
      <w:r>
        <w:rPr>
          <w:b/>
          <w:bCs/>
        </w:rPr>
        <w:t>4. Visual Impact and Character</w:t>
      </w:r>
    </w:p>
    <w:p w14:paraId="1C7F20E9" w14:textId="77777777" w:rsidR="00FE2C08" w:rsidRDefault="001C69A3">
      <w:r>
        <w:t xml:space="preserve">The sculpture has been designed as a </w:t>
      </w:r>
      <w:r>
        <w:rPr>
          <w:b/>
          <w:bCs/>
        </w:rPr>
        <w:t>distinctive but sensitive landmark</w:t>
      </w:r>
      <w:r>
        <w:t>. Its vertical form ensures visibility without overwhelming the surrounding environment. The artwork:</w:t>
      </w:r>
    </w:p>
    <w:p w14:paraId="1C7F20EA" w14:textId="77777777" w:rsidR="00FE2C08" w:rsidRDefault="001C69A3">
      <w:pPr>
        <w:pStyle w:val="ListParagraph"/>
        <w:numPr>
          <w:ilvl w:val="0"/>
          <w:numId w:val="5"/>
        </w:numPr>
      </w:pPr>
      <w:r>
        <w:t>Enhances local identity</w:t>
      </w:r>
    </w:p>
    <w:p w14:paraId="1C7F20EB" w14:textId="77777777" w:rsidR="00FE2C08" w:rsidRDefault="001C69A3">
      <w:pPr>
        <w:pStyle w:val="ListParagraph"/>
        <w:numPr>
          <w:ilvl w:val="0"/>
          <w:numId w:val="5"/>
        </w:numPr>
      </w:pPr>
      <w:r>
        <w:t>Reflects community pride</w:t>
      </w:r>
    </w:p>
    <w:p w14:paraId="1C7F20EC" w14:textId="77777777" w:rsidR="00FE2C08" w:rsidRDefault="001C69A3">
      <w:pPr>
        <w:pStyle w:val="ListParagraph"/>
        <w:numPr>
          <w:ilvl w:val="0"/>
          <w:numId w:val="5"/>
        </w:numPr>
      </w:pPr>
      <w:r>
        <w:t>Celebrates Worsbrough’s historical and cultural evolution</w:t>
      </w:r>
    </w:p>
    <w:p w14:paraId="1C7F20ED" w14:textId="77777777" w:rsidR="00FE2C08" w:rsidRDefault="001C69A3">
      <w:pPr>
        <w:pStyle w:val="ListParagraph"/>
        <w:numPr>
          <w:ilvl w:val="0"/>
          <w:numId w:val="5"/>
        </w:numPr>
      </w:pPr>
      <w:r>
        <w:t>Invites residents and visitors to pause, observe and reflect</w:t>
      </w:r>
    </w:p>
    <w:p w14:paraId="1C7F20EE" w14:textId="77777777" w:rsidR="00FE2C08" w:rsidRDefault="001C69A3">
      <w:r>
        <w:t>The strong graphic style ensures clarity from both near and mid-range viewpoints while integrating organically with the site’s tones and textures.</w:t>
      </w:r>
    </w:p>
    <w:p w14:paraId="1C7F20EF" w14:textId="77777777" w:rsidR="00FE2C08" w:rsidRDefault="001C69A3">
      <w:pPr>
        <w:pStyle w:val="Heading2"/>
      </w:pPr>
      <w:r>
        <w:rPr>
          <w:b/>
          <w:bCs/>
        </w:rPr>
        <w:lastRenderedPageBreak/>
        <w:t>5. Access and Movement</w:t>
      </w:r>
    </w:p>
    <w:p w14:paraId="1C7F20F0" w14:textId="77777777" w:rsidR="00FE2C08" w:rsidRDefault="001C69A3">
      <w:r>
        <w:t>The proposal has been developed with inclusivity at its core. The installation will provide:</w:t>
      </w:r>
    </w:p>
    <w:p w14:paraId="1C7F20F1" w14:textId="77777777" w:rsidR="00FE2C08" w:rsidRDefault="001C69A3">
      <w:pPr>
        <w:pStyle w:val="ListParagraph"/>
        <w:numPr>
          <w:ilvl w:val="0"/>
          <w:numId w:val="6"/>
        </w:numPr>
      </w:pPr>
      <w:r>
        <w:rPr>
          <w:b/>
          <w:bCs/>
        </w:rPr>
        <w:t>Step-free access</w:t>
      </w:r>
      <w:r>
        <w:t xml:space="preserve"> along existing pedestrian routes</w:t>
      </w:r>
    </w:p>
    <w:p w14:paraId="1C7F20F2" w14:textId="77777777" w:rsidR="00FE2C08" w:rsidRDefault="001C69A3">
      <w:pPr>
        <w:pStyle w:val="ListParagraph"/>
        <w:numPr>
          <w:ilvl w:val="0"/>
          <w:numId w:val="6"/>
        </w:numPr>
      </w:pPr>
      <w:r>
        <w:rPr>
          <w:b/>
          <w:bCs/>
        </w:rPr>
        <w:t>Clear sightlines</w:t>
      </w:r>
      <w:r>
        <w:t xml:space="preserve"> for safe approach and viewing</w:t>
      </w:r>
    </w:p>
    <w:p w14:paraId="1C7F20F3" w14:textId="77777777" w:rsidR="00FE2C08" w:rsidRDefault="001C69A3">
      <w:pPr>
        <w:pStyle w:val="ListParagraph"/>
        <w:numPr>
          <w:ilvl w:val="0"/>
          <w:numId w:val="6"/>
        </w:numPr>
      </w:pPr>
      <w:r>
        <w:rPr>
          <w:b/>
          <w:bCs/>
        </w:rPr>
        <w:t>Accessible surfacing</w:t>
      </w:r>
      <w:r>
        <w:t xml:space="preserve"> suitable for wheelchair users, mobility aids, and pushchairs</w:t>
      </w:r>
    </w:p>
    <w:p w14:paraId="1C7F20F4" w14:textId="77777777" w:rsidR="00FE2C08" w:rsidRDefault="001C69A3">
      <w:pPr>
        <w:pStyle w:val="ListParagraph"/>
        <w:numPr>
          <w:ilvl w:val="0"/>
          <w:numId w:val="6"/>
        </w:numPr>
      </w:pPr>
      <w:r>
        <w:rPr>
          <w:b/>
          <w:bCs/>
        </w:rPr>
        <w:t>Space to gather and circulate</w:t>
      </w:r>
      <w:r>
        <w:t xml:space="preserve"> safely around the structure</w:t>
      </w:r>
    </w:p>
    <w:p w14:paraId="1C7F20F5" w14:textId="77777777" w:rsidR="00FE2C08" w:rsidRDefault="001C69A3">
      <w:pPr>
        <w:pStyle w:val="ListParagraph"/>
        <w:numPr>
          <w:ilvl w:val="0"/>
          <w:numId w:val="6"/>
        </w:numPr>
      </w:pPr>
      <w:r>
        <w:rPr>
          <w:b/>
          <w:bCs/>
        </w:rPr>
        <w:t>Content at comfortable viewing and reading heights</w:t>
      </w:r>
    </w:p>
    <w:p w14:paraId="1C7F20F6" w14:textId="77777777" w:rsidR="00FE2C08" w:rsidRDefault="001C69A3">
      <w:r>
        <w:t>The sculpture does not impede movement and instead contributes positively to the legibility and experience of the site.</w:t>
      </w:r>
    </w:p>
    <w:p w14:paraId="1C7F20F7" w14:textId="77777777" w:rsidR="00FE2C08" w:rsidRDefault="001C69A3">
      <w:pPr>
        <w:pStyle w:val="Heading2"/>
      </w:pPr>
      <w:r>
        <w:rPr>
          <w:b/>
          <w:bCs/>
        </w:rPr>
        <w:t>6. Community Engagement</w:t>
      </w:r>
    </w:p>
    <w:p w14:paraId="1C7F20F8" w14:textId="77777777" w:rsidR="00FE2C08" w:rsidRDefault="001C69A3">
      <w:r>
        <w:t xml:space="preserve">The imagery is based on ideas, memories and contributions gathered directly from </w:t>
      </w:r>
      <w:proofErr w:type="gramStart"/>
      <w:r>
        <w:t>local residents</w:t>
      </w:r>
      <w:proofErr w:type="gramEnd"/>
      <w:r>
        <w:t xml:space="preserve"> through community workshops (</w:t>
      </w:r>
      <w:r>
        <w:rPr>
          <w:rStyle w:val="FootnoteReference"/>
        </w:rPr>
        <w:footnoteReference w:id="2"/>
      </w:r>
      <w:r>
        <w:t xml:space="preserve">). The presence of a child at the top of the sculpture reflects participation from young people and </w:t>
      </w:r>
      <w:proofErr w:type="spellStart"/>
      <w:r>
        <w:t>symbolises</w:t>
      </w:r>
      <w:proofErr w:type="spellEnd"/>
      <w:r>
        <w:t xml:space="preserve"> the future of the community.</w:t>
      </w:r>
    </w:p>
    <w:p w14:paraId="1C7F20F9" w14:textId="77777777" w:rsidR="00FE2C08" w:rsidRDefault="001C69A3">
      <w:r>
        <w:t>This co‑creation approach ensures:</w:t>
      </w:r>
    </w:p>
    <w:p w14:paraId="1C7F20FA" w14:textId="77777777" w:rsidR="00FE2C08" w:rsidRDefault="001C69A3">
      <w:pPr>
        <w:pStyle w:val="ListParagraph"/>
        <w:numPr>
          <w:ilvl w:val="0"/>
          <w:numId w:val="7"/>
        </w:numPr>
      </w:pPr>
      <w:r>
        <w:t>Genuine local ownership</w:t>
      </w:r>
    </w:p>
    <w:p w14:paraId="1C7F20FB" w14:textId="77777777" w:rsidR="00FE2C08" w:rsidRDefault="001C69A3">
      <w:pPr>
        <w:pStyle w:val="ListParagraph"/>
        <w:numPr>
          <w:ilvl w:val="0"/>
          <w:numId w:val="7"/>
        </w:numPr>
      </w:pPr>
      <w:r>
        <w:t>Cultural relevance</w:t>
      </w:r>
    </w:p>
    <w:p w14:paraId="1C7F20FC" w14:textId="77777777" w:rsidR="00FE2C08" w:rsidRDefault="001C69A3">
      <w:pPr>
        <w:pStyle w:val="ListParagraph"/>
        <w:numPr>
          <w:ilvl w:val="0"/>
          <w:numId w:val="7"/>
        </w:numPr>
      </w:pPr>
      <w:r>
        <w:t>A meaningful and representative artwork for Worsbrough</w:t>
      </w:r>
    </w:p>
    <w:p w14:paraId="1C7F20FD" w14:textId="77777777" w:rsidR="00FE2C08" w:rsidRDefault="001C69A3">
      <w:pPr>
        <w:pStyle w:val="Heading2"/>
      </w:pPr>
      <w:r>
        <w:rPr>
          <w:b/>
          <w:bCs/>
        </w:rPr>
        <w:t>7. Conclusion</w:t>
      </w:r>
    </w:p>
    <w:p w14:paraId="1C7F20FE" w14:textId="77777777" w:rsidR="00FE2C08" w:rsidRDefault="001C69A3">
      <w:r>
        <w:t xml:space="preserve">The </w:t>
      </w:r>
      <w:r>
        <w:rPr>
          <w:i/>
          <w:iCs/>
        </w:rPr>
        <w:t>Together We Rise</w:t>
      </w:r>
      <w:r>
        <w:t xml:space="preserve"> sculpture is a well-considered, site‑appropriate and accessible development that celebrates Worsbrough’s identity. Through its design, community-led narrative and sensitive materiality, it:</w:t>
      </w:r>
    </w:p>
    <w:p w14:paraId="1C7F20FF" w14:textId="77777777" w:rsidR="00FE2C08" w:rsidRDefault="001C69A3">
      <w:pPr>
        <w:pStyle w:val="ListParagraph"/>
        <w:numPr>
          <w:ilvl w:val="0"/>
          <w:numId w:val="8"/>
        </w:numPr>
      </w:pPr>
      <w:r>
        <w:t>Responds directly to the character of the site</w:t>
      </w:r>
    </w:p>
    <w:p w14:paraId="1C7F2100" w14:textId="77777777" w:rsidR="00FE2C08" w:rsidRDefault="001C69A3">
      <w:pPr>
        <w:pStyle w:val="ListParagraph"/>
        <w:numPr>
          <w:ilvl w:val="0"/>
          <w:numId w:val="8"/>
        </w:numPr>
      </w:pPr>
      <w:r>
        <w:t>Enhances the visual and cultural environment</w:t>
      </w:r>
    </w:p>
    <w:p w14:paraId="1C7F2101" w14:textId="77777777" w:rsidR="00FE2C08" w:rsidRDefault="001C69A3">
      <w:pPr>
        <w:pStyle w:val="ListParagraph"/>
        <w:numPr>
          <w:ilvl w:val="0"/>
          <w:numId w:val="8"/>
        </w:numPr>
      </w:pPr>
      <w:r>
        <w:t>Provides inclusive access for all users</w:t>
      </w:r>
    </w:p>
    <w:p w14:paraId="1C7F2102" w14:textId="77777777" w:rsidR="00FE2C08" w:rsidRDefault="001C69A3">
      <w:pPr>
        <w:pStyle w:val="ListParagraph"/>
        <w:numPr>
          <w:ilvl w:val="0"/>
          <w:numId w:val="8"/>
        </w:numPr>
      </w:pPr>
      <w:r>
        <w:t>Offers a lasting and meaningful public artwork for current and future generations</w:t>
      </w:r>
    </w:p>
    <w:sectPr w:rsidR="00FE2C08">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4486DE" w14:textId="77777777" w:rsidR="008844D5" w:rsidRDefault="008844D5">
      <w:pPr>
        <w:spacing w:after="0" w:line="240" w:lineRule="auto"/>
      </w:pPr>
      <w:r>
        <w:separator/>
      </w:r>
    </w:p>
  </w:endnote>
  <w:endnote w:type="continuationSeparator" w:id="0">
    <w:p w14:paraId="6CCA29A7" w14:textId="77777777" w:rsidR="008844D5" w:rsidRDefault="008844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1A2119" w14:textId="77777777" w:rsidR="008844D5" w:rsidRDefault="008844D5">
      <w:pPr>
        <w:spacing w:after="0" w:line="240" w:lineRule="auto"/>
      </w:pPr>
      <w:r>
        <w:separator/>
      </w:r>
    </w:p>
  </w:footnote>
  <w:footnote w:type="continuationSeparator" w:id="0">
    <w:p w14:paraId="59F53EE0" w14:textId="77777777" w:rsidR="008844D5" w:rsidRDefault="008844D5">
      <w:pPr>
        <w:spacing w:after="0" w:line="240" w:lineRule="auto"/>
      </w:pPr>
      <w:r>
        <w:continuationSeparator/>
      </w:r>
    </w:p>
  </w:footnote>
  <w:footnote w:id="1">
    <w:p w14:paraId="1C7F2108" w14:textId="73E95F3A" w:rsidR="00FE2C08" w:rsidRDefault="00FE2C08"/>
  </w:footnote>
  <w:footnote w:id="2">
    <w:p w14:paraId="1C7F210A" w14:textId="4A3CD51D" w:rsidR="00FE2C08" w:rsidRDefault="001C69A3">
      <w:r>
        <w:rPr>
          <w:rStyle w:val="FootnoteReference"/>
        </w:rPr>
        <w:footnoteRef/>
      </w:r>
      <w:r w:rsidR="00EB03F6">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B6130"/>
    <w:multiLevelType w:val="hybridMultilevel"/>
    <w:tmpl w:val="653E6722"/>
    <w:lvl w:ilvl="0" w:tplc="00AE7304">
      <w:start w:val="1"/>
      <w:numFmt w:val="bullet"/>
      <w:lvlText w:val=""/>
      <w:lvlJc w:val="left"/>
      <w:pPr>
        <w:ind w:left="720" w:hanging="360"/>
      </w:pPr>
      <w:rPr>
        <w:rFonts w:ascii="Symbol" w:eastAsia="Symbol" w:hAnsi="Symbol" w:cs="Symbol"/>
      </w:rPr>
    </w:lvl>
    <w:lvl w:ilvl="1" w:tplc="D20828E8">
      <w:start w:val="1"/>
      <w:numFmt w:val="bullet"/>
      <w:lvlText w:val="o"/>
      <w:lvlJc w:val="left"/>
      <w:pPr>
        <w:ind w:left="1440" w:hanging="360"/>
      </w:pPr>
      <w:rPr>
        <w:rFonts w:ascii="Courier New" w:eastAsia="Courier New" w:hAnsi="Courier New" w:cs="Courier New"/>
      </w:rPr>
    </w:lvl>
    <w:lvl w:ilvl="2" w:tplc="BD0645A6">
      <w:start w:val="1"/>
      <w:numFmt w:val="bullet"/>
      <w:lvlText w:val=""/>
      <w:lvlJc w:val="left"/>
      <w:pPr>
        <w:ind w:left="2160" w:hanging="360"/>
      </w:pPr>
      <w:rPr>
        <w:rFonts w:ascii="Wingdings" w:eastAsia="Wingdings" w:hAnsi="Wingdings" w:cs="Wingdings"/>
      </w:rPr>
    </w:lvl>
    <w:lvl w:ilvl="3" w:tplc="6CC68576">
      <w:start w:val="1"/>
      <w:numFmt w:val="bullet"/>
      <w:lvlText w:val=""/>
      <w:lvlJc w:val="left"/>
      <w:pPr>
        <w:ind w:left="2880" w:hanging="360"/>
      </w:pPr>
      <w:rPr>
        <w:rFonts w:ascii="Symbol" w:eastAsia="Symbol" w:hAnsi="Symbol" w:cs="Symbol"/>
      </w:rPr>
    </w:lvl>
    <w:lvl w:ilvl="4" w:tplc="A32ECAF2">
      <w:start w:val="1"/>
      <w:numFmt w:val="bullet"/>
      <w:lvlText w:val="o"/>
      <w:lvlJc w:val="left"/>
      <w:pPr>
        <w:ind w:left="3600" w:hanging="360"/>
      </w:pPr>
      <w:rPr>
        <w:rFonts w:ascii="Courier New" w:eastAsia="Courier New" w:hAnsi="Courier New" w:cs="Courier New"/>
      </w:rPr>
    </w:lvl>
    <w:lvl w:ilvl="5" w:tplc="3806A320">
      <w:start w:val="1"/>
      <w:numFmt w:val="bullet"/>
      <w:lvlText w:val=""/>
      <w:lvlJc w:val="left"/>
      <w:pPr>
        <w:ind w:left="4320" w:hanging="360"/>
      </w:pPr>
      <w:rPr>
        <w:rFonts w:ascii="Wingdings" w:eastAsia="Wingdings" w:hAnsi="Wingdings" w:cs="Wingdings"/>
      </w:rPr>
    </w:lvl>
    <w:lvl w:ilvl="6" w:tplc="998E4B96">
      <w:start w:val="1"/>
      <w:numFmt w:val="bullet"/>
      <w:lvlText w:val=""/>
      <w:lvlJc w:val="left"/>
      <w:pPr>
        <w:ind w:left="5040" w:hanging="360"/>
      </w:pPr>
      <w:rPr>
        <w:rFonts w:ascii="Symbol" w:eastAsia="Symbol" w:hAnsi="Symbol" w:cs="Symbol"/>
      </w:rPr>
    </w:lvl>
    <w:lvl w:ilvl="7" w:tplc="30907BCE">
      <w:start w:val="1"/>
      <w:numFmt w:val="bullet"/>
      <w:lvlText w:val="o"/>
      <w:lvlJc w:val="left"/>
      <w:pPr>
        <w:ind w:left="5760" w:hanging="360"/>
      </w:pPr>
      <w:rPr>
        <w:rFonts w:ascii="Courier New" w:eastAsia="Courier New" w:hAnsi="Courier New" w:cs="Courier New"/>
      </w:rPr>
    </w:lvl>
    <w:lvl w:ilvl="8" w:tplc="11CAB46E">
      <w:start w:val="1"/>
      <w:numFmt w:val="bullet"/>
      <w:lvlText w:val=""/>
      <w:lvlJc w:val="left"/>
      <w:pPr>
        <w:ind w:left="6480" w:hanging="360"/>
      </w:pPr>
      <w:rPr>
        <w:rFonts w:ascii="Wingdings" w:eastAsia="Wingdings" w:hAnsi="Wingdings" w:cs="Wingdings"/>
      </w:rPr>
    </w:lvl>
  </w:abstractNum>
  <w:abstractNum w:abstractNumId="1" w15:restartNumberingAfterBreak="0">
    <w:nsid w:val="10E26620"/>
    <w:multiLevelType w:val="hybridMultilevel"/>
    <w:tmpl w:val="577E03A6"/>
    <w:lvl w:ilvl="0" w:tplc="50FC5FB6">
      <w:start w:val="1"/>
      <w:numFmt w:val="bullet"/>
      <w:lvlText w:val=""/>
      <w:lvlJc w:val="left"/>
      <w:pPr>
        <w:ind w:left="720" w:hanging="360"/>
      </w:pPr>
      <w:rPr>
        <w:rFonts w:ascii="Symbol" w:eastAsia="Symbol" w:hAnsi="Symbol" w:cs="Symbol"/>
      </w:rPr>
    </w:lvl>
    <w:lvl w:ilvl="1" w:tplc="4B7C342A">
      <w:start w:val="1"/>
      <w:numFmt w:val="bullet"/>
      <w:lvlText w:val="o"/>
      <w:lvlJc w:val="left"/>
      <w:pPr>
        <w:ind w:left="1440" w:hanging="360"/>
      </w:pPr>
      <w:rPr>
        <w:rFonts w:ascii="Courier New" w:eastAsia="Courier New" w:hAnsi="Courier New" w:cs="Courier New"/>
      </w:rPr>
    </w:lvl>
    <w:lvl w:ilvl="2" w:tplc="823C98E4">
      <w:start w:val="1"/>
      <w:numFmt w:val="bullet"/>
      <w:lvlText w:val=""/>
      <w:lvlJc w:val="left"/>
      <w:pPr>
        <w:ind w:left="2160" w:hanging="360"/>
      </w:pPr>
      <w:rPr>
        <w:rFonts w:ascii="Wingdings" w:eastAsia="Wingdings" w:hAnsi="Wingdings" w:cs="Wingdings"/>
      </w:rPr>
    </w:lvl>
    <w:lvl w:ilvl="3" w:tplc="E506C042">
      <w:start w:val="1"/>
      <w:numFmt w:val="bullet"/>
      <w:lvlText w:val=""/>
      <w:lvlJc w:val="left"/>
      <w:pPr>
        <w:ind w:left="2880" w:hanging="360"/>
      </w:pPr>
      <w:rPr>
        <w:rFonts w:ascii="Symbol" w:eastAsia="Symbol" w:hAnsi="Symbol" w:cs="Symbol"/>
      </w:rPr>
    </w:lvl>
    <w:lvl w:ilvl="4" w:tplc="36ACC552">
      <w:start w:val="1"/>
      <w:numFmt w:val="bullet"/>
      <w:lvlText w:val="o"/>
      <w:lvlJc w:val="left"/>
      <w:pPr>
        <w:ind w:left="3600" w:hanging="360"/>
      </w:pPr>
      <w:rPr>
        <w:rFonts w:ascii="Courier New" w:eastAsia="Courier New" w:hAnsi="Courier New" w:cs="Courier New"/>
      </w:rPr>
    </w:lvl>
    <w:lvl w:ilvl="5" w:tplc="697E8D72">
      <w:start w:val="1"/>
      <w:numFmt w:val="bullet"/>
      <w:lvlText w:val=""/>
      <w:lvlJc w:val="left"/>
      <w:pPr>
        <w:ind w:left="4320" w:hanging="360"/>
      </w:pPr>
      <w:rPr>
        <w:rFonts w:ascii="Wingdings" w:eastAsia="Wingdings" w:hAnsi="Wingdings" w:cs="Wingdings"/>
      </w:rPr>
    </w:lvl>
    <w:lvl w:ilvl="6" w:tplc="D41A6CDC">
      <w:start w:val="1"/>
      <w:numFmt w:val="bullet"/>
      <w:lvlText w:val=""/>
      <w:lvlJc w:val="left"/>
      <w:pPr>
        <w:ind w:left="5040" w:hanging="360"/>
      </w:pPr>
      <w:rPr>
        <w:rFonts w:ascii="Symbol" w:eastAsia="Symbol" w:hAnsi="Symbol" w:cs="Symbol"/>
      </w:rPr>
    </w:lvl>
    <w:lvl w:ilvl="7" w:tplc="9C9A4E4C">
      <w:start w:val="1"/>
      <w:numFmt w:val="bullet"/>
      <w:lvlText w:val="o"/>
      <w:lvlJc w:val="left"/>
      <w:pPr>
        <w:ind w:left="5760" w:hanging="360"/>
      </w:pPr>
      <w:rPr>
        <w:rFonts w:ascii="Courier New" w:eastAsia="Courier New" w:hAnsi="Courier New" w:cs="Courier New"/>
      </w:rPr>
    </w:lvl>
    <w:lvl w:ilvl="8" w:tplc="2BDA96AE">
      <w:start w:val="1"/>
      <w:numFmt w:val="bullet"/>
      <w:lvlText w:val=""/>
      <w:lvlJc w:val="left"/>
      <w:pPr>
        <w:ind w:left="6480" w:hanging="360"/>
      </w:pPr>
      <w:rPr>
        <w:rFonts w:ascii="Wingdings" w:eastAsia="Wingdings" w:hAnsi="Wingdings" w:cs="Wingdings"/>
      </w:rPr>
    </w:lvl>
  </w:abstractNum>
  <w:abstractNum w:abstractNumId="2" w15:restartNumberingAfterBreak="0">
    <w:nsid w:val="32023C2F"/>
    <w:multiLevelType w:val="hybridMultilevel"/>
    <w:tmpl w:val="10C84EFC"/>
    <w:lvl w:ilvl="0" w:tplc="80582AD8">
      <w:start w:val="1"/>
      <w:numFmt w:val="bullet"/>
      <w:lvlText w:val=""/>
      <w:lvlJc w:val="left"/>
      <w:pPr>
        <w:ind w:left="720" w:hanging="360"/>
      </w:pPr>
      <w:rPr>
        <w:rFonts w:ascii="Symbol" w:eastAsia="Symbol" w:hAnsi="Symbol" w:cs="Symbol"/>
      </w:rPr>
    </w:lvl>
    <w:lvl w:ilvl="1" w:tplc="0B44A836">
      <w:start w:val="1"/>
      <w:numFmt w:val="bullet"/>
      <w:lvlText w:val="o"/>
      <w:lvlJc w:val="left"/>
      <w:pPr>
        <w:ind w:left="1440" w:hanging="360"/>
      </w:pPr>
      <w:rPr>
        <w:rFonts w:ascii="Courier New" w:eastAsia="Courier New" w:hAnsi="Courier New" w:cs="Courier New"/>
      </w:rPr>
    </w:lvl>
    <w:lvl w:ilvl="2" w:tplc="91981814">
      <w:start w:val="1"/>
      <w:numFmt w:val="bullet"/>
      <w:lvlText w:val=""/>
      <w:lvlJc w:val="left"/>
      <w:pPr>
        <w:ind w:left="2160" w:hanging="360"/>
      </w:pPr>
      <w:rPr>
        <w:rFonts w:ascii="Wingdings" w:eastAsia="Wingdings" w:hAnsi="Wingdings" w:cs="Wingdings"/>
      </w:rPr>
    </w:lvl>
    <w:lvl w:ilvl="3" w:tplc="096CC512">
      <w:start w:val="1"/>
      <w:numFmt w:val="bullet"/>
      <w:lvlText w:val=""/>
      <w:lvlJc w:val="left"/>
      <w:pPr>
        <w:ind w:left="2880" w:hanging="360"/>
      </w:pPr>
      <w:rPr>
        <w:rFonts w:ascii="Symbol" w:eastAsia="Symbol" w:hAnsi="Symbol" w:cs="Symbol"/>
      </w:rPr>
    </w:lvl>
    <w:lvl w:ilvl="4" w:tplc="C374CCF0">
      <w:start w:val="1"/>
      <w:numFmt w:val="bullet"/>
      <w:lvlText w:val="o"/>
      <w:lvlJc w:val="left"/>
      <w:pPr>
        <w:ind w:left="3600" w:hanging="360"/>
      </w:pPr>
      <w:rPr>
        <w:rFonts w:ascii="Courier New" w:eastAsia="Courier New" w:hAnsi="Courier New" w:cs="Courier New"/>
      </w:rPr>
    </w:lvl>
    <w:lvl w:ilvl="5" w:tplc="99F026EC">
      <w:start w:val="1"/>
      <w:numFmt w:val="bullet"/>
      <w:lvlText w:val=""/>
      <w:lvlJc w:val="left"/>
      <w:pPr>
        <w:ind w:left="4320" w:hanging="360"/>
      </w:pPr>
      <w:rPr>
        <w:rFonts w:ascii="Wingdings" w:eastAsia="Wingdings" w:hAnsi="Wingdings" w:cs="Wingdings"/>
      </w:rPr>
    </w:lvl>
    <w:lvl w:ilvl="6" w:tplc="807A2500">
      <w:start w:val="1"/>
      <w:numFmt w:val="bullet"/>
      <w:lvlText w:val=""/>
      <w:lvlJc w:val="left"/>
      <w:pPr>
        <w:ind w:left="5040" w:hanging="360"/>
      </w:pPr>
      <w:rPr>
        <w:rFonts w:ascii="Symbol" w:eastAsia="Symbol" w:hAnsi="Symbol" w:cs="Symbol"/>
      </w:rPr>
    </w:lvl>
    <w:lvl w:ilvl="7" w:tplc="D84C7E5C">
      <w:start w:val="1"/>
      <w:numFmt w:val="bullet"/>
      <w:lvlText w:val="o"/>
      <w:lvlJc w:val="left"/>
      <w:pPr>
        <w:ind w:left="5760" w:hanging="360"/>
      </w:pPr>
      <w:rPr>
        <w:rFonts w:ascii="Courier New" w:eastAsia="Courier New" w:hAnsi="Courier New" w:cs="Courier New"/>
      </w:rPr>
    </w:lvl>
    <w:lvl w:ilvl="8" w:tplc="F1B8E220">
      <w:start w:val="1"/>
      <w:numFmt w:val="bullet"/>
      <w:lvlText w:val=""/>
      <w:lvlJc w:val="left"/>
      <w:pPr>
        <w:ind w:left="6480" w:hanging="360"/>
      </w:pPr>
      <w:rPr>
        <w:rFonts w:ascii="Wingdings" w:eastAsia="Wingdings" w:hAnsi="Wingdings" w:cs="Wingdings"/>
      </w:rPr>
    </w:lvl>
  </w:abstractNum>
  <w:abstractNum w:abstractNumId="3" w15:restartNumberingAfterBreak="0">
    <w:nsid w:val="4F203356"/>
    <w:multiLevelType w:val="hybridMultilevel"/>
    <w:tmpl w:val="68F26C5A"/>
    <w:lvl w:ilvl="0" w:tplc="55842C6C">
      <w:start w:val="1"/>
      <w:numFmt w:val="bullet"/>
      <w:lvlText w:val=""/>
      <w:lvlJc w:val="left"/>
      <w:pPr>
        <w:ind w:left="720" w:hanging="360"/>
      </w:pPr>
      <w:rPr>
        <w:rFonts w:ascii="Symbol" w:eastAsia="Symbol" w:hAnsi="Symbol" w:cs="Symbol"/>
      </w:rPr>
    </w:lvl>
    <w:lvl w:ilvl="1" w:tplc="869ED40C">
      <w:start w:val="1"/>
      <w:numFmt w:val="bullet"/>
      <w:lvlText w:val="o"/>
      <w:lvlJc w:val="left"/>
      <w:pPr>
        <w:ind w:left="1440" w:hanging="360"/>
      </w:pPr>
      <w:rPr>
        <w:rFonts w:ascii="Courier New" w:eastAsia="Courier New" w:hAnsi="Courier New" w:cs="Courier New"/>
      </w:rPr>
    </w:lvl>
    <w:lvl w:ilvl="2" w:tplc="731A0A1E">
      <w:start w:val="1"/>
      <w:numFmt w:val="bullet"/>
      <w:lvlText w:val=""/>
      <w:lvlJc w:val="left"/>
      <w:pPr>
        <w:ind w:left="2160" w:hanging="360"/>
      </w:pPr>
      <w:rPr>
        <w:rFonts w:ascii="Wingdings" w:eastAsia="Wingdings" w:hAnsi="Wingdings" w:cs="Wingdings"/>
      </w:rPr>
    </w:lvl>
    <w:lvl w:ilvl="3" w:tplc="7FCC1D5E">
      <w:start w:val="1"/>
      <w:numFmt w:val="bullet"/>
      <w:lvlText w:val=""/>
      <w:lvlJc w:val="left"/>
      <w:pPr>
        <w:ind w:left="2880" w:hanging="360"/>
      </w:pPr>
      <w:rPr>
        <w:rFonts w:ascii="Symbol" w:eastAsia="Symbol" w:hAnsi="Symbol" w:cs="Symbol"/>
      </w:rPr>
    </w:lvl>
    <w:lvl w:ilvl="4" w:tplc="0248E720">
      <w:start w:val="1"/>
      <w:numFmt w:val="bullet"/>
      <w:lvlText w:val="o"/>
      <w:lvlJc w:val="left"/>
      <w:pPr>
        <w:ind w:left="3600" w:hanging="360"/>
      </w:pPr>
      <w:rPr>
        <w:rFonts w:ascii="Courier New" w:eastAsia="Courier New" w:hAnsi="Courier New" w:cs="Courier New"/>
      </w:rPr>
    </w:lvl>
    <w:lvl w:ilvl="5" w:tplc="36DE7330">
      <w:start w:val="1"/>
      <w:numFmt w:val="bullet"/>
      <w:lvlText w:val=""/>
      <w:lvlJc w:val="left"/>
      <w:pPr>
        <w:ind w:left="4320" w:hanging="360"/>
      </w:pPr>
      <w:rPr>
        <w:rFonts w:ascii="Wingdings" w:eastAsia="Wingdings" w:hAnsi="Wingdings" w:cs="Wingdings"/>
      </w:rPr>
    </w:lvl>
    <w:lvl w:ilvl="6" w:tplc="6290C9BA">
      <w:start w:val="1"/>
      <w:numFmt w:val="bullet"/>
      <w:lvlText w:val=""/>
      <w:lvlJc w:val="left"/>
      <w:pPr>
        <w:ind w:left="5040" w:hanging="360"/>
      </w:pPr>
      <w:rPr>
        <w:rFonts w:ascii="Symbol" w:eastAsia="Symbol" w:hAnsi="Symbol" w:cs="Symbol"/>
      </w:rPr>
    </w:lvl>
    <w:lvl w:ilvl="7" w:tplc="9208BD74">
      <w:start w:val="1"/>
      <w:numFmt w:val="bullet"/>
      <w:lvlText w:val="o"/>
      <w:lvlJc w:val="left"/>
      <w:pPr>
        <w:ind w:left="5760" w:hanging="360"/>
      </w:pPr>
      <w:rPr>
        <w:rFonts w:ascii="Courier New" w:eastAsia="Courier New" w:hAnsi="Courier New" w:cs="Courier New"/>
      </w:rPr>
    </w:lvl>
    <w:lvl w:ilvl="8" w:tplc="B8A8A7D8">
      <w:start w:val="1"/>
      <w:numFmt w:val="bullet"/>
      <w:lvlText w:val=""/>
      <w:lvlJc w:val="left"/>
      <w:pPr>
        <w:ind w:left="6480" w:hanging="360"/>
      </w:pPr>
      <w:rPr>
        <w:rFonts w:ascii="Wingdings" w:eastAsia="Wingdings" w:hAnsi="Wingdings" w:cs="Wingdings"/>
      </w:rPr>
    </w:lvl>
  </w:abstractNum>
  <w:abstractNum w:abstractNumId="4" w15:restartNumberingAfterBreak="0">
    <w:nsid w:val="5419060F"/>
    <w:multiLevelType w:val="hybridMultilevel"/>
    <w:tmpl w:val="FF6A08D8"/>
    <w:lvl w:ilvl="0" w:tplc="8F66A21C">
      <w:start w:val="1"/>
      <w:numFmt w:val="bullet"/>
      <w:lvlText w:val="●"/>
      <w:lvlJc w:val="left"/>
      <w:pPr>
        <w:ind w:left="720" w:hanging="360"/>
      </w:pPr>
    </w:lvl>
    <w:lvl w:ilvl="1" w:tplc="AC8C0818">
      <w:start w:val="1"/>
      <w:numFmt w:val="bullet"/>
      <w:lvlText w:val="○"/>
      <w:lvlJc w:val="left"/>
      <w:pPr>
        <w:ind w:left="1440" w:hanging="360"/>
      </w:pPr>
    </w:lvl>
    <w:lvl w:ilvl="2" w:tplc="BE5ECBA8">
      <w:start w:val="1"/>
      <w:numFmt w:val="bullet"/>
      <w:lvlText w:val="■"/>
      <w:lvlJc w:val="left"/>
      <w:pPr>
        <w:ind w:left="2160" w:hanging="360"/>
      </w:pPr>
    </w:lvl>
    <w:lvl w:ilvl="3" w:tplc="9A961A58">
      <w:start w:val="1"/>
      <w:numFmt w:val="bullet"/>
      <w:lvlText w:val="●"/>
      <w:lvlJc w:val="left"/>
      <w:pPr>
        <w:ind w:left="2880" w:hanging="360"/>
      </w:pPr>
    </w:lvl>
    <w:lvl w:ilvl="4" w:tplc="ED06A54C">
      <w:start w:val="1"/>
      <w:numFmt w:val="bullet"/>
      <w:lvlText w:val="○"/>
      <w:lvlJc w:val="left"/>
      <w:pPr>
        <w:ind w:left="3600" w:hanging="360"/>
      </w:pPr>
    </w:lvl>
    <w:lvl w:ilvl="5" w:tplc="FBBE6DF4">
      <w:start w:val="1"/>
      <w:numFmt w:val="bullet"/>
      <w:lvlText w:val="■"/>
      <w:lvlJc w:val="left"/>
      <w:pPr>
        <w:ind w:left="4320" w:hanging="360"/>
      </w:pPr>
    </w:lvl>
    <w:lvl w:ilvl="6" w:tplc="93AE2318">
      <w:start w:val="1"/>
      <w:numFmt w:val="bullet"/>
      <w:lvlText w:val="●"/>
      <w:lvlJc w:val="left"/>
      <w:pPr>
        <w:ind w:left="5040" w:hanging="360"/>
      </w:pPr>
    </w:lvl>
    <w:lvl w:ilvl="7" w:tplc="DB44684C">
      <w:start w:val="1"/>
      <w:numFmt w:val="bullet"/>
      <w:lvlText w:val="●"/>
      <w:lvlJc w:val="left"/>
      <w:pPr>
        <w:ind w:left="5760" w:hanging="360"/>
      </w:pPr>
    </w:lvl>
    <w:lvl w:ilvl="8" w:tplc="B44A0AA6">
      <w:start w:val="1"/>
      <w:numFmt w:val="bullet"/>
      <w:lvlText w:val="●"/>
      <w:lvlJc w:val="left"/>
      <w:pPr>
        <w:ind w:left="6480" w:hanging="360"/>
      </w:pPr>
    </w:lvl>
  </w:abstractNum>
  <w:abstractNum w:abstractNumId="5" w15:restartNumberingAfterBreak="0">
    <w:nsid w:val="54DB1CCC"/>
    <w:multiLevelType w:val="hybridMultilevel"/>
    <w:tmpl w:val="030AF040"/>
    <w:lvl w:ilvl="0" w:tplc="50380A42">
      <w:start w:val="1"/>
      <w:numFmt w:val="bullet"/>
      <w:lvlText w:val=""/>
      <w:lvlJc w:val="left"/>
      <w:pPr>
        <w:ind w:left="720" w:hanging="360"/>
      </w:pPr>
      <w:rPr>
        <w:rFonts w:ascii="Symbol" w:eastAsia="Symbol" w:hAnsi="Symbol" w:cs="Symbol"/>
      </w:rPr>
    </w:lvl>
    <w:lvl w:ilvl="1" w:tplc="FEDAADDC">
      <w:start w:val="1"/>
      <w:numFmt w:val="bullet"/>
      <w:lvlText w:val="o"/>
      <w:lvlJc w:val="left"/>
      <w:pPr>
        <w:ind w:left="1440" w:hanging="360"/>
      </w:pPr>
      <w:rPr>
        <w:rFonts w:ascii="Courier New" w:eastAsia="Courier New" w:hAnsi="Courier New" w:cs="Courier New"/>
      </w:rPr>
    </w:lvl>
    <w:lvl w:ilvl="2" w:tplc="70CCAD2A">
      <w:start w:val="1"/>
      <w:numFmt w:val="bullet"/>
      <w:lvlText w:val=""/>
      <w:lvlJc w:val="left"/>
      <w:pPr>
        <w:ind w:left="2160" w:hanging="360"/>
      </w:pPr>
      <w:rPr>
        <w:rFonts w:ascii="Wingdings" w:eastAsia="Wingdings" w:hAnsi="Wingdings" w:cs="Wingdings"/>
      </w:rPr>
    </w:lvl>
    <w:lvl w:ilvl="3" w:tplc="DA8CB41E">
      <w:start w:val="1"/>
      <w:numFmt w:val="bullet"/>
      <w:lvlText w:val=""/>
      <w:lvlJc w:val="left"/>
      <w:pPr>
        <w:ind w:left="2880" w:hanging="360"/>
      </w:pPr>
      <w:rPr>
        <w:rFonts w:ascii="Symbol" w:eastAsia="Symbol" w:hAnsi="Symbol" w:cs="Symbol"/>
      </w:rPr>
    </w:lvl>
    <w:lvl w:ilvl="4" w:tplc="5E80ED2E">
      <w:start w:val="1"/>
      <w:numFmt w:val="bullet"/>
      <w:lvlText w:val="o"/>
      <w:lvlJc w:val="left"/>
      <w:pPr>
        <w:ind w:left="3600" w:hanging="360"/>
      </w:pPr>
      <w:rPr>
        <w:rFonts w:ascii="Courier New" w:eastAsia="Courier New" w:hAnsi="Courier New" w:cs="Courier New"/>
      </w:rPr>
    </w:lvl>
    <w:lvl w:ilvl="5" w:tplc="7BFE427C">
      <w:start w:val="1"/>
      <w:numFmt w:val="bullet"/>
      <w:lvlText w:val=""/>
      <w:lvlJc w:val="left"/>
      <w:pPr>
        <w:ind w:left="4320" w:hanging="360"/>
      </w:pPr>
      <w:rPr>
        <w:rFonts w:ascii="Wingdings" w:eastAsia="Wingdings" w:hAnsi="Wingdings" w:cs="Wingdings"/>
      </w:rPr>
    </w:lvl>
    <w:lvl w:ilvl="6" w:tplc="1DF8FF84">
      <w:start w:val="1"/>
      <w:numFmt w:val="bullet"/>
      <w:lvlText w:val=""/>
      <w:lvlJc w:val="left"/>
      <w:pPr>
        <w:ind w:left="5040" w:hanging="360"/>
      </w:pPr>
      <w:rPr>
        <w:rFonts w:ascii="Symbol" w:eastAsia="Symbol" w:hAnsi="Symbol" w:cs="Symbol"/>
      </w:rPr>
    </w:lvl>
    <w:lvl w:ilvl="7" w:tplc="F8E29CDA">
      <w:start w:val="1"/>
      <w:numFmt w:val="bullet"/>
      <w:lvlText w:val="o"/>
      <w:lvlJc w:val="left"/>
      <w:pPr>
        <w:ind w:left="5760" w:hanging="360"/>
      </w:pPr>
      <w:rPr>
        <w:rFonts w:ascii="Courier New" w:eastAsia="Courier New" w:hAnsi="Courier New" w:cs="Courier New"/>
      </w:rPr>
    </w:lvl>
    <w:lvl w:ilvl="8" w:tplc="DEFE4482">
      <w:start w:val="1"/>
      <w:numFmt w:val="bullet"/>
      <w:lvlText w:val=""/>
      <w:lvlJc w:val="left"/>
      <w:pPr>
        <w:ind w:left="6480" w:hanging="360"/>
      </w:pPr>
      <w:rPr>
        <w:rFonts w:ascii="Wingdings" w:eastAsia="Wingdings" w:hAnsi="Wingdings" w:cs="Wingdings"/>
      </w:rPr>
    </w:lvl>
  </w:abstractNum>
  <w:abstractNum w:abstractNumId="6" w15:restartNumberingAfterBreak="0">
    <w:nsid w:val="6094546D"/>
    <w:multiLevelType w:val="hybridMultilevel"/>
    <w:tmpl w:val="34389E56"/>
    <w:lvl w:ilvl="0" w:tplc="B6FC6BE6">
      <w:start w:val="1"/>
      <w:numFmt w:val="bullet"/>
      <w:lvlText w:val=""/>
      <w:lvlJc w:val="left"/>
      <w:pPr>
        <w:ind w:left="720" w:hanging="360"/>
      </w:pPr>
      <w:rPr>
        <w:rFonts w:ascii="Symbol" w:eastAsia="Symbol" w:hAnsi="Symbol" w:cs="Symbol"/>
      </w:rPr>
    </w:lvl>
    <w:lvl w:ilvl="1" w:tplc="DD802D00">
      <w:start w:val="1"/>
      <w:numFmt w:val="bullet"/>
      <w:lvlText w:val="o"/>
      <w:lvlJc w:val="left"/>
      <w:pPr>
        <w:ind w:left="1440" w:hanging="360"/>
      </w:pPr>
      <w:rPr>
        <w:rFonts w:ascii="Courier New" w:eastAsia="Courier New" w:hAnsi="Courier New" w:cs="Courier New"/>
      </w:rPr>
    </w:lvl>
    <w:lvl w:ilvl="2" w:tplc="CA5A72BE">
      <w:start w:val="1"/>
      <w:numFmt w:val="bullet"/>
      <w:lvlText w:val=""/>
      <w:lvlJc w:val="left"/>
      <w:pPr>
        <w:ind w:left="2160" w:hanging="360"/>
      </w:pPr>
      <w:rPr>
        <w:rFonts w:ascii="Wingdings" w:eastAsia="Wingdings" w:hAnsi="Wingdings" w:cs="Wingdings"/>
      </w:rPr>
    </w:lvl>
    <w:lvl w:ilvl="3" w:tplc="5692A2C4">
      <w:start w:val="1"/>
      <w:numFmt w:val="bullet"/>
      <w:lvlText w:val=""/>
      <w:lvlJc w:val="left"/>
      <w:pPr>
        <w:ind w:left="2880" w:hanging="360"/>
      </w:pPr>
      <w:rPr>
        <w:rFonts w:ascii="Symbol" w:eastAsia="Symbol" w:hAnsi="Symbol" w:cs="Symbol"/>
      </w:rPr>
    </w:lvl>
    <w:lvl w:ilvl="4" w:tplc="B560B3E4">
      <w:start w:val="1"/>
      <w:numFmt w:val="bullet"/>
      <w:lvlText w:val="o"/>
      <w:lvlJc w:val="left"/>
      <w:pPr>
        <w:ind w:left="3600" w:hanging="360"/>
      </w:pPr>
      <w:rPr>
        <w:rFonts w:ascii="Courier New" w:eastAsia="Courier New" w:hAnsi="Courier New" w:cs="Courier New"/>
      </w:rPr>
    </w:lvl>
    <w:lvl w:ilvl="5" w:tplc="AC1062B6">
      <w:start w:val="1"/>
      <w:numFmt w:val="bullet"/>
      <w:lvlText w:val=""/>
      <w:lvlJc w:val="left"/>
      <w:pPr>
        <w:ind w:left="4320" w:hanging="360"/>
      </w:pPr>
      <w:rPr>
        <w:rFonts w:ascii="Wingdings" w:eastAsia="Wingdings" w:hAnsi="Wingdings" w:cs="Wingdings"/>
      </w:rPr>
    </w:lvl>
    <w:lvl w:ilvl="6" w:tplc="64DA983C">
      <w:start w:val="1"/>
      <w:numFmt w:val="bullet"/>
      <w:lvlText w:val=""/>
      <w:lvlJc w:val="left"/>
      <w:pPr>
        <w:ind w:left="5040" w:hanging="360"/>
      </w:pPr>
      <w:rPr>
        <w:rFonts w:ascii="Symbol" w:eastAsia="Symbol" w:hAnsi="Symbol" w:cs="Symbol"/>
      </w:rPr>
    </w:lvl>
    <w:lvl w:ilvl="7" w:tplc="DE8882E4">
      <w:start w:val="1"/>
      <w:numFmt w:val="bullet"/>
      <w:lvlText w:val="o"/>
      <w:lvlJc w:val="left"/>
      <w:pPr>
        <w:ind w:left="5760" w:hanging="360"/>
      </w:pPr>
      <w:rPr>
        <w:rFonts w:ascii="Courier New" w:eastAsia="Courier New" w:hAnsi="Courier New" w:cs="Courier New"/>
      </w:rPr>
    </w:lvl>
    <w:lvl w:ilvl="8" w:tplc="C3087B38">
      <w:start w:val="1"/>
      <w:numFmt w:val="bullet"/>
      <w:lvlText w:val=""/>
      <w:lvlJc w:val="left"/>
      <w:pPr>
        <w:ind w:left="6480" w:hanging="360"/>
      </w:pPr>
      <w:rPr>
        <w:rFonts w:ascii="Wingdings" w:eastAsia="Wingdings" w:hAnsi="Wingdings" w:cs="Wingdings"/>
      </w:rPr>
    </w:lvl>
  </w:abstractNum>
  <w:abstractNum w:abstractNumId="7" w15:restartNumberingAfterBreak="0">
    <w:nsid w:val="69B92040"/>
    <w:multiLevelType w:val="hybridMultilevel"/>
    <w:tmpl w:val="DA046D08"/>
    <w:lvl w:ilvl="0" w:tplc="2D5C91B8">
      <w:start w:val="1"/>
      <w:numFmt w:val="bullet"/>
      <w:lvlText w:val=""/>
      <w:lvlJc w:val="left"/>
      <w:pPr>
        <w:ind w:left="720" w:hanging="360"/>
      </w:pPr>
      <w:rPr>
        <w:rFonts w:ascii="Symbol" w:eastAsia="Symbol" w:hAnsi="Symbol" w:cs="Symbol"/>
      </w:rPr>
    </w:lvl>
    <w:lvl w:ilvl="1" w:tplc="D7FED604">
      <w:start w:val="1"/>
      <w:numFmt w:val="bullet"/>
      <w:lvlText w:val="o"/>
      <w:lvlJc w:val="left"/>
      <w:pPr>
        <w:ind w:left="1440" w:hanging="360"/>
      </w:pPr>
      <w:rPr>
        <w:rFonts w:ascii="Courier New" w:eastAsia="Courier New" w:hAnsi="Courier New" w:cs="Courier New"/>
      </w:rPr>
    </w:lvl>
    <w:lvl w:ilvl="2" w:tplc="DA163324">
      <w:start w:val="1"/>
      <w:numFmt w:val="bullet"/>
      <w:lvlText w:val=""/>
      <w:lvlJc w:val="left"/>
      <w:pPr>
        <w:ind w:left="2160" w:hanging="360"/>
      </w:pPr>
      <w:rPr>
        <w:rFonts w:ascii="Wingdings" w:eastAsia="Wingdings" w:hAnsi="Wingdings" w:cs="Wingdings"/>
      </w:rPr>
    </w:lvl>
    <w:lvl w:ilvl="3" w:tplc="679C21A4">
      <w:start w:val="1"/>
      <w:numFmt w:val="bullet"/>
      <w:lvlText w:val=""/>
      <w:lvlJc w:val="left"/>
      <w:pPr>
        <w:ind w:left="2880" w:hanging="360"/>
      </w:pPr>
      <w:rPr>
        <w:rFonts w:ascii="Symbol" w:eastAsia="Symbol" w:hAnsi="Symbol" w:cs="Symbol"/>
      </w:rPr>
    </w:lvl>
    <w:lvl w:ilvl="4" w:tplc="1186889A">
      <w:start w:val="1"/>
      <w:numFmt w:val="bullet"/>
      <w:lvlText w:val="o"/>
      <w:lvlJc w:val="left"/>
      <w:pPr>
        <w:ind w:left="3600" w:hanging="360"/>
      </w:pPr>
      <w:rPr>
        <w:rFonts w:ascii="Courier New" w:eastAsia="Courier New" w:hAnsi="Courier New" w:cs="Courier New"/>
      </w:rPr>
    </w:lvl>
    <w:lvl w:ilvl="5" w:tplc="FADEAF14">
      <w:start w:val="1"/>
      <w:numFmt w:val="bullet"/>
      <w:lvlText w:val=""/>
      <w:lvlJc w:val="left"/>
      <w:pPr>
        <w:ind w:left="4320" w:hanging="360"/>
      </w:pPr>
      <w:rPr>
        <w:rFonts w:ascii="Wingdings" w:eastAsia="Wingdings" w:hAnsi="Wingdings" w:cs="Wingdings"/>
      </w:rPr>
    </w:lvl>
    <w:lvl w:ilvl="6" w:tplc="0D4C90E8">
      <w:start w:val="1"/>
      <w:numFmt w:val="bullet"/>
      <w:lvlText w:val=""/>
      <w:lvlJc w:val="left"/>
      <w:pPr>
        <w:ind w:left="5040" w:hanging="360"/>
      </w:pPr>
      <w:rPr>
        <w:rFonts w:ascii="Symbol" w:eastAsia="Symbol" w:hAnsi="Symbol" w:cs="Symbol"/>
      </w:rPr>
    </w:lvl>
    <w:lvl w:ilvl="7" w:tplc="8474EEA4">
      <w:start w:val="1"/>
      <w:numFmt w:val="bullet"/>
      <w:lvlText w:val="o"/>
      <w:lvlJc w:val="left"/>
      <w:pPr>
        <w:ind w:left="5760" w:hanging="360"/>
      </w:pPr>
      <w:rPr>
        <w:rFonts w:ascii="Courier New" w:eastAsia="Courier New" w:hAnsi="Courier New" w:cs="Courier New"/>
      </w:rPr>
    </w:lvl>
    <w:lvl w:ilvl="8" w:tplc="CBC49B4E">
      <w:start w:val="1"/>
      <w:numFmt w:val="bullet"/>
      <w:lvlText w:val=""/>
      <w:lvlJc w:val="left"/>
      <w:pPr>
        <w:ind w:left="6480" w:hanging="360"/>
      </w:pPr>
      <w:rPr>
        <w:rFonts w:ascii="Wingdings" w:eastAsia="Wingdings" w:hAnsi="Wingdings" w:cs="Wingdings"/>
      </w:rPr>
    </w:lvl>
  </w:abstractNum>
  <w:num w:numId="1" w16cid:durableId="834539623">
    <w:abstractNumId w:val="4"/>
    <w:lvlOverride w:ilvl="0">
      <w:startOverride w:val="1"/>
    </w:lvlOverride>
  </w:num>
  <w:num w:numId="2" w16cid:durableId="1246763276">
    <w:abstractNumId w:val="0"/>
  </w:num>
  <w:num w:numId="3" w16cid:durableId="1006711248">
    <w:abstractNumId w:val="5"/>
  </w:num>
  <w:num w:numId="4" w16cid:durableId="218907777">
    <w:abstractNumId w:val="7"/>
  </w:num>
  <w:num w:numId="5" w16cid:durableId="991376331">
    <w:abstractNumId w:val="6"/>
  </w:num>
  <w:num w:numId="6" w16cid:durableId="1653408799">
    <w:abstractNumId w:val="1"/>
  </w:num>
  <w:num w:numId="7" w16cid:durableId="2113891764">
    <w:abstractNumId w:val="3"/>
  </w:num>
  <w:num w:numId="8" w16cid:durableId="4388380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3"/>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2C08"/>
    <w:rsid w:val="000F6D99"/>
    <w:rsid w:val="001C69A3"/>
    <w:rsid w:val="006A612F"/>
    <w:rsid w:val="0073706F"/>
    <w:rsid w:val="008844D5"/>
    <w:rsid w:val="00A30096"/>
    <w:rsid w:val="00A44D38"/>
    <w:rsid w:val="00C715FB"/>
    <w:rsid w:val="00EB03F6"/>
    <w:rsid w:val="00F72491"/>
    <w:rsid w:val="00FE2C08"/>
    <w:rsid w:val="10EF7590"/>
    <w:rsid w:val="28D22748"/>
    <w:rsid w:val="4362F8C1"/>
    <w:rsid w:val="5B4ABF16"/>
    <w:rsid w:val="72ABC702"/>
    <w:rsid w:val="754EA3B8"/>
    <w:rsid w:val="7D07BE37"/>
    <w:rsid w:val="7EA63AF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7F20CD"/>
  <w15:docId w15:val="{004E9EDA-3993-40FD-80A3-0DCC81ADC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sz w:val="32"/>
      <w:szCs w:val="32"/>
    </w:rPr>
  </w:style>
  <w:style w:type="character" w:customStyle="1" w:styleId="Heading3Char">
    <w:name w:val="Heading 3 Char"/>
    <w:basedOn w:val="DefaultParagraphFont"/>
    <w:link w:val="Heading3"/>
    <w:uiPriority w:val="9"/>
    <w:rPr>
      <w:rFonts w:eastAsiaTheme="majorEastAsia" w:cstheme="majorBidi"/>
      <w:color w:val="0F4761"/>
      <w:sz w:val="28"/>
      <w:szCs w:val="28"/>
    </w:rPr>
  </w:style>
  <w:style w:type="character" w:customStyle="1" w:styleId="Heading4Char">
    <w:name w:val="Heading 4 Char"/>
    <w:basedOn w:val="DefaultParagraphFont"/>
    <w:link w:val="Heading4"/>
    <w:uiPriority w:val="9"/>
    <w:rPr>
      <w:rFonts w:eastAsiaTheme="majorEastAsia" w:cstheme="majorBidi"/>
      <w:i/>
      <w:iCs/>
      <w:color w:val="0F4761"/>
    </w:rPr>
  </w:style>
  <w:style w:type="character" w:customStyle="1" w:styleId="Heading5Char">
    <w:name w:val="Heading 5 Char"/>
    <w:basedOn w:val="DefaultParagraphFont"/>
    <w:link w:val="Heading5"/>
    <w:uiPriority w:val="9"/>
    <w:rPr>
      <w:rFonts w:eastAsiaTheme="majorEastAsia" w:cstheme="majorBidi"/>
      <w:color w:val="0F4761"/>
    </w:rPr>
  </w:style>
  <w:style w:type="character" w:customStyle="1" w:styleId="Heading6Char">
    <w:name w:val="Heading 6 Char"/>
    <w:basedOn w:val="DefaultParagraphFont"/>
    <w:link w:val="Heading6"/>
    <w:uiPriority w:val="9"/>
    <w:rPr>
      <w:rFonts w:eastAsiaTheme="majorEastAsia" w:cstheme="majorBidi"/>
      <w:i/>
      <w:iCs/>
      <w:color w:val="595959"/>
    </w:rPr>
  </w:style>
  <w:style w:type="character" w:customStyle="1" w:styleId="Heading7Char">
    <w:name w:val="Heading 7 Char"/>
    <w:basedOn w:val="DefaultParagraphFont"/>
    <w:link w:val="Heading7"/>
    <w:uiPriority w:val="9"/>
    <w:rPr>
      <w:rFonts w:eastAsiaTheme="majorEastAsia" w:cstheme="majorBidi"/>
      <w:color w:val="595959"/>
    </w:rPr>
  </w:style>
  <w:style w:type="character" w:customStyle="1" w:styleId="Heading8Char">
    <w:name w:val="Heading 8 Char"/>
    <w:basedOn w:val="DefaultParagraphFont"/>
    <w:link w:val="Heading8"/>
    <w:uiPriority w:val="9"/>
    <w:rPr>
      <w:rFonts w:eastAsiaTheme="majorEastAsia" w:cstheme="majorBidi"/>
      <w:i/>
      <w:iCs/>
      <w:color w:val="272727"/>
    </w:rPr>
  </w:style>
  <w:style w:type="character" w:customStyle="1" w:styleId="Heading9Char">
    <w:name w:val="Heading 9 Char"/>
    <w:basedOn w:val="DefaultParagraphFont"/>
    <w:link w:val="Heading9"/>
    <w:uiPriority w:val="9"/>
    <w:rPr>
      <w:rFonts w:eastAsiaTheme="majorEastAsia" w:cstheme="majorBidi"/>
      <w:color w:val="272727"/>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spacing w:val="15"/>
      <w:sz w:val="28"/>
      <w:szCs w:val="28"/>
    </w:rPr>
  </w:style>
  <w:style w:type="character" w:styleId="IntenseEmphasis">
    <w:name w:val="Intense Emphasis"/>
    <w:basedOn w:val="DefaultParagraphFont"/>
    <w:uiPriority w:val="21"/>
    <w:qFormat/>
    <w:rPr>
      <w:i/>
      <w:iCs/>
      <w:color w:val="0F4761"/>
    </w:rPr>
  </w:style>
  <w:style w:type="character" w:customStyle="1" w:styleId="QuoteChar">
    <w:name w:val="Quote Char"/>
    <w:basedOn w:val="DefaultParagraphFont"/>
    <w:link w:val="Quote"/>
    <w:uiPriority w:val="29"/>
    <w:rPr>
      <w:i/>
      <w:iCs/>
      <w:color w:val="404040"/>
    </w:rPr>
  </w:style>
  <w:style w:type="paragraph" w:styleId="Quote">
    <w:name w:val="Quote"/>
    <w:basedOn w:val="Normal"/>
    <w:next w:val="Normal"/>
    <w:link w:val="QuoteChar"/>
    <w:uiPriority w:val="29"/>
    <w:qFormat/>
    <w:pPr>
      <w:spacing w:before="160"/>
      <w:jc w:val="center"/>
    </w:pPr>
    <w:rPr>
      <w:i/>
      <w:iCs/>
      <w:color w:val="404040"/>
    </w:rPr>
  </w:style>
  <w:style w:type="character" w:customStyle="1" w:styleId="IntenseQuoteChar">
    <w:name w:val="Intense Quote Char"/>
    <w:basedOn w:val="DefaultParagraphFont"/>
    <w:link w:val="IntenseQuote"/>
    <w:uiPriority w:val="30"/>
    <w:rPr>
      <w:i/>
      <w:iCs/>
      <w:color w:val="0F4761"/>
    </w:rPr>
  </w:style>
  <w:style w:type="paragraph" w:styleId="IntenseQuote">
    <w:name w:val="Intense Quote"/>
    <w:basedOn w:val="Normal"/>
    <w:next w:val="Normal"/>
    <w:link w:val="IntenseQuoteChar"/>
    <w:uiPriority w:val="30"/>
    <w:qFormat/>
    <w:pPr>
      <w:pBdr>
        <w:top w:val="single" w:sz="4" w:space="10" w:color="0F4761"/>
        <w:bottom w:val="single" w:sz="4" w:space="10" w:color="0F4761"/>
      </w:pBdr>
      <w:spacing w:before="360" w:after="360"/>
      <w:ind w:left="864" w:right="864"/>
      <w:jc w:val="center"/>
    </w:pPr>
    <w:rPr>
      <w:i/>
      <w:iCs/>
      <w:color w:val="0F4761"/>
    </w:rPr>
  </w:style>
  <w:style w:type="character" w:styleId="IntenseReference">
    <w:name w:val="Intense Reference"/>
    <w:basedOn w:val="DefaultParagraphFont"/>
    <w:uiPriority w:val="32"/>
    <w:qFormat/>
    <w:rPr>
      <w:b/>
      <w:bCs/>
      <w:smallCaps/>
      <w:color w:val="0F4761"/>
      <w:spacing w:val="5"/>
    </w:rPr>
  </w:style>
  <w:style w:type="table" w:styleId="TableGrid">
    <w:name w:val="Table Grid"/>
    <w:basedOn w:val="TableNormal"/>
    <w:uiPriority w:val="59"/>
    <w:rsid w:val="00FB4123"/>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GridTable4-Accent1">
    <w:name w:val="Grid Table 4 Accent 1"/>
    <w:basedOn w:val="TableNormal"/>
    <w:uiPriority w:val="49"/>
    <w:pPr>
      <w:spacing w:after="0" w:line="240" w:lineRule="auto"/>
    </w:p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156082" w:themeFill="accent1"/>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character" w:styleId="Hyperlink">
    <w:name w:val="Hyperlink"/>
    <w:basedOn w:val="DefaultParagraphFont"/>
    <w:uiPriority w:val="99"/>
    <w:unhideWhenUsed/>
    <w:rPr>
      <w:color w:val="0563C1"/>
      <w:u w:val="single"/>
    </w:rPr>
  </w:style>
  <w:style w:type="paragraph" w:styleId="ListParagraph">
    <w:name w:val="List Paragraph"/>
    <w:basedOn w:val="Normal"/>
    <w:uiPriority w:val="34"/>
    <w:qFormat/>
    <w:pPr>
      <w:ind w:left="720"/>
      <w:contextualSpacing/>
    </w:pPr>
  </w:style>
  <w:style w:type="paragraph" w:customStyle="1" w:styleId="Code">
    <w:name w:val="Code"/>
    <w:basedOn w:val="Normal"/>
    <w:next w:val="Normal"/>
    <w:uiPriority w:val="35"/>
    <w:qFormat/>
    <w:pPr>
      <w:spacing w:before="160"/>
      <w:contextualSpacing/>
    </w:pPr>
    <w:rPr>
      <w:i/>
      <w:iCs/>
      <w:color w:val="404040"/>
    </w:rPr>
  </w:style>
  <w:style w:type="paragraph" w:styleId="FootnoteText">
    <w:name w:val="footnote text"/>
    <w:basedOn w:val="Normal"/>
    <w:link w:val="FootnoteTextChar"/>
    <w:uiPriority w:val="99"/>
    <w:semiHidden/>
    <w:unhideWhenUsed/>
    <w:rsid w:val="00C17A4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17A41"/>
    <w:rPr>
      <w:sz w:val="20"/>
      <w:szCs w:val="20"/>
    </w:rPr>
  </w:style>
  <w:style w:type="character" w:styleId="FootnoteReference">
    <w:name w:val="footnote reference"/>
    <w:basedOn w:val="DefaultParagraphFont"/>
    <w:uiPriority w:val="99"/>
    <w:semiHidden/>
    <w:unhideWhenUsed/>
    <w:rsid w:val="00C17A4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CategoryDescription xmlns="http://schemas.microsoft.com/sharepoint.v3" xsi:nil="true"/>
    <lcf76f155ced4ddcb4097134ff3c332f xmlns="0cd06ba8-3d0c-4461-b1b9-cc99cc46e70a">
      <Terms xmlns="http://schemas.microsoft.com/office/infopath/2007/PartnerControls"/>
    </lcf76f155ced4ddcb4097134ff3c332f>
    <TaxCatchAll xmlns="f4edfb27-fdcf-4944-9520-fd54d4f1d725" xsi:nil="true"/>
    <FileType1 xmlns="f4edfb27-fdcf-4944-9520-fd54d4f1d725">Design and Access Statement</FileType1>
    <_Flow_SignoffStatus xmlns="0cd06ba8-3d0c-4461-b1b9-cc99cc46e70a" xsi:nil="true"/>
    <Public xmlns="f4edfb27-fdcf-4944-9520-fd54d4f1d725">true</Public>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4F35F844C555749A4A584284E5541DC" ma:contentTypeVersion="40" ma:contentTypeDescription="Create a new document." ma:contentTypeScope="" ma:versionID="9f8c8a48736313b6d2684906ad4f928f">
  <xsd:schema xmlns:xsd="http://www.w3.org/2001/XMLSchema" xmlns:xs="http://www.w3.org/2001/XMLSchema" xmlns:p="http://schemas.microsoft.com/office/2006/metadata/properties" xmlns:ns2="http://schemas.microsoft.com/sharepoint.v3" xmlns:ns3="f4edfb27-fdcf-4944-9520-fd54d4f1d725" xmlns:ns4="0cd06ba8-3d0c-4461-b1b9-cc99cc46e70a" targetNamespace="http://schemas.microsoft.com/office/2006/metadata/properties" ma:root="true" ma:fieldsID="9c536e181234c9d3f1eaed877eda6679" ns2:_="" ns3:_="" ns4:_="">
    <xsd:import namespace="http://schemas.microsoft.com/sharepoint.v3"/>
    <xsd:import namespace="f4edfb27-fdcf-4944-9520-fd54d4f1d725"/>
    <xsd:import namespace="0cd06ba8-3d0c-4461-b1b9-cc99cc46e70a"/>
    <xsd:element name="properties">
      <xsd:complexType>
        <xsd:sequence>
          <xsd:element name="documentManagement">
            <xsd:complexType>
              <xsd:all>
                <xsd:element ref="ns2:CategoryDescription" minOccurs="0"/>
                <xsd:element ref="ns3:Public" minOccurs="0"/>
                <xsd:element ref="ns3:FileType1" minOccurs="0"/>
                <xsd:element ref="ns4:_Flow_SignoffStatus"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AutoKeyPoints" minOccurs="0"/>
                <xsd:element ref="ns4:MediaServiceKeyPoints" minOccurs="0"/>
                <xsd:element ref="ns4:MediaServiceLocation" minOccurs="0"/>
                <xsd:element ref="ns4:MediaLengthInSeconds" minOccurs="0"/>
                <xsd:element ref="ns4:lcf76f155ced4ddcb4097134ff3c332f" minOccurs="0"/>
                <xsd:element ref="ns3: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1" nillable="true" ma:displayName="Description" ma:internalName="CategoryDescrip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edfb27-fdcf-4944-9520-fd54d4f1d725" elementFormDefault="qualified">
    <xsd:import namespace="http://schemas.microsoft.com/office/2006/documentManagement/types"/>
    <xsd:import namespace="http://schemas.microsoft.com/office/infopath/2007/PartnerControls"/>
    <xsd:element name="Public" ma:index="2" nillable="true" ma:displayName="Public" ma:default="0" ma:internalName="Public" ma:readOnly="false">
      <xsd:simpleType>
        <xsd:restriction base="dms:Boolean"/>
      </xsd:simpleType>
    </xsd:element>
    <xsd:element name="FileType1" ma:index="4" nillable="true" ma:displayName="FileType" ma:format="Dropdown" ma:internalName="FileType1" ma:readOnly="false">
      <xsd:simpleType>
        <xsd:union memberTypes="dms:Text">
          <xsd:simpleType>
            <xsd:restriction base="dms:Choice">
              <xsd:enumeration value="Affordable Housing Statement"/>
              <xsd:enumeration value="Air Quality Assessment"/>
              <xsd:enumeration value="Amended Documentation"/>
              <xsd:enumeration value="Appeal"/>
              <xsd:enumeration value="Application Form"/>
              <xsd:enumeration value="Building for Life 12 Assessment"/>
              <xsd:enumeration value="Comments"/>
              <xsd:enumeration value="Consultee Response"/>
              <xsd:enumeration value="Correspondence"/>
              <xsd:enumeration value="Decision Notice"/>
              <xsd:enumeration value="Design and Access Statement"/>
              <xsd:enumeration value="Ecology Survey"/>
              <xsd:enumeration value="Energy/Sustainability Statement"/>
              <xsd:enumeration value="Environmental Statement"/>
              <xsd:enumeration value="Environmental Statement Appendices"/>
              <xsd:enumeration value="Flood Risk Assessment"/>
              <xsd:enumeration value="Ground Investigation Reports"/>
              <xsd:enumeration value="Heritage Statement and Archaeological Assessments"/>
              <xsd:enumeration value="Noise Survey"/>
              <xsd:enumeration value="Photograph"/>
              <xsd:enumeration value="Plans"/>
              <xsd:enumeration value="Planning Obligation(s)/S106 Agreement"/>
              <xsd:enumeration value="Planning Statement"/>
              <xsd:enumeration value="Post Decision"/>
              <xsd:enumeration value="Reports"/>
              <xsd:enumeration value="Retail Impact Assessment"/>
              <xsd:enumeration value="Site Investigation"/>
              <xsd:enumeration value="Statement"/>
              <xsd:enumeration value="SUDS/Foul &amp; Surface Water Drainage Details"/>
              <xsd:enumeration value="Superseded Documentation"/>
              <xsd:enumeration value="Supporting Documentation"/>
              <xsd:enumeration value="Transport Assessment"/>
              <xsd:enumeration value="Travel Plan"/>
              <xsd:enumeration value="Tree Survey"/>
            </xsd:restriction>
          </xsd:simpleType>
        </xsd:union>
      </xsd:simpleType>
    </xsd:element>
    <xsd:element name="SharedWithUsers" ma:index="1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hidden="true" ma:internalName="SharedWithDetails" ma:readOnly="true">
      <xsd:simpleType>
        <xsd:restriction base="dms:Note"/>
      </xsd:simpleType>
    </xsd:element>
    <xsd:element name="TaxCatchAll" ma:index="27" nillable="true" ma:displayName="Taxonomy Catch All Column" ma:hidden="true" ma:list="{e430abd0-4525-4326-9100-3699c1acf24f}" ma:internalName="TaxCatchAll" ma:showField="CatchAllData" ma:web="f4edfb27-fdcf-4944-9520-fd54d4f1d72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cd06ba8-3d0c-4461-b1b9-cc99cc46e70a" elementFormDefault="qualified">
    <xsd:import namespace="http://schemas.microsoft.com/office/2006/documentManagement/types"/>
    <xsd:import namespace="http://schemas.microsoft.com/office/infopath/2007/PartnerControls"/>
    <xsd:element name="_Flow_SignoffStatus" ma:index="5" nillable="true" ma:displayName="Sign-off status" ma:internalName="Sign_x002d_off_x0020_status" ma:readOnly="false">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hidden="true"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hidden="true" ma:internalName="MediaServiceOCR" ma:readOnly="true">
      <xsd:simpleType>
        <xsd:restriction base="dms:Note"/>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hidden="true" ma:internalName="MediaServiceKeyPoints" ma:readOnly="true">
      <xsd:simpleType>
        <xsd:restriction base="dms:Note"/>
      </xsd:simpleType>
    </xsd:element>
    <xsd:element name="MediaServiceLocation" ma:index="22" nillable="true" ma:displayName="Location" ma:hidden="true" ma:internalName="MediaServiceLocation" ma:readOnly="true">
      <xsd:simpleType>
        <xsd:restriction base="dms:Text"/>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bea54bfa-c754-41e3-b0e3-5b6fcaa0263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BF80135-5B7B-4A3E-8081-DEB40B1D219C}">
  <ds:schemaRefs>
    <ds:schemaRef ds:uri="http://schemas.microsoft.com/office/2006/metadata/properties"/>
    <ds:schemaRef ds:uri="http://schemas.microsoft.com/office/infopath/2007/PartnerControls"/>
    <ds:schemaRef ds:uri="798aecb3-1140-4c39-ba32-475e770639e2"/>
    <ds:schemaRef ds:uri="http://schemas.microsoft.com/sharepoint/v4"/>
    <ds:schemaRef ds:uri="c8177400-b228-4923-a5bf-ef190b9ec218"/>
    <ds:schemaRef ds:uri="http://schemas.microsoft.com/sharepoint.v3"/>
  </ds:schemaRefs>
</ds:datastoreItem>
</file>

<file path=customXml/itemProps2.xml><?xml version="1.0" encoding="utf-8"?>
<ds:datastoreItem xmlns:ds="http://schemas.openxmlformats.org/officeDocument/2006/customXml" ds:itemID="{E91B7C9C-52F5-40C0-B4A9-89140D25E4D8}">
  <ds:schemaRefs>
    <ds:schemaRef ds:uri="http://schemas.microsoft.com/sharepoint/v3/contenttype/forms"/>
  </ds:schemaRefs>
</ds:datastoreItem>
</file>

<file path=customXml/itemProps3.xml><?xml version="1.0" encoding="utf-8"?>
<ds:datastoreItem xmlns:ds="http://schemas.openxmlformats.org/officeDocument/2006/customXml" ds:itemID="{6855241F-EA6D-48A1-B48E-FD2D94336140}"/>
</file>

<file path=docProps/app.xml><?xml version="1.0" encoding="utf-8"?>
<Properties xmlns="http://schemas.openxmlformats.org/officeDocument/2006/extended-properties" xmlns:vt="http://schemas.openxmlformats.org/officeDocument/2006/docPropsVTypes">
  <Template>Normal</Template>
  <TotalTime>0</TotalTime>
  <Pages>3</Pages>
  <Words>696</Words>
  <Characters>3969</Characters>
  <Application>Microsoft Office Word</Application>
  <DocSecurity>0</DocSecurity>
  <Lines>33</Lines>
  <Paragraphs>9</Paragraphs>
  <ScaleCrop>false</ScaleCrop>
  <Company/>
  <LinksUpToDate>false</LinksUpToDate>
  <CharactersWithSpaces>4656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dc:title>
  <dc:creator>Un-named</dc:creator>
  <cp:lastModifiedBy>Brown , Maddison (PROJECT MANAGER - COMMUNITY ENHANCEMENT)</cp:lastModifiedBy>
  <cp:revision>3</cp:revision>
  <dcterms:created xsi:type="dcterms:W3CDTF">2026-03-19T14:43:00Z</dcterms:created>
  <dcterms:modified xsi:type="dcterms:W3CDTF">2026-03-19T14:44:00Z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0x01010084F35F844C555749A4A584284E5541DC</vt:lpwstr>
  </property>
  <property fmtid="{D5CDD505-2E9C-101B-9397-08002B2CF9AE}" pid="3" name="MediaServiceImageTags">
    <vt:lpwstr/>
  </property>
</Properties>
</file>