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D8B5D" w14:textId="77777777" w:rsidR="00D16008" w:rsidRPr="00D16008" w:rsidRDefault="00D16008" w:rsidP="00D16008">
      <w:pPr>
        <w:rPr>
          <w:b/>
          <w:bCs/>
        </w:rPr>
      </w:pPr>
      <w:r w:rsidRPr="00D16008">
        <w:rPr>
          <w:b/>
          <w:bCs/>
        </w:rPr>
        <w:t>Design &amp; Access Statement</w:t>
      </w:r>
    </w:p>
    <w:p w14:paraId="470828DB" w14:textId="389C0D14" w:rsidR="00D16008" w:rsidRPr="00D16008" w:rsidRDefault="00D16008" w:rsidP="00D16008">
      <w:r w:rsidRPr="00D16008">
        <w:rPr>
          <w:b/>
          <w:bCs/>
        </w:rPr>
        <w:t>Installation of Two Steel Storage Containers</w:t>
      </w:r>
      <w:r w:rsidRPr="00D16008">
        <w:br/>
      </w:r>
      <w:r w:rsidR="00535436">
        <w:rPr>
          <w:b/>
          <w:bCs/>
        </w:rPr>
        <w:t xml:space="preserve">Monckton Playing Fields, </w:t>
      </w:r>
      <w:r w:rsidRPr="00D16008">
        <w:rPr>
          <w:b/>
          <w:bCs/>
        </w:rPr>
        <w:t>Rabbit Ings Country Park, Lund Hill Lane, Royston, Barnsley, S71 4BB</w:t>
      </w:r>
    </w:p>
    <w:p w14:paraId="63B450DB" w14:textId="77777777" w:rsidR="00D16008" w:rsidRPr="00D16008" w:rsidRDefault="00D16008" w:rsidP="00D16008">
      <w:pPr>
        <w:rPr>
          <w:b/>
          <w:bCs/>
        </w:rPr>
      </w:pPr>
      <w:r w:rsidRPr="00D16008">
        <w:rPr>
          <w:b/>
          <w:bCs/>
        </w:rPr>
        <w:t>1. Introduction</w:t>
      </w:r>
    </w:p>
    <w:p w14:paraId="178ED0C1" w14:textId="335BE200" w:rsidR="00D16008" w:rsidRPr="00D16008" w:rsidRDefault="00D16008" w:rsidP="00D16008">
      <w:r w:rsidRPr="00D16008">
        <w:t xml:space="preserve">This Design &amp; Access Statement accompanies a planning application for the installation of </w:t>
      </w:r>
      <w:r w:rsidRPr="00D16008">
        <w:rPr>
          <w:b/>
          <w:bCs/>
        </w:rPr>
        <w:t>two steel shipping containers</w:t>
      </w:r>
      <w:r w:rsidRPr="00D16008">
        <w:t xml:space="preserve"> at </w:t>
      </w:r>
      <w:r w:rsidR="00535436">
        <w:t>Monckton Playing Fields</w:t>
      </w:r>
      <w:r w:rsidR="00983B34">
        <w:t xml:space="preserve"> a section of the </w:t>
      </w:r>
      <w:r w:rsidRPr="00D16008">
        <w:t>Rabbit Ings Country Park. The containers will provide secure storage for equipment used by the junior and senior football teams who utilise the three football pitches located within Monckton Playing Fields.</w:t>
      </w:r>
    </w:p>
    <w:p w14:paraId="5CEB44DE" w14:textId="77777777" w:rsidR="00D16008" w:rsidRPr="00D16008" w:rsidRDefault="00D16008" w:rsidP="00D16008">
      <w:r w:rsidRPr="00D16008">
        <w:t>The proposal supports the ongoing community use of the sports facilities, improves operational efficiency, and reduces vehicle movements across the site.</w:t>
      </w:r>
    </w:p>
    <w:p w14:paraId="3765DE62" w14:textId="77777777" w:rsidR="00D16008" w:rsidRPr="00D16008" w:rsidRDefault="00D16008" w:rsidP="00D16008">
      <w:pPr>
        <w:rPr>
          <w:b/>
          <w:bCs/>
        </w:rPr>
      </w:pPr>
      <w:r w:rsidRPr="00D16008">
        <w:rPr>
          <w:b/>
          <w:bCs/>
        </w:rPr>
        <w:t>2. Site Context</w:t>
      </w:r>
    </w:p>
    <w:p w14:paraId="5A111B22" w14:textId="77777777" w:rsidR="00D16008" w:rsidRPr="00D16008" w:rsidRDefault="00D16008" w:rsidP="00D16008">
      <w:pPr>
        <w:rPr>
          <w:b/>
          <w:bCs/>
        </w:rPr>
      </w:pPr>
      <w:r w:rsidRPr="00D16008">
        <w:rPr>
          <w:b/>
          <w:bCs/>
        </w:rPr>
        <w:t>2.1 Rabbit Ings Country Park</w:t>
      </w:r>
    </w:p>
    <w:p w14:paraId="5D4AD6C5" w14:textId="77777777" w:rsidR="00D16008" w:rsidRPr="00D16008" w:rsidRDefault="00D16008" w:rsidP="00D16008">
      <w:r w:rsidRPr="00D16008">
        <w:t xml:space="preserve">Rabbit Ings Country Park is a </w:t>
      </w:r>
      <w:r w:rsidRPr="00D16008">
        <w:rPr>
          <w:b/>
          <w:bCs/>
        </w:rPr>
        <w:t>64</w:t>
      </w:r>
      <w:r w:rsidRPr="00D16008">
        <w:rPr>
          <w:b/>
          <w:bCs/>
        </w:rPr>
        <w:noBreakHyphen/>
        <w:t>hectare reclaimed landscape</w:t>
      </w:r>
      <w:r w:rsidRPr="00D16008">
        <w:t xml:space="preserve"> situated near Royston, South Yorkshire. The site occupies the former Monkton Colliery and Royston Drift Mine, which closed in 1989. Following extensive remediation, the park opened in 2011 and has been managed by the Land Trust since 2012.</w:t>
      </w:r>
    </w:p>
    <w:p w14:paraId="1B1E213B" w14:textId="77777777" w:rsidR="00D16008" w:rsidRPr="00D16008" w:rsidRDefault="00D16008" w:rsidP="00D16008">
      <w:r w:rsidRPr="00D16008">
        <w:t>The park includes:</w:t>
      </w:r>
    </w:p>
    <w:p w14:paraId="6DED89DB" w14:textId="77777777" w:rsidR="00D16008" w:rsidRPr="00D16008" w:rsidRDefault="00D16008" w:rsidP="00D16008">
      <w:pPr>
        <w:numPr>
          <w:ilvl w:val="0"/>
          <w:numId w:val="1"/>
        </w:numPr>
      </w:pPr>
      <w:r w:rsidRPr="00D16008">
        <w:t>Monckton Playing Fields</w:t>
      </w:r>
    </w:p>
    <w:p w14:paraId="4CCE83F4" w14:textId="77777777" w:rsidR="00D16008" w:rsidRPr="00D16008" w:rsidRDefault="00D16008" w:rsidP="00D16008">
      <w:pPr>
        <w:numPr>
          <w:ilvl w:val="0"/>
          <w:numId w:val="1"/>
        </w:numPr>
      </w:pPr>
      <w:r w:rsidRPr="00D16008">
        <w:t>Three football pitches</w:t>
      </w:r>
    </w:p>
    <w:p w14:paraId="29A908F9" w14:textId="77777777" w:rsidR="00D16008" w:rsidRPr="00D16008" w:rsidRDefault="00D16008" w:rsidP="00D16008">
      <w:pPr>
        <w:numPr>
          <w:ilvl w:val="0"/>
          <w:numId w:val="1"/>
        </w:numPr>
      </w:pPr>
      <w:r w:rsidRPr="00D16008">
        <w:t>Changing rooms and car parking</w:t>
      </w:r>
    </w:p>
    <w:p w14:paraId="54CA106C" w14:textId="77777777" w:rsidR="00D16008" w:rsidRPr="00D16008" w:rsidRDefault="00D16008" w:rsidP="00D16008">
      <w:pPr>
        <w:numPr>
          <w:ilvl w:val="0"/>
          <w:numId w:val="1"/>
        </w:numPr>
      </w:pPr>
      <w:r w:rsidRPr="00D16008">
        <w:t>Footpaths, cycle routes, and wildlife habitats</w:t>
      </w:r>
    </w:p>
    <w:p w14:paraId="66E4E283" w14:textId="77777777" w:rsidR="00D16008" w:rsidRPr="00D16008" w:rsidRDefault="00D16008" w:rsidP="00D16008">
      <w:pPr>
        <w:rPr>
          <w:b/>
          <w:bCs/>
        </w:rPr>
      </w:pPr>
      <w:r w:rsidRPr="00D16008">
        <w:rPr>
          <w:b/>
          <w:bCs/>
        </w:rPr>
        <w:t>2.2 Management and Community Use</w:t>
      </w:r>
    </w:p>
    <w:p w14:paraId="75D2AF47" w14:textId="77777777" w:rsidR="00D16008" w:rsidRPr="00D16008" w:rsidRDefault="00D16008" w:rsidP="00D16008">
      <w:r w:rsidRPr="00D16008">
        <w:t xml:space="preserve">The site is managed on behalf of the Land Trust by </w:t>
      </w:r>
      <w:r w:rsidRPr="00D16008">
        <w:rPr>
          <w:b/>
          <w:bCs/>
        </w:rPr>
        <w:t>Groundwork</w:t>
      </w:r>
      <w:r w:rsidRPr="00D16008">
        <w:t>, who oversee both the country park and the sports facilities. The football pitches are used by a wide range of junior and senior teams, with regular training and match activity throughout the year.</w:t>
      </w:r>
    </w:p>
    <w:p w14:paraId="2E9B2204" w14:textId="77777777" w:rsidR="00D16008" w:rsidRPr="00D16008" w:rsidRDefault="00D16008" w:rsidP="00D16008">
      <w:r w:rsidRPr="00D16008">
        <w:t>The need for secure, on</w:t>
      </w:r>
      <w:r w:rsidRPr="00D16008">
        <w:noBreakHyphen/>
        <w:t>site storage has increased as participation has grown.</w:t>
      </w:r>
    </w:p>
    <w:p w14:paraId="6B8D0C92" w14:textId="77777777" w:rsidR="00D16008" w:rsidRPr="00D16008" w:rsidRDefault="00D16008" w:rsidP="00D16008">
      <w:pPr>
        <w:rPr>
          <w:b/>
          <w:bCs/>
        </w:rPr>
      </w:pPr>
      <w:r w:rsidRPr="00D16008">
        <w:rPr>
          <w:b/>
          <w:bCs/>
        </w:rPr>
        <w:t>3. Proposed Development</w:t>
      </w:r>
    </w:p>
    <w:p w14:paraId="1D2837B3" w14:textId="77777777" w:rsidR="00D16008" w:rsidRPr="00D16008" w:rsidRDefault="00D16008" w:rsidP="00D16008">
      <w:pPr>
        <w:rPr>
          <w:b/>
          <w:bCs/>
        </w:rPr>
      </w:pPr>
      <w:r w:rsidRPr="00D16008">
        <w:rPr>
          <w:b/>
          <w:bCs/>
        </w:rPr>
        <w:t>3.1 Description</w:t>
      </w:r>
    </w:p>
    <w:p w14:paraId="2AED8ED8" w14:textId="77777777" w:rsidR="00D16008" w:rsidRPr="00D16008" w:rsidRDefault="00D16008" w:rsidP="00D16008">
      <w:r w:rsidRPr="00D16008">
        <w:t xml:space="preserve">The proposal is to install </w:t>
      </w:r>
      <w:r w:rsidRPr="00D16008">
        <w:rPr>
          <w:b/>
          <w:bCs/>
        </w:rPr>
        <w:t>two steel shipping containers</w:t>
      </w:r>
      <w:r w:rsidRPr="00D16008">
        <w:t>, each measuring:</w:t>
      </w:r>
    </w:p>
    <w:p w14:paraId="768DAC83" w14:textId="1CC6719B" w:rsidR="00D16008" w:rsidRPr="00D16008" w:rsidRDefault="00D16008" w:rsidP="00D16008">
      <w:pPr>
        <w:numPr>
          <w:ilvl w:val="0"/>
          <w:numId w:val="2"/>
        </w:numPr>
      </w:pPr>
      <w:r w:rsidRPr="00D16008">
        <w:rPr>
          <w:b/>
          <w:bCs/>
        </w:rPr>
        <w:t>20 ft (length)</w:t>
      </w:r>
      <w:r w:rsidR="00131C0C">
        <w:rPr>
          <w:b/>
          <w:bCs/>
        </w:rPr>
        <w:t xml:space="preserve"> </w:t>
      </w:r>
    </w:p>
    <w:p w14:paraId="342018B3" w14:textId="77777777" w:rsidR="00D16008" w:rsidRPr="00D16008" w:rsidRDefault="00D16008" w:rsidP="00D16008">
      <w:pPr>
        <w:numPr>
          <w:ilvl w:val="0"/>
          <w:numId w:val="2"/>
        </w:numPr>
      </w:pPr>
      <w:r w:rsidRPr="00D16008">
        <w:rPr>
          <w:b/>
          <w:bCs/>
        </w:rPr>
        <w:t>8 ft (width)</w:t>
      </w:r>
    </w:p>
    <w:p w14:paraId="4E604F49" w14:textId="6A998AFD" w:rsidR="00D16008" w:rsidRPr="00D16008" w:rsidRDefault="00D16008" w:rsidP="00D16008">
      <w:pPr>
        <w:numPr>
          <w:ilvl w:val="0"/>
          <w:numId w:val="2"/>
        </w:numPr>
      </w:pPr>
      <w:r w:rsidRPr="00D16008">
        <w:rPr>
          <w:b/>
          <w:bCs/>
        </w:rPr>
        <w:t>8.</w:t>
      </w:r>
      <w:r w:rsidR="00685C06">
        <w:rPr>
          <w:b/>
          <w:bCs/>
        </w:rPr>
        <w:t>5</w:t>
      </w:r>
      <w:r w:rsidRPr="00D16008">
        <w:rPr>
          <w:b/>
          <w:bCs/>
        </w:rPr>
        <w:t xml:space="preserve"> ft (height)</w:t>
      </w:r>
    </w:p>
    <w:p w14:paraId="5FCE8F91" w14:textId="77777777" w:rsidR="00D16008" w:rsidRPr="00D16008" w:rsidRDefault="00D16008" w:rsidP="00D16008">
      <w:r w:rsidRPr="00D16008">
        <w:t>The containers will be used exclusively for the storage of football equipment belonging to the teams who use the pitches.</w:t>
      </w:r>
    </w:p>
    <w:p w14:paraId="126684AC" w14:textId="1F760A51" w:rsidR="00D16008" w:rsidRPr="00D16008" w:rsidRDefault="00D16008" w:rsidP="00D16008">
      <w:pPr>
        <w:rPr>
          <w:b/>
          <w:bCs/>
        </w:rPr>
      </w:pPr>
      <w:r w:rsidRPr="00D16008">
        <w:rPr>
          <w:b/>
          <w:bCs/>
        </w:rPr>
        <w:lastRenderedPageBreak/>
        <w:t>3.2 Purpose and Benefits</w:t>
      </w:r>
    </w:p>
    <w:p w14:paraId="01FC698B" w14:textId="77777777" w:rsidR="00D16008" w:rsidRPr="00D16008" w:rsidRDefault="00D16008" w:rsidP="00D16008">
      <w:r w:rsidRPr="00D16008">
        <w:t>The installation will:</w:t>
      </w:r>
    </w:p>
    <w:p w14:paraId="4B69AFAB" w14:textId="77777777" w:rsidR="00D16008" w:rsidRPr="00D16008" w:rsidRDefault="00D16008" w:rsidP="00D16008">
      <w:pPr>
        <w:numPr>
          <w:ilvl w:val="0"/>
          <w:numId w:val="3"/>
        </w:numPr>
      </w:pPr>
      <w:r w:rsidRPr="00D16008">
        <w:t>Provide secure, weather</w:t>
      </w:r>
      <w:r w:rsidRPr="00D16008">
        <w:noBreakHyphen/>
        <w:t>resistant storage</w:t>
      </w:r>
    </w:p>
    <w:p w14:paraId="3085197A" w14:textId="77777777" w:rsidR="00D16008" w:rsidRPr="00D16008" w:rsidRDefault="00D16008" w:rsidP="00D16008">
      <w:pPr>
        <w:numPr>
          <w:ilvl w:val="0"/>
          <w:numId w:val="3"/>
        </w:numPr>
      </w:pPr>
      <w:r w:rsidRPr="00D16008">
        <w:t>Reduce the need for vehicles to drive onto the park to unload equipment</w:t>
      </w:r>
    </w:p>
    <w:p w14:paraId="7D2F2C71" w14:textId="77777777" w:rsidR="00D16008" w:rsidRPr="00D16008" w:rsidRDefault="00D16008" w:rsidP="00D16008">
      <w:pPr>
        <w:numPr>
          <w:ilvl w:val="0"/>
          <w:numId w:val="3"/>
        </w:numPr>
      </w:pPr>
      <w:r w:rsidRPr="00D16008">
        <w:t>Improve safety by limiting vehicle access on pedestrian</w:t>
      </w:r>
      <w:r w:rsidRPr="00D16008">
        <w:noBreakHyphen/>
        <w:t>priority areas</w:t>
      </w:r>
    </w:p>
    <w:p w14:paraId="15C8E410" w14:textId="77777777" w:rsidR="00D16008" w:rsidRPr="00D16008" w:rsidRDefault="00D16008" w:rsidP="00D16008">
      <w:pPr>
        <w:numPr>
          <w:ilvl w:val="0"/>
          <w:numId w:val="3"/>
        </w:numPr>
      </w:pPr>
      <w:r w:rsidRPr="00D16008">
        <w:t>Support the continued growth of grassroots football in the community</w:t>
      </w:r>
    </w:p>
    <w:p w14:paraId="365E6A47" w14:textId="77777777" w:rsidR="00D16008" w:rsidRPr="00D16008" w:rsidRDefault="00D16008" w:rsidP="00D16008">
      <w:pPr>
        <w:rPr>
          <w:b/>
          <w:bCs/>
        </w:rPr>
      </w:pPr>
      <w:r w:rsidRPr="00D16008">
        <w:rPr>
          <w:b/>
          <w:bCs/>
        </w:rPr>
        <w:t>4. Design Considerations</w:t>
      </w:r>
    </w:p>
    <w:p w14:paraId="5F1FF24B" w14:textId="49DA621E" w:rsidR="00D16008" w:rsidRPr="00D16008" w:rsidRDefault="00D16008" w:rsidP="00D16008">
      <w:pPr>
        <w:rPr>
          <w:b/>
          <w:bCs/>
        </w:rPr>
      </w:pPr>
      <w:r w:rsidRPr="00D16008">
        <w:rPr>
          <w:b/>
          <w:bCs/>
        </w:rPr>
        <w:t xml:space="preserve">4.1 Siting </w:t>
      </w:r>
    </w:p>
    <w:p w14:paraId="679F128B" w14:textId="77777777" w:rsidR="00D16008" w:rsidRPr="00D16008" w:rsidRDefault="00D16008" w:rsidP="00D16008">
      <w:r w:rsidRPr="00D16008">
        <w:t xml:space="preserve">The containers will be positioned on an area of </w:t>
      </w:r>
      <w:r w:rsidRPr="00D16008">
        <w:rPr>
          <w:b/>
          <w:bCs/>
        </w:rPr>
        <w:t>level hardcore</w:t>
      </w:r>
      <w:r w:rsidRPr="00D16008">
        <w:t>, prepared to match the footprint of the units. This ensures:</w:t>
      </w:r>
    </w:p>
    <w:p w14:paraId="5C973C88" w14:textId="77777777" w:rsidR="00D16008" w:rsidRPr="00D16008" w:rsidRDefault="00D16008" w:rsidP="00D16008">
      <w:pPr>
        <w:numPr>
          <w:ilvl w:val="0"/>
          <w:numId w:val="4"/>
        </w:numPr>
      </w:pPr>
      <w:r w:rsidRPr="00D16008">
        <w:t>Stability</w:t>
      </w:r>
    </w:p>
    <w:p w14:paraId="30FA05AC" w14:textId="77777777" w:rsidR="00D16008" w:rsidRPr="00D16008" w:rsidRDefault="00D16008" w:rsidP="00D16008">
      <w:pPr>
        <w:numPr>
          <w:ilvl w:val="0"/>
          <w:numId w:val="4"/>
        </w:numPr>
      </w:pPr>
      <w:r w:rsidRPr="00D16008">
        <w:t>Good drainage</w:t>
      </w:r>
    </w:p>
    <w:p w14:paraId="55502424" w14:textId="1A73BA42" w:rsidR="00B32DE0" w:rsidRPr="00D16008" w:rsidRDefault="00D16008" w:rsidP="00B32DE0">
      <w:pPr>
        <w:numPr>
          <w:ilvl w:val="0"/>
          <w:numId w:val="4"/>
        </w:numPr>
      </w:pPr>
      <w:r w:rsidRPr="00D16008">
        <w:t>Minimal ground disturbance</w:t>
      </w:r>
    </w:p>
    <w:p w14:paraId="25101808" w14:textId="092717ED" w:rsidR="00B32DE0" w:rsidRPr="00B32DE0" w:rsidRDefault="00B32DE0" w:rsidP="00D16008">
      <w:pPr>
        <w:rPr>
          <w:i/>
          <w:iCs/>
        </w:rPr>
      </w:pPr>
      <w:r w:rsidRPr="00B32DE0">
        <w:rPr>
          <w:i/>
          <w:iCs/>
        </w:rPr>
        <w:t>See Groundworks specification</w:t>
      </w:r>
      <w:r w:rsidR="002807F5">
        <w:rPr>
          <w:i/>
          <w:iCs/>
        </w:rPr>
        <w:t xml:space="preserve"> Appendix 1</w:t>
      </w:r>
    </w:p>
    <w:p w14:paraId="55270C81" w14:textId="77777777" w:rsidR="004B0A21" w:rsidRPr="004B0A21" w:rsidRDefault="004B0A21" w:rsidP="00D16008">
      <w:pPr>
        <w:rPr>
          <w:b/>
          <w:bCs/>
        </w:rPr>
      </w:pPr>
      <w:r w:rsidRPr="004B0A21">
        <w:rPr>
          <w:b/>
          <w:bCs/>
        </w:rPr>
        <w:t>4.2 Location</w:t>
      </w:r>
    </w:p>
    <w:p w14:paraId="78B810A2" w14:textId="0C7FCAF6" w:rsidR="00D16008" w:rsidRPr="00D16008" w:rsidRDefault="00DB563E" w:rsidP="00D16008">
      <w:r>
        <w:t>T</w:t>
      </w:r>
      <w:r w:rsidR="00D16008" w:rsidRPr="00D16008">
        <w:t>he chosen location is close to the football pitches, discreetly positioned, and avoids sensitive ecological areas.</w:t>
      </w:r>
      <w:r w:rsidR="004B0A21">
        <w:t xml:space="preserve"> The </w:t>
      </w:r>
      <w:r w:rsidR="00E733C0">
        <w:t xml:space="preserve">Storage containers would be located over </w:t>
      </w:r>
      <w:r w:rsidR="00B14CDB">
        <w:t>5</w:t>
      </w:r>
      <w:r w:rsidR="00E733C0">
        <w:t xml:space="preserve"> </w:t>
      </w:r>
      <w:proofErr w:type="spellStart"/>
      <w:r w:rsidR="00E733C0">
        <w:t>metre’s</w:t>
      </w:r>
      <w:proofErr w:type="spellEnd"/>
      <w:r w:rsidR="00E733C0">
        <w:t xml:space="preserve"> from </w:t>
      </w:r>
      <w:r w:rsidR="00CA01E4">
        <w:t>any foo</w:t>
      </w:r>
      <w:r w:rsidR="00B14CDB">
        <w:t>t</w:t>
      </w:r>
      <w:r w:rsidR="00CA01E4">
        <w:t>ball pitch boundary.</w:t>
      </w:r>
    </w:p>
    <w:p w14:paraId="48630393" w14:textId="5FF76FA6" w:rsidR="00D16008" w:rsidRPr="00D16008" w:rsidRDefault="00D16008" w:rsidP="00D16008">
      <w:pPr>
        <w:rPr>
          <w:b/>
          <w:bCs/>
        </w:rPr>
      </w:pPr>
      <w:r w:rsidRPr="00D16008">
        <w:rPr>
          <w:b/>
          <w:bCs/>
        </w:rPr>
        <w:t>4.</w:t>
      </w:r>
      <w:r w:rsidR="004B0A21">
        <w:rPr>
          <w:b/>
          <w:bCs/>
        </w:rPr>
        <w:t>3</w:t>
      </w:r>
      <w:r w:rsidRPr="00D16008">
        <w:rPr>
          <w:b/>
          <w:bCs/>
        </w:rPr>
        <w:t xml:space="preserve"> Appearance and Materials</w:t>
      </w:r>
    </w:p>
    <w:p w14:paraId="198CFE63" w14:textId="77777777" w:rsidR="00D16008" w:rsidRPr="00D16008" w:rsidRDefault="00D16008" w:rsidP="00D16008">
      <w:pPr>
        <w:numPr>
          <w:ilvl w:val="0"/>
          <w:numId w:val="5"/>
        </w:numPr>
      </w:pPr>
      <w:r w:rsidRPr="00D16008">
        <w:t>Constructed from durable steel</w:t>
      </w:r>
    </w:p>
    <w:p w14:paraId="5107E997" w14:textId="77777777" w:rsidR="00D16008" w:rsidRPr="00D16008" w:rsidRDefault="00D16008" w:rsidP="00D16008">
      <w:pPr>
        <w:numPr>
          <w:ilvl w:val="0"/>
          <w:numId w:val="5"/>
        </w:numPr>
      </w:pPr>
      <w:r w:rsidRPr="00D16008">
        <w:t xml:space="preserve">Painted </w:t>
      </w:r>
      <w:r w:rsidRPr="00D16008">
        <w:rPr>
          <w:b/>
          <w:bCs/>
        </w:rPr>
        <w:t>green</w:t>
      </w:r>
      <w:r w:rsidRPr="00D16008">
        <w:t xml:space="preserve"> to blend with the surrounding landscape</w:t>
      </w:r>
    </w:p>
    <w:p w14:paraId="37992697" w14:textId="77777777" w:rsidR="00D16008" w:rsidRPr="00D16008" w:rsidRDefault="00D16008" w:rsidP="00D16008">
      <w:pPr>
        <w:numPr>
          <w:ilvl w:val="0"/>
          <w:numId w:val="5"/>
        </w:numPr>
      </w:pPr>
      <w:r w:rsidRPr="00D16008">
        <w:t>Maintained to ensure a tidy, unobtrusive appearance</w:t>
      </w:r>
    </w:p>
    <w:p w14:paraId="1F870A6E" w14:textId="0A853660" w:rsidR="00B30C8B" w:rsidRPr="00B30C8B" w:rsidRDefault="00B30C8B" w:rsidP="00D16008">
      <w:pPr>
        <w:rPr>
          <w:i/>
          <w:iCs/>
        </w:rPr>
      </w:pPr>
      <w:r w:rsidRPr="00B30C8B">
        <w:rPr>
          <w:i/>
          <w:iCs/>
        </w:rPr>
        <w:t>See Container Dimensions</w:t>
      </w:r>
      <w:r w:rsidR="002807F5">
        <w:rPr>
          <w:i/>
          <w:iCs/>
        </w:rPr>
        <w:t xml:space="preserve"> appendix 2</w:t>
      </w:r>
    </w:p>
    <w:p w14:paraId="096A3571" w14:textId="1AA7D290" w:rsidR="00D16008" w:rsidRPr="00D16008" w:rsidRDefault="00D16008" w:rsidP="00D16008">
      <w:r w:rsidRPr="00D16008">
        <w:t>The design is functional, low</w:t>
      </w:r>
      <w:r w:rsidRPr="00D16008">
        <w:noBreakHyphen/>
        <w:t>impact, and appropriate for a country park setting.</w:t>
      </w:r>
    </w:p>
    <w:p w14:paraId="3410BCBB" w14:textId="77777777" w:rsidR="00D16008" w:rsidRPr="00D16008" w:rsidRDefault="00D16008" w:rsidP="00D16008">
      <w:pPr>
        <w:rPr>
          <w:b/>
          <w:bCs/>
        </w:rPr>
      </w:pPr>
      <w:r w:rsidRPr="00D16008">
        <w:rPr>
          <w:b/>
          <w:bCs/>
        </w:rPr>
        <w:t>5. Access</w:t>
      </w:r>
    </w:p>
    <w:p w14:paraId="012532F8" w14:textId="77777777" w:rsidR="00D16008" w:rsidRPr="00D16008" w:rsidRDefault="00D16008" w:rsidP="00D16008">
      <w:pPr>
        <w:rPr>
          <w:b/>
          <w:bCs/>
        </w:rPr>
      </w:pPr>
      <w:r w:rsidRPr="00D16008">
        <w:rPr>
          <w:b/>
          <w:bCs/>
        </w:rPr>
        <w:t>5.1 Pedestrian Access</w:t>
      </w:r>
    </w:p>
    <w:p w14:paraId="0B211031" w14:textId="77777777" w:rsidR="00D16008" w:rsidRPr="00D16008" w:rsidRDefault="00D16008" w:rsidP="00D16008">
      <w:r w:rsidRPr="00D16008">
        <w:t>The containers will be located on level ground, providing step</w:t>
      </w:r>
      <w:r w:rsidRPr="00D16008">
        <w:noBreakHyphen/>
        <w:t>free access for all authorised users, including junior teams and volunteers.</w:t>
      </w:r>
    </w:p>
    <w:p w14:paraId="0E76CED8" w14:textId="77777777" w:rsidR="00D16008" w:rsidRPr="00D16008" w:rsidRDefault="00D16008" w:rsidP="00D16008">
      <w:pPr>
        <w:rPr>
          <w:b/>
          <w:bCs/>
        </w:rPr>
      </w:pPr>
      <w:r w:rsidRPr="00D16008">
        <w:rPr>
          <w:b/>
          <w:bCs/>
        </w:rPr>
        <w:t>5.2 Vehicle Access</w:t>
      </w:r>
    </w:p>
    <w:p w14:paraId="7EE9E56E" w14:textId="77777777" w:rsidR="00D16008" w:rsidRPr="00D16008" w:rsidRDefault="00D16008" w:rsidP="00D16008">
      <w:r w:rsidRPr="00D16008">
        <w:t>No new vehicle access routes are required.</w:t>
      </w:r>
      <w:r w:rsidRPr="00D16008">
        <w:br/>
        <w:t xml:space="preserve">The proposal </w:t>
      </w:r>
      <w:r w:rsidRPr="00D16008">
        <w:rPr>
          <w:b/>
          <w:bCs/>
        </w:rPr>
        <w:t>reduces</w:t>
      </w:r>
      <w:r w:rsidRPr="00D16008">
        <w:t xml:space="preserve"> vehicle movements by enabling teams to store equipment on site rather than transporting it by car.</w:t>
      </w:r>
    </w:p>
    <w:p w14:paraId="6E13B4EA" w14:textId="77777777" w:rsidR="00D16008" w:rsidRPr="00D16008" w:rsidRDefault="00D16008" w:rsidP="00D16008">
      <w:pPr>
        <w:rPr>
          <w:b/>
          <w:bCs/>
        </w:rPr>
      </w:pPr>
      <w:r w:rsidRPr="00D16008">
        <w:rPr>
          <w:b/>
          <w:bCs/>
        </w:rPr>
        <w:t>5.3 Emergency and Maintenance Access</w:t>
      </w:r>
    </w:p>
    <w:p w14:paraId="051078A9" w14:textId="77777777" w:rsidR="00D16008" w:rsidRPr="00D16008" w:rsidRDefault="00D16008" w:rsidP="00D16008">
      <w:r w:rsidRPr="00D16008">
        <w:lastRenderedPageBreak/>
        <w:t>Existing access routes remain unchanged and are sufficient for emergency or maintenance vehicles if required.</w:t>
      </w:r>
    </w:p>
    <w:p w14:paraId="483D591D" w14:textId="6C278968" w:rsidR="00D16008" w:rsidRPr="00D16008" w:rsidRDefault="00D16008" w:rsidP="00D16008">
      <w:pPr>
        <w:rPr>
          <w:b/>
          <w:bCs/>
        </w:rPr>
      </w:pPr>
      <w:r w:rsidRPr="00D16008">
        <w:rPr>
          <w:b/>
          <w:bCs/>
        </w:rPr>
        <w:t>6. Environmental Considerations</w:t>
      </w:r>
    </w:p>
    <w:p w14:paraId="749088DF" w14:textId="77777777" w:rsidR="00D16008" w:rsidRPr="00D16008" w:rsidRDefault="00D16008" w:rsidP="00D16008">
      <w:pPr>
        <w:numPr>
          <w:ilvl w:val="0"/>
          <w:numId w:val="6"/>
        </w:numPr>
      </w:pPr>
      <w:r w:rsidRPr="00D16008">
        <w:t>Minimal ground disturbance due to installation on existing hardcore</w:t>
      </w:r>
    </w:p>
    <w:p w14:paraId="67DFBCF5" w14:textId="77777777" w:rsidR="00D16008" w:rsidRPr="00D16008" w:rsidRDefault="00D16008" w:rsidP="00D16008">
      <w:pPr>
        <w:numPr>
          <w:ilvl w:val="0"/>
          <w:numId w:val="6"/>
        </w:numPr>
      </w:pPr>
      <w:r w:rsidRPr="00D16008">
        <w:t>No impact on protected habitats or species</w:t>
      </w:r>
    </w:p>
    <w:p w14:paraId="0D60FD37" w14:textId="77777777" w:rsidR="00D16008" w:rsidRPr="00D16008" w:rsidRDefault="00D16008" w:rsidP="00D16008">
      <w:pPr>
        <w:numPr>
          <w:ilvl w:val="0"/>
          <w:numId w:val="6"/>
        </w:numPr>
      </w:pPr>
      <w:r w:rsidRPr="00D16008">
        <w:t>Containers painted green to reduce visual impact</w:t>
      </w:r>
    </w:p>
    <w:p w14:paraId="5CDEE445" w14:textId="77777777" w:rsidR="00D16008" w:rsidRPr="00D16008" w:rsidRDefault="00D16008" w:rsidP="00D16008">
      <w:pPr>
        <w:numPr>
          <w:ilvl w:val="0"/>
          <w:numId w:val="6"/>
        </w:numPr>
      </w:pPr>
      <w:r w:rsidRPr="00D16008">
        <w:t>No increase in noise, lighting, or emissions</w:t>
      </w:r>
    </w:p>
    <w:p w14:paraId="6DE81B3B" w14:textId="77777777" w:rsidR="00D16008" w:rsidRPr="00D16008" w:rsidRDefault="00D16008" w:rsidP="00D16008">
      <w:r w:rsidRPr="00D16008">
        <w:t>The proposal is low</w:t>
      </w:r>
      <w:r w:rsidRPr="00D16008">
        <w:noBreakHyphen/>
        <w:t>impact and compatible with the park’s environmental character.</w:t>
      </w:r>
    </w:p>
    <w:p w14:paraId="7BAEF272" w14:textId="77777777" w:rsidR="00D16008" w:rsidRPr="00D16008" w:rsidRDefault="00D16008" w:rsidP="00D16008">
      <w:pPr>
        <w:rPr>
          <w:b/>
          <w:bCs/>
        </w:rPr>
      </w:pPr>
      <w:r w:rsidRPr="00D16008">
        <w:rPr>
          <w:b/>
          <w:bCs/>
        </w:rPr>
        <w:t>7. Planning Policy Compliance</w:t>
      </w:r>
    </w:p>
    <w:p w14:paraId="0197F0A3" w14:textId="77777777" w:rsidR="00D16008" w:rsidRPr="00D16008" w:rsidRDefault="00D16008" w:rsidP="00D16008">
      <w:r w:rsidRPr="00D16008">
        <w:t>The proposal supports local and national planning objectives by:</w:t>
      </w:r>
    </w:p>
    <w:p w14:paraId="3CF73C03" w14:textId="77777777" w:rsidR="00D16008" w:rsidRPr="00D16008" w:rsidRDefault="00D16008" w:rsidP="00D16008">
      <w:pPr>
        <w:numPr>
          <w:ilvl w:val="0"/>
          <w:numId w:val="7"/>
        </w:numPr>
      </w:pPr>
      <w:r w:rsidRPr="00D16008">
        <w:t>Enhancing community sports provision</w:t>
      </w:r>
    </w:p>
    <w:p w14:paraId="73C60BAA" w14:textId="77777777" w:rsidR="00D16008" w:rsidRPr="00D16008" w:rsidRDefault="00D16008" w:rsidP="00D16008">
      <w:pPr>
        <w:numPr>
          <w:ilvl w:val="0"/>
          <w:numId w:val="7"/>
        </w:numPr>
      </w:pPr>
      <w:r w:rsidRPr="00D16008">
        <w:t>Encouraging sustainable travel and reducing vehicle movements</w:t>
      </w:r>
    </w:p>
    <w:p w14:paraId="0FBA767E" w14:textId="77777777" w:rsidR="00D16008" w:rsidRPr="00D16008" w:rsidRDefault="00D16008" w:rsidP="00D16008">
      <w:pPr>
        <w:numPr>
          <w:ilvl w:val="0"/>
          <w:numId w:val="7"/>
        </w:numPr>
      </w:pPr>
      <w:r w:rsidRPr="00D16008">
        <w:t>Making efficient use of existing recreational land</w:t>
      </w:r>
    </w:p>
    <w:p w14:paraId="7F606B74" w14:textId="77777777" w:rsidR="00D16008" w:rsidRPr="00D16008" w:rsidRDefault="00D16008" w:rsidP="00D16008">
      <w:pPr>
        <w:numPr>
          <w:ilvl w:val="0"/>
          <w:numId w:val="7"/>
        </w:numPr>
      </w:pPr>
      <w:r w:rsidRPr="00D16008">
        <w:t>Minimising visual and environmental impact</w:t>
      </w:r>
    </w:p>
    <w:p w14:paraId="7DCA45A4" w14:textId="77777777" w:rsidR="00D16008" w:rsidRPr="00D16008" w:rsidRDefault="00D16008" w:rsidP="00D16008">
      <w:pPr>
        <w:rPr>
          <w:b/>
          <w:bCs/>
        </w:rPr>
      </w:pPr>
      <w:r w:rsidRPr="00D16008">
        <w:rPr>
          <w:b/>
          <w:bCs/>
        </w:rPr>
        <w:t>8. Conclusion</w:t>
      </w:r>
    </w:p>
    <w:p w14:paraId="53DEA681" w14:textId="77777777" w:rsidR="00D16008" w:rsidRPr="00D16008" w:rsidRDefault="00D16008" w:rsidP="00D16008">
      <w:r w:rsidRPr="00D16008">
        <w:t>The installation of two steel storage containers at Rabbit Ings Country Park is a modest, practical improvement that supports the ongoing use of the football pitches by local junior and senior teams. The proposal is low</w:t>
      </w:r>
      <w:r w:rsidRPr="00D16008">
        <w:noBreakHyphen/>
        <w:t>impact, environmentally sensitive, and enhances the safe and efficient operation of the site.</w:t>
      </w:r>
    </w:p>
    <w:p w14:paraId="1FA67B81" w14:textId="5ED46154" w:rsidR="00D16008" w:rsidRDefault="00D16008" w:rsidP="00D16008">
      <w:r w:rsidRPr="00D16008">
        <w:t>It represents a positive contribution to community sports provision and aligns with the wider objectives of the Land Trust</w:t>
      </w:r>
      <w:r w:rsidR="00E92056">
        <w:t>,</w:t>
      </w:r>
      <w:r w:rsidRPr="00D16008">
        <w:t xml:space="preserve"> Groundwork </w:t>
      </w:r>
      <w:r w:rsidR="00535436">
        <w:t xml:space="preserve">and Royston &amp; Carlton Community Partnership </w:t>
      </w:r>
      <w:r w:rsidRPr="00D16008">
        <w:t>in managing the park for public benefit.</w:t>
      </w:r>
      <w:r w:rsidR="00535436">
        <w:t xml:space="preserve"> </w:t>
      </w:r>
    </w:p>
    <w:p w14:paraId="11E7E22D" w14:textId="77777777" w:rsidR="00B30C8B" w:rsidRDefault="00B30C8B" w:rsidP="00D16008"/>
    <w:p w14:paraId="3206F9AC" w14:textId="77777777" w:rsidR="00B30C8B" w:rsidRDefault="00B30C8B" w:rsidP="00D16008"/>
    <w:p w14:paraId="65C8BE7F" w14:textId="77777777" w:rsidR="00B30C8B" w:rsidRDefault="00B30C8B" w:rsidP="00D16008"/>
    <w:p w14:paraId="17AD72D5" w14:textId="77777777" w:rsidR="00B30C8B" w:rsidRDefault="00B30C8B" w:rsidP="00D16008"/>
    <w:p w14:paraId="4DC7B8DE" w14:textId="77777777" w:rsidR="00B30C8B" w:rsidRDefault="00B30C8B" w:rsidP="00D16008"/>
    <w:p w14:paraId="1E74FCAC" w14:textId="77777777" w:rsidR="00B30C8B" w:rsidRDefault="00B30C8B" w:rsidP="00D16008"/>
    <w:p w14:paraId="7D772F77" w14:textId="77777777" w:rsidR="00B30C8B" w:rsidRDefault="00B30C8B" w:rsidP="00D16008"/>
    <w:p w14:paraId="1986640A" w14:textId="77777777" w:rsidR="00B30C8B" w:rsidRDefault="00B30C8B" w:rsidP="00D16008"/>
    <w:p w14:paraId="6897352E" w14:textId="77777777" w:rsidR="00B30C8B" w:rsidRDefault="00B30C8B" w:rsidP="00D16008"/>
    <w:p w14:paraId="2CCE6537" w14:textId="77777777" w:rsidR="00B30C8B" w:rsidRDefault="00B30C8B" w:rsidP="00D16008"/>
    <w:p w14:paraId="24E06206" w14:textId="77777777" w:rsidR="00017E50" w:rsidRDefault="00017E50" w:rsidP="00D16008"/>
    <w:p w14:paraId="75E3B5D6" w14:textId="77777777" w:rsidR="00F82C8D" w:rsidRDefault="00F82C8D" w:rsidP="00A01229">
      <w:pPr>
        <w:rPr>
          <w:b/>
          <w:bCs/>
        </w:rPr>
      </w:pPr>
      <w:r>
        <w:rPr>
          <w:b/>
          <w:bCs/>
        </w:rPr>
        <w:lastRenderedPageBreak/>
        <w:t>Appendix 1</w:t>
      </w:r>
    </w:p>
    <w:p w14:paraId="717CECB5" w14:textId="7D991503" w:rsidR="00A01229" w:rsidRPr="005851A5" w:rsidRDefault="00A01229" w:rsidP="00A01229">
      <w:pPr>
        <w:rPr>
          <w:b/>
          <w:bCs/>
        </w:rPr>
      </w:pPr>
      <w:r w:rsidRPr="005851A5">
        <w:rPr>
          <w:b/>
          <w:bCs/>
        </w:rPr>
        <w:t>Hardcore Base – Specification</w:t>
      </w:r>
    </w:p>
    <w:p w14:paraId="6091BE0F" w14:textId="77777777" w:rsidR="00A01229" w:rsidRPr="005851A5" w:rsidRDefault="00A01229" w:rsidP="00A01229">
      <w:pPr>
        <w:rPr>
          <w:b/>
          <w:bCs/>
        </w:rPr>
      </w:pPr>
      <w:r w:rsidRPr="005851A5">
        <w:rPr>
          <w:b/>
          <w:bCs/>
        </w:rPr>
        <w:t>1. Scope</w:t>
      </w:r>
    </w:p>
    <w:p w14:paraId="52352B47" w14:textId="74C8078D" w:rsidR="00A01229" w:rsidRDefault="00A01229" w:rsidP="00A01229">
      <w:pPr>
        <w:rPr>
          <w:b/>
          <w:bCs/>
        </w:rPr>
      </w:pPr>
      <w:r w:rsidRPr="005851A5">
        <w:t xml:space="preserve">Provision and installation of a compacted hardcore base to support </w:t>
      </w:r>
      <w:r>
        <w:t>Shipping Container, 20ft x 8ft extending 12inches beyond the size of the container</w:t>
      </w:r>
      <w:r w:rsidR="00875DAF">
        <w:t>.</w:t>
      </w:r>
      <w:r>
        <w:t xml:space="preserve"> level with the existing ground</w:t>
      </w:r>
      <w:r w:rsidRPr="005851A5">
        <w:rPr>
          <w:b/>
          <w:bCs/>
        </w:rPr>
        <w:t xml:space="preserve">. </w:t>
      </w:r>
    </w:p>
    <w:p w14:paraId="5CCA16DC" w14:textId="77777777" w:rsidR="00A01229" w:rsidRPr="005851A5" w:rsidRDefault="00A01229" w:rsidP="00A01229">
      <w:pPr>
        <w:rPr>
          <w:b/>
          <w:bCs/>
        </w:rPr>
      </w:pPr>
      <w:r w:rsidRPr="005851A5">
        <w:rPr>
          <w:b/>
          <w:bCs/>
        </w:rPr>
        <w:t>Materials</w:t>
      </w:r>
    </w:p>
    <w:p w14:paraId="4FDBEE7B" w14:textId="77777777" w:rsidR="00A01229" w:rsidRPr="005851A5" w:rsidRDefault="00A01229" w:rsidP="00A01229">
      <w:pPr>
        <w:numPr>
          <w:ilvl w:val="0"/>
          <w:numId w:val="9"/>
        </w:numPr>
      </w:pPr>
      <w:r w:rsidRPr="005851A5">
        <w:rPr>
          <w:b/>
          <w:bCs/>
        </w:rPr>
        <w:t>Hardcore Type:</w:t>
      </w:r>
      <w:r w:rsidRPr="005851A5">
        <w:t xml:space="preserve"> Clean, well</w:t>
      </w:r>
      <w:r w:rsidRPr="005851A5">
        <w:noBreakHyphen/>
        <w:t>graded crushed stone or recycled aggregate.</w:t>
      </w:r>
    </w:p>
    <w:p w14:paraId="4358C87D" w14:textId="77777777" w:rsidR="00A01229" w:rsidRPr="005851A5" w:rsidRDefault="00A01229" w:rsidP="00A01229">
      <w:pPr>
        <w:numPr>
          <w:ilvl w:val="0"/>
          <w:numId w:val="9"/>
        </w:numPr>
      </w:pPr>
      <w:r w:rsidRPr="005851A5">
        <w:rPr>
          <w:b/>
          <w:bCs/>
        </w:rPr>
        <w:t>Particle Size:</w:t>
      </w:r>
      <w:r w:rsidRPr="005851A5">
        <w:t xml:space="preserve"> 40</w:t>
      </w:r>
      <w:r w:rsidRPr="005851A5">
        <w:rPr>
          <w:rFonts w:ascii="Arial" w:hAnsi="Arial" w:cs="Arial"/>
        </w:rPr>
        <w:t> </w:t>
      </w:r>
      <w:r w:rsidRPr="005851A5">
        <w:t>mm down to dust unless otherwise specified.</w:t>
      </w:r>
    </w:p>
    <w:p w14:paraId="40103B27" w14:textId="77777777" w:rsidR="00A01229" w:rsidRPr="005851A5" w:rsidRDefault="00A01229" w:rsidP="00A01229">
      <w:pPr>
        <w:numPr>
          <w:ilvl w:val="0"/>
          <w:numId w:val="9"/>
        </w:numPr>
      </w:pPr>
      <w:r w:rsidRPr="005851A5">
        <w:rPr>
          <w:b/>
          <w:bCs/>
        </w:rPr>
        <w:t>Contaminants:</w:t>
      </w:r>
      <w:r w:rsidRPr="005851A5">
        <w:t xml:space="preserve"> Material must be free from clay lumps, organic matter, metal, timber, plaster, or other deleterious substances.</w:t>
      </w:r>
    </w:p>
    <w:p w14:paraId="49BA158B" w14:textId="77777777" w:rsidR="00A01229" w:rsidRPr="005851A5" w:rsidRDefault="00A01229" w:rsidP="00A01229">
      <w:pPr>
        <w:rPr>
          <w:b/>
          <w:bCs/>
        </w:rPr>
      </w:pPr>
      <w:r w:rsidRPr="005851A5">
        <w:rPr>
          <w:b/>
          <w:bCs/>
        </w:rPr>
        <w:t>3. Subgrade Preparation</w:t>
      </w:r>
    </w:p>
    <w:p w14:paraId="02D94F30" w14:textId="77777777" w:rsidR="00A01229" w:rsidRPr="005851A5" w:rsidRDefault="00A01229" w:rsidP="00A01229">
      <w:pPr>
        <w:numPr>
          <w:ilvl w:val="0"/>
          <w:numId w:val="10"/>
        </w:numPr>
      </w:pPr>
      <w:r w:rsidRPr="005851A5">
        <w:t>Strip vegetation, topsoil, soft spots, and unsuitable material.</w:t>
      </w:r>
    </w:p>
    <w:p w14:paraId="65BFA82C" w14:textId="77777777" w:rsidR="00A01229" w:rsidRPr="005851A5" w:rsidRDefault="00A01229" w:rsidP="00A01229">
      <w:pPr>
        <w:numPr>
          <w:ilvl w:val="0"/>
          <w:numId w:val="10"/>
        </w:numPr>
      </w:pPr>
      <w:r w:rsidRPr="005851A5">
        <w:t>Proof</w:t>
      </w:r>
      <w:r w:rsidRPr="005851A5">
        <w:noBreakHyphen/>
        <w:t>roll subgrade to identify weak areas.</w:t>
      </w:r>
    </w:p>
    <w:p w14:paraId="04A3819F" w14:textId="77777777" w:rsidR="00A01229" w:rsidRPr="005851A5" w:rsidRDefault="00A01229" w:rsidP="00A01229">
      <w:pPr>
        <w:numPr>
          <w:ilvl w:val="0"/>
          <w:numId w:val="10"/>
        </w:numPr>
      </w:pPr>
      <w:r w:rsidRPr="005851A5">
        <w:t>Fill and compact any soft spots with approved granular material.</w:t>
      </w:r>
    </w:p>
    <w:p w14:paraId="0FB06EE1" w14:textId="77777777" w:rsidR="00A01229" w:rsidRPr="005851A5" w:rsidRDefault="00A01229" w:rsidP="00A01229">
      <w:pPr>
        <w:numPr>
          <w:ilvl w:val="0"/>
          <w:numId w:val="10"/>
        </w:numPr>
      </w:pPr>
      <w:r w:rsidRPr="005851A5">
        <w:t>Ensure formation level is true, stable, and falls are set out as required.</w:t>
      </w:r>
    </w:p>
    <w:p w14:paraId="7E9A7777" w14:textId="77777777" w:rsidR="00A01229" w:rsidRPr="005851A5" w:rsidRDefault="00A01229" w:rsidP="00A01229">
      <w:pPr>
        <w:rPr>
          <w:b/>
          <w:bCs/>
        </w:rPr>
      </w:pPr>
      <w:r w:rsidRPr="005851A5">
        <w:rPr>
          <w:b/>
          <w:bCs/>
        </w:rPr>
        <w:t>4. Installation Requirements</w:t>
      </w:r>
    </w:p>
    <w:p w14:paraId="06E6063F" w14:textId="77777777" w:rsidR="00A01229" w:rsidRPr="005851A5" w:rsidRDefault="00A01229" w:rsidP="00A01229">
      <w:pPr>
        <w:numPr>
          <w:ilvl w:val="0"/>
          <w:numId w:val="11"/>
        </w:numPr>
      </w:pPr>
      <w:r w:rsidRPr="005851A5">
        <w:rPr>
          <w:b/>
          <w:bCs/>
        </w:rPr>
        <w:t>Layer Thickness:</w:t>
      </w:r>
      <w:r w:rsidRPr="005851A5">
        <w:t xml:space="preserve"> </w:t>
      </w:r>
    </w:p>
    <w:p w14:paraId="418A55A9" w14:textId="77777777" w:rsidR="00A01229" w:rsidRPr="005851A5" w:rsidRDefault="00A01229" w:rsidP="00A01229">
      <w:pPr>
        <w:numPr>
          <w:ilvl w:val="1"/>
          <w:numId w:val="11"/>
        </w:numPr>
      </w:pPr>
      <w:r w:rsidRPr="005851A5">
        <w:t>Maximum 150</w:t>
      </w:r>
      <w:r w:rsidRPr="005851A5">
        <w:rPr>
          <w:rFonts w:ascii="Arial" w:hAnsi="Arial" w:cs="Arial"/>
        </w:rPr>
        <w:t> </w:t>
      </w:r>
      <w:r w:rsidRPr="005851A5">
        <w:t>mm per compacted layer (unless otherwise approved).</w:t>
      </w:r>
    </w:p>
    <w:p w14:paraId="730505C4" w14:textId="77777777" w:rsidR="00A01229" w:rsidRPr="005851A5" w:rsidRDefault="00A01229" w:rsidP="00A01229">
      <w:pPr>
        <w:numPr>
          <w:ilvl w:val="1"/>
          <w:numId w:val="11"/>
        </w:numPr>
      </w:pPr>
      <w:r w:rsidRPr="005851A5">
        <w:t xml:space="preserve">Total depth </w:t>
      </w:r>
      <w:r>
        <w:t xml:space="preserve">to 300mm </w:t>
      </w:r>
    </w:p>
    <w:p w14:paraId="22BB1416" w14:textId="77777777" w:rsidR="00A01229" w:rsidRPr="005851A5" w:rsidRDefault="00A01229" w:rsidP="00A01229">
      <w:pPr>
        <w:numPr>
          <w:ilvl w:val="0"/>
          <w:numId w:val="11"/>
        </w:numPr>
      </w:pPr>
      <w:r w:rsidRPr="005851A5">
        <w:rPr>
          <w:b/>
          <w:bCs/>
        </w:rPr>
        <w:t>Placement:</w:t>
      </w:r>
      <w:r w:rsidRPr="005851A5">
        <w:t xml:space="preserve"> </w:t>
      </w:r>
    </w:p>
    <w:p w14:paraId="7DFE4869" w14:textId="77777777" w:rsidR="00A01229" w:rsidRPr="005851A5" w:rsidRDefault="00A01229" w:rsidP="00A01229">
      <w:pPr>
        <w:numPr>
          <w:ilvl w:val="1"/>
          <w:numId w:val="11"/>
        </w:numPr>
      </w:pPr>
      <w:r w:rsidRPr="005851A5">
        <w:t>Spread evenly in layers using mechanical plant.</w:t>
      </w:r>
    </w:p>
    <w:p w14:paraId="1F2CDBBB" w14:textId="77777777" w:rsidR="00A01229" w:rsidRPr="005851A5" w:rsidRDefault="00A01229" w:rsidP="00A01229">
      <w:pPr>
        <w:numPr>
          <w:ilvl w:val="1"/>
          <w:numId w:val="11"/>
        </w:numPr>
      </w:pPr>
      <w:r w:rsidRPr="005851A5">
        <w:t>Avoid segregation of coarse and fine material.</w:t>
      </w:r>
    </w:p>
    <w:p w14:paraId="16F66AE1" w14:textId="77777777" w:rsidR="00A01229" w:rsidRPr="005851A5" w:rsidRDefault="00A01229" w:rsidP="00A01229">
      <w:pPr>
        <w:rPr>
          <w:b/>
          <w:bCs/>
        </w:rPr>
      </w:pPr>
      <w:r w:rsidRPr="005851A5">
        <w:rPr>
          <w:b/>
          <w:bCs/>
        </w:rPr>
        <w:t>5. Compaction</w:t>
      </w:r>
    </w:p>
    <w:p w14:paraId="066EFA55" w14:textId="77777777" w:rsidR="00A01229" w:rsidRPr="005851A5" w:rsidRDefault="00A01229" w:rsidP="00A01229">
      <w:pPr>
        <w:numPr>
          <w:ilvl w:val="0"/>
          <w:numId w:val="12"/>
        </w:numPr>
      </w:pPr>
      <w:r w:rsidRPr="005851A5">
        <w:rPr>
          <w:b/>
          <w:bCs/>
        </w:rPr>
        <w:t>Equipment:</w:t>
      </w:r>
      <w:r w:rsidRPr="005851A5">
        <w:t xml:space="preserve"> Vibrating roller or plate compactor suitable for layer thickness.</w:t>
      </w:r>
    </w:p>
    <w:p w14:paraId="6A863205" w14:textId="77777777" w:rsidR="00A01229" w:rsidRPr="005851A5" w:rsidRDefault="00A01229" w:rsidP="00A01229">
      <w:pPr>
        <w:rPr>
          <w:b/>
          <w:bCs/>
        </w:rPr>
      </w:pPr>
      <w:r w:rsidRPr="005851A5">
        <w:rPr>
          <w:b/>
          <w:bCs/>
        </w:rPr>
        <w:t>6. Tolerances</w:t>
      </w:r>
    </w:p>
    <w:p w14:paraId="3939CAED" w14:textId="77777777" w:rsidR="00A01229" w:rsidRPr="005851A5" w:rsidRDefault="00A01229" w:rsidP="00A01229">
      <w:pPr>
        <w:numPr>
          <w:ilvl w:val="0"/>
          <w:numId w:val="13"/>
        </w:numPr>
      </w:pPr>
      <w:r w:rsidRPr="005851A5">
        <w:rPr>
          <w:b/>
          <w:bCs/>
        </w:rPr>
        <w:t>Level:</w:t>
      </w:r>
      <w:r w:rsidRPr="005851A5">
        <w:t xml:space="preserve"> ±10</w:t>
      </w:r>
      <w:r w:rsidRPr="005851A5">
        <w:rPr>
          <w:rFonts w:ascii="Arial" w:hAnsi="Arial" w:cs="Arial"/>
        </w:rPr>
        <w:t> </w:t>
      </w:r>
      <w:r w:rsidRPr="005851A5">
        <w:t>mm from specified formation level.</w:t>
      </w:r>
    </w:p>
    <w:p w14:paraId="792AA928" w14:textId="77777777" w:rsidR="00A01229" w:rsidRPr="005851A5" w:rsidRDefault="00A01229" w:rsidP="00A01229">
      <w:pPr>
        <w:numPr>
          <w:ilvl w:val="0"/>
          <w:numId w:val="13"/>
        </w:numPr>
      </w:pPr>
      <w:r w:rsidRPr="005851A5">
        <w:rPr>
          <w:b/>
          <w:bCs/>
        </w:rPr>
        <w:t>Surface Regularity:</w:t>
      </w:r>
      <w:r w:rsidRPr="005851A5">
        <w:t xml:space="preserve"> No deviation greater than 10</w:t>
      </w:r>
      <w:r w:rsidRPr="005851A5">
        <w:rPr>
          <w:rFonts w:ascii="Arial" w:hAnsi="Arial" w:cs="Arial"/>
        </w:rPr>
        <w:t> </w:t>
      </w:r>
      <w:r w:rsidRPr="005851A5">
        <w:t>mm under a 3</w:t>
      </w:r>
      <w:r w:rsidRPr="005851A5">
        <w:rPr>
          <w:rFonts w:ascii="Arial" w:hAnsi="Arial" w:cs="Arial"/>
        </w:rPr>
        <w:t> </w:t>
      </w:r>
      <w:r w:rsidRPr="005851A5">
        <w:t>m straightedge.</w:t>
      </w:r>
    </w:p>
    <w:p w14:paraId="74A8532C" w14:textId="77777777" w:rsidR="00A01229" w:rsidRPr="005851A5" w:rsidRDefault="00A01229" w:rsidP="00A01229">
      <w:pPr>
        <w:rPr>
          <w:b/>
          <w:bCs/>
        </w:rPr>
      </w:pPr>
      <w:r w:rsidRPr="005851A5">
        <w:rPr>
          <w:b/>
          <w:bCs/>
        </w:rPr>
        <w:t>7. Drainage &amp; Moisture</w:t>
      </w:r>
    </w:p>
    <w:p w14:paraId="788BB1B2" w14:textId="77777777" w:rsidR="00A01229" w:rsidRPr="005851A5" w:rsidRDefault="00A01229" w:rsidP="00A01229">
      <w:pPr>
        <w:numPr>
          <w:ilvl w:val="0"/>
          <w:numId w:val="14"/>
        </w:numPr>
      </w:pPr>
      <w:r w:rsidRPr="005851A5">
        <w:t>Ensure falls direct water away from structures.</w:t>
      </w:r>
    </w:p>
    <w:p w14:paraId="222CFD77" w14:textId="77777777" w:rsidR="00A01229" w:rsidRPr="005851A5" w:rsidRDefault="00A01229" w:rsidP="00A01229">
      <w:pPr>
        <w:numPr>
          <w:ilvl w:val="0"/>
          <w:numId w:val="14"/>
        </w:numPr>
      </w:pPr>
      <w:r w:rsidRPr="005851A5">
        <w:t>Where required, install geotextile membrane between subgrade and hardcore to prevent fines migration.</w:t>
      </w:r>
    </w:p>
    <w:p w14:paraId="55C4CD78" w14:textId="33048530" w:rsidR="00B30C8B" w:rsidRDefault="00A01229" w:rsidP="00A01229">
      <w:r w:rsidRPr="005851A5">
        <w:t>Avoid placing hardcore during heavy rain or when</w:t>
      </w:r>
    </w:p>
    <w:p w14:paraId="1BF06653" w14:textId="5509684B" w:rsidR="00A01229" w:rsidRPr="00F82C8D" w:rsidRDefault="00F82C8D" w:rsidP="00A01229">
      <w:pPr>
        <w:rPr>
          <w:b/>
          <w:bCs/>
        </w:rPr>
      </w:pPr>
      <w:r w:rsidRPr="00F82C8D">
        <w:rPr>
          <w:b/>
          <w:bCs/>
        </w:rPr>
        <w:lastRenderedPageBreak/>
        <w:t>Appendix 2</w:t>
      </w:r>
    </w:p>
    <w:p w14:paraId="7927820A" w14:textId="77777777" w:rsidR="00CE63F8" w:rsidRDefault="00CE63F8" w:rsidP="00CE63F8">
      <w:pPr>
        <w:rPr>
          <w:lang w:val="fr-FR"/>
        </w:rPr>
      </w:pPr>
    </w:p>
    <w:p w14:paraId="7BB4C1C6" w14:textId="77777777" w:rsidR="00CE63F8" w:rsidRDefault="00CE63F8" w:rsidP="00CE63F8">
      <w:pPr>
        <w:rPr>
          <w:lang w:val="fr-FR"/>
        </w:rPr>
      </w:pPr>
      <w:r>
        <w:rPr>
          <w:noProof/>
        </w:rPr>
        <w:drawing>
          <wp:inline distT="0" distB="0" distL="0" distR="0" wp14:anchorId="3C5B7CC3" wp14:editId="1CCE17F0">
            <wp:extent cx="5731510" cy="3820795"/>
            <wp:effectExtent l="0" t="0" r="2540" b="8255"/>
            <wp:docPr id="605329592" name="Picture 2" descr="20ft Shipping Container (New)- Green RAL 6007 -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ft Shipping Container (New)- Green RAL 6007 - Exteri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607ACAC7" w14:textId="77777777" w:rsidR="00CE63F8" w:rsidRPr="005A3480" w:rsidRDefault="00CE63F8" w:rsidP="00CE63F8">
      <w:pPr>
        <w:rPr>
          <w:lang w:val="fr-FR"/>
        </w:rPr>
      </w:pPr>
      <w:r w:rsidRPr="005A3480">
        <w:rPr>
          <w:lang w:val="fr-FR"/>
        </w:rPr>
        <w:t xml:space="preserve">20ft container dimensions in </w:t>
      </w:r>
      <w:proofErr w:type="spellStart"/>
      <w:r w:rsidRPr="005A3480">
        <w:rPr>
          <w:lang w:val="fr-FR"/>
        </w:rPr>
        <w:t>metres</w:t>
      </w:r>
      <w:proofErr w:type="spellEnd"/>
    </w:p>
    <w:p w14:paraId="61C22C40" w14:textId="77777777" w:rsidR="00CE63F8" w:rsidRPr="005A3480" w:rsidRDefault="00CE63F8" w:rsidP="00CE63F8">
      <w:pPr>
        <w:rPr>
          <w:lang w:val="fr-FR"/>
        </w:rPr>
      </w:pPr>
      <w:proofErr w:type="spellStart"/>
      <w:r w:rsidRPr="005A3480">
        <w:rPr>
          <w:b/>
          <w:bCs/>
          <w:lang w:val="fr-FR"/>
        </w:rPr>
        <w:t>External</w:t>
      </w:r>
      <w:proofErr w:type="spellEnd"/>
      <w:r w:rsidRPr="005A3480">
        <w:rPr>
          <w:b/>
          <w:bCs/>
          <w:lang w:val="fr-FR"/>
        </w:rPr>
        <w:t xml:space="preserve"> dimensions</w:t>
      </w:r>
    </w:p>
    <w:p w14:paraId="71288C08" w14:textId="77777777" w:rsidR="00CE63F8" w:rsidRPr="005A3480" w:rsidRDefault="00CE63F8" w:rsidP="00CE63F8">
      <w:pPr>
        <w:numPr>
          <w:ilvl w:val="0"/>
          <w:numId w:val="15"/>
        </w:numPr>
      </w:pPr>
      <w:r w:rsidRPr="005A3480">
        <w:t>Length: 6.058-6.096 metres</w:t>
      </w:r>
      <w:r>
        <w:t xml:space="preserve">, </w:t>
      </w:r>
      <w:r w:rsidRPr="005A3480">
        <w:t>Width: 2.43-2.45 metres</w:t>
      </w:r>
      <w:r>
        <w:t xml:space="preserve">, </w:t>
      </w:r>
      <w:r w:rsidRPr="005A3480">
        <w:t>Height: 2.59 metres</w:t>
      </w:r>
    </w:p>
    <w:p w14:paraId="3B91079E" w14:textId="77777777" w:rsidR="00CE63F8" w:rsidRPr="005A3480" w:rsidRDefault="00CE63F8" w:rsidP="00CE63F8">
      <w:r w:rsidRPr="005A3480">
        <w:rPr>
          <w:b/>
          <w:bCs/>
        </w:rPr>
        <w:t>Internal dimensions</w:t>
      </w:r>
    </w:p>
    <w:p w14:paraId="45DE03DA" w14:textId="77777777" w:rsidR="00CE63F8" w:rsidRDefault="00CE63F8" w:rsidP="00CE63F8">
      <w:pPr>
        <w:numPr>
          <w:ilvl w:val="0"/>
          <w:numId w:val="16"/>
        </w:numPr>
      </w:pPr>
      <w:r w:rsidRPr="005A3480">
        <w:t>Length: 5.89 metres</w:t>
      </w:r>
      <w:r>
        <w:t xml:space="preserve">, </w:t>
      </w:r>
      <w:r w:rsidRPr="005A3480">
        <w:t>Width: 2.35 metres</w:t>
      </w:r>
      <w:r>
        <w:t xml:space="preserve">, </w:t>
      </w:r>
      <w:r w:rsidRPr="005A3480">
        <w:t>Height: 2.39 metres</w:t>
      </w:r>
    </w:p>
    <w:p w14:paraId="1F4F694D" w14:textId="77777777" w:rsidR="00965876" w:rsidRDefault="00965876" w:rsidP="00270022"/>
    <w:p w14:paraId="312F42C9" w14:textId="104892CE" w:rsidR="002A3CE8" w:rsidRDefault="00270022" w:rsidP="00270022">
      <w:r>
        <w:t xml:space="preserve">The </w:t>
      </w:r>
      <w:r w:rsidRPr="00270022">
        <w:t>20ft x 8ft Shipping Container</w:t>
      </w:r>
      <w:r>
        <w:t xml:space="preserve">s are </w:t>
      </w:r>
      <w:r w:rsidRPr="00270022">
        <w:t>built to exacting ISO standard</w:t>
      </w:r>
      <w:r w:rsidR="00BB7157">
        <w:t>.</w:t>
      </w:r>
    </w:p>
    <w:p w14:paraId="265560BA" w14:textId="77777777" w:rsidR="006B559B" w:rsidRDefault="00270022" w:rsidP="00270022">
      <w:r w:rsidRPr="00270022">
        <w:t xml:space="preserve">The standard 20ft containers are made from corrosion resistant </w:t>
      </w:r>
      <w:proofErr w:type="spellStart"/>
      <w:r w:rsidRPr="00270022">
        <w:t>corten</w:t>
      </w:r>
      <w:proofErr w:type="spellEnd"/>
      <w:r w:rsidRPr="00270022">
        <w:t xml:space="preserve"> steel. </w:t>
      </w:r>
    </w:p>
    <w:p w14:paraId="3CFBAA9E" w14:textId="77777777" w:rsidR="006B559B" w:rsidRDefault="00270022" w:rsidP="00270022">
      <w:r w:rsidRPr="00270022">
        <w:t>Gross Weight (CSC plated) maximum:</w:t>
      </w:r>
    </w:p>
    <w:p w14:paraId="49DF0C49" w14:textId="77777777" w:rsidR="006B559B" w:rsidRDefault="00270022" w:rsidP="00270022">
      <w:r w:rsidRPr="00270022">
        <w:t xml:space="preserve">30 ton Sealed Bamboo floor – ideal for </w:t>
      </w:r>
      <w:proofErr w:type="spellStart"/>
      <w:r w:rsidRPr="00270022">
        <w:t>self storage</w:t>
      </w:r>
      <w:proofErr w:type="spellEnd"/>
      <w:r w:rsidRPr="00270022">
        <w:t xml:space="preserve"> usage Doors</w:t>
      </w:r>
    </w:p>
    <w:p w14:paraId="0E63B443" w14:textId="77777777" w:rsidR="006B559B" w:rsidRDefault="00270022" w:rsidP="00270022">
      <w:r w:rsidRPr="00270022">
        <w:t xml:space="preserve">Exterior hinged double doors at end with 1 or 2 vertical locking bars per door </w:t>
      </w:r>
    </w:p>
    <w:p w14:paraId="1AF76B83" w14:textId="77777777" w:rsidR="00965876" w:rsidRDefault="00270022" w:rsidP="00270022">
      <w:r w:rsidRPr="00270022">
        <w:t>8 vents to eliminate condensation Security</w:t>
      </w:r>
    </w:p>
    <w:p w14:paraId="507C379C" w14:textId="714BD834" w:rsidR="00270022" w:rsidRPr="005A3480" w:rsidRDefault="00270022" w:rsidP="00270022">
      <w:r w:rsidRPr="00270022">
        <w:t>Factory fitted lock box</w:t>
      </w:r>
    </w:p>
    <w:p w14:paraId="714698A9" w14:textId="77777777" w:rsidR="00CE63F8" w:rsidRDefault="00CE63F8" w:rsidP="00270022"/>
    <w:p w14:paraId="33198413" w14:textId="77777777" w:rsidR="00A01229" w:rsidRDefault="00A01229" w:rsidP="00270022"/>
    <w:sectPr w:rsidR="00A01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0B0"/>
    <w:multiLevelType w:val="multilevel"/>
    <w:tmpl w:val="7A9E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47E7F"/>
    <w:multiLevelType w:val="multilevel"/>
    <w:tmpl w:val="3C3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26C2F"/>
    <w:multiLevelType w:val="multilevel"/>
    <w:tmpl w:val="3C3A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414E6"/>
    <w:multiLevelType w:val="multilevel"/>
    <w:tmpl w:val="E626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47312"/>
    <w:multiLevelType w:val="multilevel"/>
    <w:tmpl w:val="95820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56C31"/>
    <w:multiLevelType w:val="multilevel"/>
    <w:tmpl w:val="E87C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4544D9"/>
    <w:multiLevelType w:val="multilevel"/>
    <w:tmpl w:val="E2544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E3EA6"/>
    <w:multiLevelType w:val="multilevel"/>
    <w:tmpl w:val="4A58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CC03A5"/>
    <w:multiLevelType w:val="multilevel"/>
    <w:tmpl w:val="1FDA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800C8"/>
    <w:multiLevelType w:val="multilevel"/>
    <w:tmpl w:val="522C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C4FD3"/>
    <w:multiLevelType w:val="multilevel"/>
    <w:tmpl w:val="4956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A5498"/>
    <w:multiLevelType w:val="multilevel"/>
    <w:tmpl w:val="3248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7C2AE9"/>
    <w:multiLevelType w:val="multilevel"/>
    <w:tmpl w:val="DB7A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F55AD"/>
    <w:multiLevelType w:val="multilevel"/>
    <w:tmpl w:val="07F49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D3A6D"/>
    <w:multiLevelType w:val="multilevel"/>
    <w:tmpl w:val="3F14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B51406"/>
    <w:multiLevelType w:val="multilevel"/>
    <w:tmpl w:val="AEF8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862510">
    <w:abstractNumId w:val="8"/>
  </w:num>
  <w:num w:numId="2" w16cid:durableId="946497934">
    <w:abstractNumId w:val="15"/>
  </w:num>
  <w:num w:numId="3" w16cid:durableId="1392193247">
    <w:abstractNumId w:val="9"/>
  </w:num>
  <w:num w:numId="4" w16cid:durableId="984897323">
    <w:abstractNumId w:val="14"/>
  </w:num>
  <w:num w:numId="5" w16cid:durableId="595097404">
    <w:abstractNumId w:val="11"/>
  </w:num>
  <w:num w:numId="6" w16cid:durableId="458959727">
    <w:abstractNumId w:val="0"/>
  </w:num>
  <w:num w:numId="7" w16cid:durableId="738288454">
    <w:abstractNumId w:val="3"/>
  </w:num>
  <w:num w:numId="8" w16cid:durableId="1705904219">
    <w:abstractNumId w:val="12"/>
  </w:num>
  <w:num w:numId="9" w16cid:durableId="64644114">
    <w:abstractNumId w:val="6"/>
  </w:num>
  <w:num w:numId="10" w16cid:durableId="511258672">
    <w:abstractNumId w:val="10"/>
  </w:num>
  <w:num w:numId="11" w16cid:durableId="1839465221">
    <w:abstractNumId w:val="13"/>
  </w:num>
  <w:num w:numId="12" w16cid:durableId="1566259700">
    <w:abstractNumId w:val="4"/>
  </w:num>
  <w:num w:numId="13" w16cid:durableId="1428426415">
    <w:abstractNumId w:val="1"/>
  </w:num>
  <w:num w:numId="14" w16cid:durableId="824050887">
    <w:abstractNumId w:val="2"/>
  </w:num>
  <w:num w:numId="15" w16cid:durableId="325784383">
    <w:abstractNumId w:val="5"/>
  </w:num>
  <w:num w:numId="16" w16cid:durableId="1430615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AC"/>
    <w:rsid w:val="00017E50"/>
    <w:rsid w:val="0004163A"/>
    <w:rsid w:val="000868A5"/>
    <w:rsid w:val="000A13AF"/>
    <w:rsid w:val="00131C0C"/>
    <w:rsid w:val="001F50EE"/>
    <w:rsid w:val="00254B57"/>
    <w:rsid w:val="00270022"/>
    <w:rsid w:val="002807F5"/>
    <w:rsid w:val="002A3CE8"/>
    <w:rsid w:val="002E5D09"/>
    <w:rsid w:val="003039DC"/>
    <w:rsid w:val="00382D85"/>
    <w:rsid w:val="00492A64"/>
    <w:rsid w:val="004B0A21"/>
    <w:rsid w:val="004C0A4D"/>
    <w:rsid w:val="004C4F0F"/>
    <w:rsid w:val="00535436"/>
    <w:rsid w:val="00556A33"/>
    <w:rsid w:val="00685C06"/>
    <w:rsid w:val="006B559B"/>
    <w:rsid w:val="00714E5F"/>
    <w:rsid w:val="007B5D6A"/>
    <w:rsid w:val="007C1F28"/>
    <w:rsid w:val="007E7D40"/>
    <w:rsid w:val="007F75EB"/>
    <w:rsid w:val="00875DAF"/>
    <w:rsid w:val="0090586E"/>
    <w:rsid w:val="00907250"/>
    <w:rsid w:val="00965876"/>
    <w:rsid w:val="00983B34"/>
    <w:rsid w:val="009906D2"/>
    <w:rsid w:val="009E7D3D"/>
    <w:rsid w:val="00A01229"/>
    <w:rsid w:val="00A718C4"/>
    <w:rsid w:val="00AB3073"/>
    <w:rsid w:val="00B14CDB"/>
    <w:rsid w:val="00B30C8B"/>
    <w:rsid w:val="00B31D9D"/>
    <w:rsid w:val="00B32DE0"/>
    <w:rsid w:val="00B44F33"/>
    <w:rsid w:val="00B551E8"/>
    <w:rsid w:val="00BB7157"/>
    <w:rsid w:val="00BC1BC2"/>
    <w:rsid w:val="00BC2AD0"/>
    <w:rsid w:val="00C42545"/>
    <w:rsid w:val="00C959D4"/>
    <w:rsid w:val="00CA01E4"/>
    <w:rsid w:val="00CE63F8"/>
    <w:rsid w:val="00D03D87"/>
    <w:rsid w:val="00D16008"/>
    <w:rsid w:val="00D25B09"/>
    <w:rsid w:val="00D649EF"/>
    <w:rsid w:val="00D74E70"/>
    <w:rsid w:val="00D806AC"/>
    <w:rsid w:val="00D872EF"/>
    <w:rsid w:val="00DB563E"/>
    <w:rsid w:val="00DE4BBD"/>
    <w:rsid w:val="00E66928"/>
    <w:rsid w:val="00E733C0"/>
    <w:rsid w:val="00E92056"/>
    <w:rsid w:val="00F82C8D"/>
    <w:rsid w:val="00F9242F"/>
    <w:rsid w:val="00FB2132"/>
    <w:rsid w:val="00FB49C5"/>
    <w:rsid w:val="00FC24DE"/>
    <w:rsid w:val="00FF0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F6B8"/>
  <w15:chartTrackingRefBased/>
  <w15:docId w15:val="{F55549A4-FFF9-4002-9EB6-58B2E665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6AC"/>
    <w:rPr>
      <w:rFonts w:eastAsiaTheme="majorEastAsia" w:cstheme="majorBidi"/>
      <w:color w:val="272727" w:themeColor="text1" w:themeTint="D8"/>
    </w:rPr>
  </w:style>
  <w:style w:type="paragraph" w:styleId="Title">
    <w:name w:val="Title"/>
    <w:basedOn w:val="Normal"/>
    <w:next w:val="Normal"/>
    <w:link w:val="TitleChar"/>
    <w:uiPriority w:val="10"/>
    <w:qFormat/>
    <w:rsid w:val="00D80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6AC"/>
    <w:pPr>
      <w:spacing w:before="160"/>
      <w:jc w:val="center"/>
    </w:pPr>
    <w:rPr>
      <w:i/>
      <w:iCs/>
      <w:color w:val="404040" w:themeColor="text1" w:themeTint="BF"/>
    </w:rPr>
  </w:style>
  <w:style w:type="character" w:customStyle="1" w:styleId="QuoteChar">
    <w:name w:val="Quote Char"/>
    <w:basedOn w:val="DefaultParagraphFont"/>
    <w:link w:val="Quote"/>
    <w:uiPriority w:val="29"/>
    <w:rsid w:val="00D806AC"/>
    <w:rPr>
      <w:i/>
      <w:iCs/>
      <w:color w:val="404040" w:themeColor="text1" w:themeTint="BF"/>
    </w:rPr>
  </w:style>
  <w:style w:type="paragraph" w:styleId="ListParagraph">
    <w:name w:val="List Paragraph"/>
    <w:basedOn w:val="Normal"/>
    <w:uiPriority w:val="34"/>
    <w:qFormat/>
    <w:rsid w:val="00D806AC"/>
    <w:pPr>
      <w:ind w:left="720"/>
      <w:contextualSpacing/>
    </w:pPr>
  </w:style>
  <w:style w:type="character" w:styleId="IntenseEmphasis">
    <w:name w:val="Intense Emphasis"/>
    <w:basedOn w:val="DefaultParagraphFont"/>
    <w:uiPriority w:val="21"/>
    <w:qFormat/>
    <w:rsid w:val="00D806AC"/>
    <w:rPr>
      <w:i/>
      <w:iCs/>
      <w:color w:val="0F4761" w:themeColor="accent1" w:themeShade="BF"/>
    </w:rPr>
  </w:style>
  <w:style w:type="paragraph" w:styleId="IntenseQuote">
    <w:name w:val="Intense Quote"/>
    <w:basedOn w:val="Normal"/>
    <w:next w:val="Normal"/>
    <w:link w:val="IntenseQuoteChar"/>
    <w:uiPriority w:val="30"/>
    <w:qFormat/>
    <w:rsid w:val="00D80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6AC"/>
    <w:rPr>
      <w:i/>
      <w:iCs/>
      <w:color w:val="0F4761" w:themeColor="accent1" w:themeShade="BF"/>
    </w:rPr>
  </w:style>
  <w:style w:type="character" w:styleId="IntenseReference">
    <w:name w:val="Intense Reference"/>
    <w:basedOn w:val="DefaultParagraphFont"/>
    <w:uiPriority w:val="32"/>
    <w:qFormat/>
    <w:rsid w:val="00D80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26.02.2026</CategoryDescription>
    <Public xmlns="f4edfb27-fdcf-4944-9520-fd54d4f1d725">true</Public>
  </documentManagement>
</p:properties>
</file>

<file path=customXml/itemProps1.xml><?xml version="1.0" encoding="utf-8"?>
<ds:datastoreItem xmlns:ds="http://schemas.openxmlformats.org/officeDocument/2006/customXml" ds:itemID="{8A1D410A-498A-42F4-AA3E-8810A9437876}"/>
</file>

<file path=customXml/itemProps2.xml><?xml version="1.0" encoding="utf-8"?>
<ds:datastoreItem xmlns:ds="http://schemas.openxmlformats.org/officeDocument/2006/customXml" ds:itemID="{D4A24EBE-1D81-4061-8C0D-DE643A35B38C}"/>
</file>

<file path=customXml/itemProps3.xml><?xml version="1.0" encoding="utf-8"?>
<ds:datastoreItem xmlns:ds="http://schemas.openxmlformats.org/officeDocument/2006/customXml" ds:itemID="{34446C0F-9E67-45C9-9084-41216D9D7DC7}"/>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Openshaw</dc:creator>
  <cp:keywords/>
  <dc:description/>
  <cp:lastModifiedBy>John Openshaw</cp:lastModifiedBy>
  <cp:revision>3</cp:revision>
  <cp:lastPrinted>2026-01-21T11:32:00Z</cp:lastPrinted>
  <dcterms:created xsi:type="dcterms:W3CDTF">2026-02-26T13:07:00Z</dcterms:created>
  <dcterms:modified xsi:type="dcterms:W3CDTF">2026-02-26T13:11:00Z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