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62A50" w14:textId="2429CF0A" w:rsidR="003E0674" w:rsidRDefault="003E0674" w:rsidP="003E0674">
      <w:r w:rsidRPr="003E0674">
        <w:t>Noise Impact Assessment and Soundproofing Statement</w:t>
      </w:r>
      <w:r w:rsidRPr="003E0674">
        <w:br/>
        <w:t>Proposed Use: Imagination Street – Children’s Role Play Centre</w:t>
      </w:r>
      <w:r w:rsidRPr="003E0674">
        <w:br/>
        <w:t xml:space="preserve">Location: </w:t>
      </w:r>
      <w:r>
        <w:t xml:space="preserve">Unit 12, </w:t>
      </w:r>
      <w:proofErr w:type="spellStart"/>
      <w:r>
        <w:t>Redbrook</w:t>
      </w:r>
      <w:proofErr w:type="spellEnd"/>
      <w:r>
        <w:t xml:space="preserve"> </w:t>
      </w:r>
      <w:proofErr w:type="spellStart"/>
      <w:r>
        <w:t>Buisness</w:t>
      </w:r>
      <w:proofErr w:type="spellEnd"/>
      <w:r>
        <w:t xml:space="preserve"> Park. </w:t>
      </w:r>
    </w:p>
    <w:p w14:paraId="0CA70B9B" w14:textId="77777777" w:rsidR="003E0674" w:rsidRPr="003E0674" w:rsidRDefault="003E0674" w:rsidP="003E0674">
      <w:r w:rsidRPr="003E0674">
        <w:pict w14:anchorId="6CC888CF">
          <v:rect id="_x0000_i1025" style="width:0;height:1.5pt" o:hralign="center" o:hrstd="t" o:hr="t" fillcolor="#a0a0a0" stroked="f"/>
        </w:pict>
      </w:r>
    </w:p>
    <w:p w14:paraId="7F74E690" w14:textId="77777777" w:rsidR="003E0674" w:rsidRPr="003E0674" w:rsidRDefault="003E0674" w:rsidP="003E0674">
      <w:r w:rsidRPr="003E0674">
        <w:t>1. Purpose of This Statement</w:t>
      </w:r>
    </w:p>
    <w:p w14:paraId="42BE176D" w14:textId="77777777" w:rsidR="003E0674" w:rsidRPr="003E0674" w:rsidRDefault="003E0674" w:rsidP="003E0674">
      <w:r w:rsidRPr="003E0674">
        <w:t>This document supports a planning application for a change of use to a children’s role play centre. It addresses potential noise concerns, explains the nature of the use, outlines mitigating measures, and demonstrates that the development will not cause nuisance or conflict with Local Plan Policies GD1 and POLL1.</w:t>
      </w:r>
    </w:p>
    <w:p w14:paraId="119586D8" w14:textId="77777777" w:rsidR="003E0674" w:rsidRPr="003E0674" w:rsidRDefault="003E0674" w:rsidP="003E0674">
      <w:r w:rsidRPr="003E0674">
        <w:pict w14:anchorId="6435617C">
          <v:rect id="_x0000_i1026" style="width:0;height:1.5pt" o:hralign="center" o:hrstd="t" o:hr="t" fillcolor="#a0a0a0" stroked="f"/>
        </w:pict>
      </w:r>
    </w:p>
    <w:p w14:paraId="3062C291" w14:textId="77777777" w:rsidR="003E0674" w:rsidRPr="003E0674" w:rsidRDefault="003E0674" w:rsidP="003E0674">
      <w:r w:rsidRPr="003E0674">
        <w:t>2. Site and Building Description</w:t>
      </w:r>
    </w:p>
    <w:p w14:paraId="57CF140F" w14:textId="77777777" w:rsidR="003E0674" w:rsidRPr="003E0674" w:rsidRDefault="003E0674" w:rsidP="003E0674">
      <w:pPr>
        <w:numPr>
          <w:ilvl w:val="0"/>
          <w:numId w:val="1"/>
        </w:numPr>
      </w:pPr>
      <w:r w:rsidRPr="003E0674">
        <w:t>The unit is located on a business park in Barnsley and is detached, with no adjoining neighbours.</w:t>
      </w:r>
    </w:p>
    <w:p w14:paraId="3E41660E" w14:textId="77777777" w:rsidR="003E0674" w:rsidRPr="003E0674" w:rsidRDefault="003E0674" w:rsidP="003E0674">
      <w:pPr>
        <w:numPr>
          <w:ilvl w:val="0"/>
          <w:numId w:val="1"/>
        </w:numPr>
      </w:pPr>
      <w:r w:rsidRPr="003E0674">
        <w:t>The building is of non-solid construction, typical of light industrial units, with lightweight panels and cladding.</w:t>
      </w:r>
    </w:p>
    <w:p w14:paraId="6DF5026C" w14:textId="77777777" w:rsidR="003E0674" w:rsidRPr="003E0674" w:rsidRDefault="003E0674" w:rsidP="003E0674">
      <w:pPr>
        <w:numPr>
          <w:ilvl w:val="0"/>
          <w:numId w:val="1"/>
        </w:numPr>
      </w:pPr>
      <w:r w:rsidRPr="003E0674">
        <w:t>The unit is accessed via a shared estate road and is surrounded by other commercial/industrial tenants.</w:t>
      </w:r>
    </w:p>
    <w:p w14:paraId="6B6AD32E" w14:textId="77777777" w:rsidR="003E0674" w:rsidRPr="003E0674" w:rsidRDefault="003E0674" w:rsidP="003E0674">
      <w:r w:rsidRPr="003E0674">
        <w:pict w14:anchorId="6EE9CEA6">
          <v:rect id="_x0000_i1027" style="width:0;height:1.5pt" o:hralign="center" o:hrstd="t" o:hr="t" fillcolor="#a0a0a0" stroked="f"/>
        </w:pict>
      </w:r>
    </w:p>
    <w:p w14:paraId="7C3485EA" w14:textId="77777777" w:rsidR="003E0674" w:rsidRPr="003E0674" w:rsidRDefault="003E0674" w:rsidP="003E0674">
      <w:r w:rsidRPr="003E0674">
        <w:t>3. Proposed Use and Operational Model</w:t>
      </w:r>
    </w:p>
    <w:p w14:paraId="06026C1B" w14:textId="77777777" w:rsidR="003E0674" w:rsidRPr="003E0674" w:rsidRDefault="003E0674" w:rsidP="003E0674">
      <w:pPr>
        <w:numPr>
          <w:ilvl w:val="0"/>
          <w:numId w:val="2"/>
        </w:numPr>
      </w:pPr>
      <w:r w:rsidRPr="003E0674">
        <w:t xml:space="preserve">The centre will operate pre-booked, structured play sessions only (not soft play or </w:t>
      </w:r>
      <w:proofErr w:type="gramStart"/>
      <w:r w:rsidRPr="003E0674">
        <w:t>free-play</w:t>
      </w:r>
      <w:proofErr w:type="gramEnd"/>
      <w:r w:rsidRPr="003E0674">
        <w:t>).</w:t>
      </w:r>
    </w:p>
    <w:p w14:paraId="25F9F24B" w14:textId="77777777" w:rsidR="003E0674" w:rsidRPr="003E0674" w:rsidRDefault="003E0674" w:rsidP="003E0674">
      <w:pPr>
        <w:numPr>
          <w:ilvl w:val="0"/>
          <w:numId w:val="2"/>
        </w:numPr>
      </w:pPr>
      <w:r w:rsidRPr="003E0674">
        <w:t>Children are always accompanied by a parent or guardian.</w:t>
      </w:r>
    </w:p>
    <w:p w14:paraId="00D100B7" w14:textId="77777777" w:rsidR="003E0674" w:rsidRPr="003E0674" w:rsidRDefault="003E0674" w:rsidP="003E0674">
      <w:pPr>
        <w:numPr>
          <w:ilvl w:val="0"/>
          <w:numId w:val="2"/>
        </w:numPr>
      </w:pPr>
      <w:r w:rsidRPr="003E0674">
        <w:t>Sessions run in set blocks, with maximum occupancy of 20 children on weekdays and 30 children on weekends.</w:t>
      </w:r>
    </w:p>
    <w:p w14:paraId="6D151B4F" w14:textId="77777777" w:rsidR="003E0674" w:rsidRPr="003E0674" w:rsidRDefault="003E0674" w:rsidP="003E0674">
      <w:pPr>
        <w:numPr>
          <w:ilvl w:val="0"/>
          <w:numId w:val="2"/>
        </w:numPr>
      </w:pPr>
      <w:r w:rsidRPr="003E0674">
        <w:t>Operating hours: Approx. 9:30am–3:00pm on weekdays, and 10:00am–4:00pm on weekends.</w:t>
      </w:r>
    </w:p>
    <w:p w14:paraId="5DC593B2" w14:textId="77777777" w:rsidR="003E0674" w:rsidRPr="003E0674" w:rsidRDefault="003E0674" w:rsidP="003E0674">
      <w:pPr>
        <w:numPr>
          <w:ilvl w:val="0"/>
          <w:numId w:val="2"/>
        </w:numPr>
      </w:pPr>
      <w:r w:rsidRPr="003E0674">
        <w:t>No amplified music or external sound systems will be used.</w:t>
      </w:r>
    </w:p>
    <w:p w14:paraId="7FBFEB8D" w14:textId="77777777" w:rsidR="003E0674" w:rsidRPr="003E0674" w:rsidRDefault="003E0674" w:rsidP="003E0674">
      <w:pPr>
        <w:numPr>
          <w:ilvl w:val="0"/>
          <w:numId w:val="2"/>
        </w:numPr>
      </w:pPr>
      <w:r w:rsidRPr="003E0674">
        <w:t>Noise is limited to general conversation and children's voices during calm, imaginative play activities.</w:t>
      </w:r>
    </w:p>
    <w:p w14:paraId="00BC82E7" w14:textId="77777777" w:rsidR="003E0674" w:rsidRPr="003E0674" w:rsidRDefault="003E0674" w:rsidP="003E0674">
      <w:r w:rsidRPr="003E0674">
        <w:pict w14:anchorId="1AA9B922">
          <v:rect id="_x0000_i1028" style="width:0;height:1.5pt" o:hralign="center" o:hrstd="t" o:hr="t" fillcolor="#a0a0a0" stroked="f"/>
        </w:pict>
      </w:r>
    </w:p>
    <w:p w14:paraId="5EF50CD9" w14:textId="77777777" w:rsidR="003E0674" w:rsidRDefault="003E0674" w:rsidP="003E0674"/>
    <w:p w14:paraId="25F18677" w14:textId="77777777" w:rsidR="003E0674" w:rsidRDefault="003E0674" w:rsidP="003E0674"/>
    <w:p w14:paraId="5AF68300" w14:textId="79FACF59" w:rsidR="003E0674" w:rsidRPr="003E0674" w:rsidRDefault="003E0674" w:rsidP="003E0674">
      <w:r w:rsidRPr="003E0674">
        <w:lastRenderedPageBreak/>
        <w:t>4. Anticipated Noise Levels</w:t>
      </w:r>
    </w:p>
    <w:p w14:paraId="3E0C81D9" w14:textId="77777777" w:rsidR="003E0674" w:rsidRPr="003E0674" w:rsidRDefault="003E0674" w:rsidP="003E0674">
      <w:pPr>
        <w:numPr>
          <w:ilvl w:val="0"/>
          <w:numId w:val="3"/>
        </w:numPr>
      </w:pPr>
      <w:r w:rsidRPr="003E0674">
        <w:t>Due to the controlled nature of play and capped numbers, noise levels are expected to be low to moderate, and not comparable to large soft play facilities or party venues.</w:t>
      </w:r>
    </w:p>
    <w:p w14:paraId="00DE47E3" w14:textId="77777777" w:rsidR="003E0674" w:rsidRPr="003E0674" w:rsidRDefault="003E0674" w:rsidP="003E0674">
      <w:pPr>
        <w:numPr>
          <w:ilvl w:val="0"/>
          <w:numId w:val="3"/>
        </w:numPr>
      </w:pPr>
      <w:r w:rsidRPr="003E0674">
        <w:t>Activity remains inside the building only, with no outdoor play.</w:t>
      </w:r>
    </w:p>
    <w:p w14:paraId="6A789213" w14:textId="77777777" w:rsidR="003E0674" w:rsidRPr="003E0674" w:rsidRDefault="003E0674" w:rsidP="003E0674">
      <w:pPr>
        <w:numPr>
          <w:ilvl w:val="0"/>
          <w:numId w:val="3"/>
        </w:numPr>
      </w:pPr>
      <w:r w:rsidRPr="003E0674">
        <w:t>Equipment is foam-based, lightweight and soft, with very little hard impact noise.</w:t>
      </w:r>
    </w:p>
    <w:p w14:paraId="2E88CF1A" w14:textId="77777777" w:rsidR="003E0674" w:rsidRPr="003E0674" w:rsidRDefault="003E0674" w:rsidP="003E0674">
      <w:r w:rsidRPr="003E0674">
        <w:pict w14:anchorId="7C300685">
          <v:rect id="_x0000_i1029" style="width:0;height:1.5pt" o:hralign="center" o:hrstd="t" o:hr="t" fillcolor="#a0a0a0" stroked="f"/>
        </w:pict>
      </w:r>
    </w:p>
    <w:p w14:paraId="517DE279" w14:textId="77777777" w:rsidR="003E0674" w:rsidRPr="003E0674" w:rsidRDefault="003E0674" w:rsidP="003E0674">
      <w:r w:rsidRPr="003E0674">
        <w:t>5. Soundproofing Approach</w:t>
      </w:r>
    </w:p>
    <w:p w14:paraId="6566277A" w14:textId="77777777" w:rsidR="003E0674" w:rsidRPr="003E0674" w:rsidRDefault="003E0674" w:rsidP="003E0674">
      <w:r w:rsidRPr="003E0674">
        <w:t>While the unit is not of solid construction, several measures are proposed or inherent in the setup to mitigate any external noise breakout:</w:t>
      </w:r>
    </w:p>
    <w:p w14:paraId="1B056643" w14:textId="77777777" w:rsidR="003E0674" w:rsidRPr="003E0674" w:rsidRDefault="003E0674" w:rsidP="003E0674">
      <w:r w:rsidRPr="003E0674">
        <w:t>Building-Based Measures:</w:t>
      </w:r>
    </w:p>
    <w:p w14:paraId="3930E43E" w14:textId="77777777" w:rsidR="003E0674" w:rsidRPr="003E0674" w:rsidRDefault="003E0674" w:rsidP="003E0674">
      <w:pPr>
        <w:numPr>
          <w:ilvl w:val="0"/>
          <w:numId w:val="4"/>
        </w:numPr>
      </w:pPr>
      <w:r w:rsidRPr="003E0674">
        <w:t>Double skin wall panels and insulated roof cladding already provide moderate acoustic containment.</w:t>
      </w:r>
    </w:p>
    <w:p w14:paraId="23B0F870" w14:textId="77777777" w:rsidR="003E0674" w:rsidRPr="003E0674" w:rsidRDefault="003E0674" w:rsidP="003E0674">
      <w:pPr>
        <w:numPr>
          <w:ilvl w:val="0"/>
          <w:numId w:val="4"/>
        </w:numPr>
      </w:pPr>
      <w:r w:rsidRPr="003E0674">
        <w:t>Doors and windows will be kept closed during all sessions.</w:t>
      </w:r>
    </w:p>
    <w:p w14:paraId="5737B954" w14:textId="77777777" w:rsidR="003E0674" w:rsidRPr="003E0674" w:rsidRDefault="003E0674" w:rsidP="003E0674">
      <w:pPr>
        <w:numPr>
          <w:ilvl w:val="0"/>
          <w:numId w:val="4"/>
        </w:numPr>
      </w:pPr>
      <w:r w:rsidRPr="003E0674">
        <w:t>Entry and exit will be managed between sessions to avoid crowding or external noise.</w:t>
      </w:r>
    </w:p>
    <w:p w14:paraId="0FCDA0CA" w14:textId="77777777" w:rsidR="003E0674" w:rsidRPr="003E0674" w:rsidRDefault="003E0674" w:rsidP="003E0674">
      <w:r w:rsidRPr="003E0674">
        <w:t>Operational Controls:</w:t>
      </w:r>
    </w:p>
    <w:p w14:paraId="5E9E0D9E" w14:textId="77777777" w:rsidR="003E0674" w:rsidRPr="003E0674" w:rsidRDefault="003E0674" w:rsidP="003E0674">
      <w:pPr>
        <w:numPr>
          <w:ilvl w:val="0"/>
          <w:numId w:val="5"/>
        </w:numPr>
      </w:pPr>
      <w:r w:rsidRPr="003E0674">
        <w:t xml:space="preserve">Group sizes are </w:t>
      </w:r>
      <w:proofErr w:type="gramStart"/>
      <w:r w:rsidRPr="003E0674">
        <w:t>limited</w:t>
      </w:r>
      <w:proofErr w:type="gramEnd"/>
      <w:r w:rsidRPr="003E0674">
        <w:t xml:space="preserve"> and activities remain calm by design.</w:t>
      </w:r>
    </w:p>
    <w:p w14:paraId="707D54FD" w14:textId="77777777" w:rsidR="003E0674" w:rsidRPr="003E0674" w:rsidRDefault="003E0674" w:rsidP="003E0674">
      <w:pPr>
        <w:numPr>
          <w:ilvl w:val="0"/>
          <w:numId w:val="5"/>
        </w:numPr>
      </w:pPr>
      <w:r w:rsidRPr="003E0674">
        <w:t>No music will be played inside.</w:t>
      </w:r>
    </w:p>
    <w:p w14:paraId="13327203" w14:textId="77777777" w:rsidR="003E0674" w:rsidRPr="003E0674" w:rsidRDefault="003E0674" w:rsidP="003E0674">
      <w:pPr>
        <w:numPr>
          <w:ilvl w:val="0"/>
          <w:numId w:val="5"/>
        </w:numPr>
      </w:pPr>
      <w:r w:rsidRPr="003E0674">
        <w:t>Staff will be trained to monitor and manage overall noise levels.</w:t>
      </w:r>
    </w:p>
    <w:p w14:paraId="114C998F" w14:textId="77777777" w:rsidR="003E0674" w:rsidRPr="003E0674" w:rsidRDefault="003E0674" w:rsidP="003E0674">
      <w:pPr>
        <w:numPr>
          <w:ilvl w:val="0"/>
          <w:numId w:val="5"/>
        </w:numPr>
      </w:pPr>
      <w:r w:rsidRPr="003E0674">
        <w:t>Weekend sessions (the busiest) coincide with lower activity from other businesses on site.</w:t>
      </w:r>
    </w:p>
    <w:p w14:paraId="42ABCCD4" w14:textId="77777777" w:rsidR="003E0674" w:rsidRPr="003E0674" w:rsidRDefault="003E0674" w:rsidP="003E0674">
      <w:r w:rsidRPr="003E0674">
        <w:pict w14:anchorId="59770CDC">
          <v:rect id="_x0000_i1030" style="width:0;height:1.5pt" o:hralign="center" o:hrstd="t" o:hr="t" fillcolor="#a0a0a0" stroked="f"/>
        </w:pict>
      </w:r>
    </w:p>
    <w:p w14:paraId="53DDBE9A" w14:textId="77777777" w:rsidR="003E0674" w:rsidRPr="003E0674" w:rsidRDefault="003E0674" w:rsidP="003E0674">
      <w:r w:rsidRPr="003E0674">
        <w:t>6. Site Context and External Impact</w:t>
      </w:r>
    </w:p>
    <w:p w14:paraId="7CE5EEC3" w14:textId="77777777" w:rsidR="003E0674" w:rsidRPr="003E0674" w:rsidRDefault="003E0674" w:rsidP="003E0674">
      <w:pPr>
        <w:numPr>
          <w:ilvl w:val="0"/>
          <w:numId w:val="6"/>
        </w:numPr>
      </w:pPr>
      <w:r w:rsidRPr="003E0674">
        <w:t>The site is largely commercial/light industrial.</w:t>
      </w:r>
    </w:p>
    <w:p w14:paraId="1C05A05C" w14:textId="77777777" w:rsidR="003E0674" w:rsidRPr="003E0674" w:rsidRDefault="003E0674" w:rsidP="003E0674">
      <w:pPr>
        <w:numPr>
          <w:ilvl w:val="0"/>
          <w:numId w:val="6"/>
        </w:numPr>
      </w:pPr>
      <w:r w:rsidRPr="003E0674">
        <w:t>Adjacent units are non-residential and mainly operate during weekdays.</w:t>
      </w:r>
    </w:p>
    <w:p w14:paraId="1EE5A418" w14:textId="77777777" w:rsidR="003E0674" w:rsidRPr="003E0674" w:rsidRDefault="003E0674" w:rsidP="003E0674">
      <w:pPr>
        <w:numPr>
          <w:ilvl w:val="0"/>
          <w:numId w:val="6"/>
        </w:numPr>
      </w:pPr>
      <w:r w:rsidRPr="003E0674">
        <w:t>The centre’s peak activity is at weekends, when most neighbouring businesses are closed, minimising any conflict.</w:t>
      </w:r>
    </w:p>
    <w:p w14:paraId="6AD4E8CF" w14:textId="77777777" w:rsidR="003E0674" w:rsidRPr="003E0674" w:rsidRDefault="003E0674" w:rsidP="003E0674">
      <w:r w:rsidRPr="003E0674">
        <w:pict w14:anchorId="4735272B">
          <v:rect id="_x0000_i1031" style="width:0;height:1.5pt" o:hralign="center" o:hrstd="t" o:hr="t" fillcolor="#a0a0a0" stroked="f"/>
        </w:pict>
      </w:r>
    </w:p>
    <w:p w14:paraId="04F440F8" w14:textId="77777777" w:rsidR="003E0674" w:rsidRPr="003E0674" w:rsidRDefault="003E0674" w:rsidP="003E0674">
      <w:r w:rsidRPr="003E0674">
        <w:t>7. Conclusion</w:t>
      </w:r>
    </w:p>
    <w:p w14:paraId="296D0FA2" w14:textId="77777777" w:rsidR="003E0674" w:rsidRPr="003E0674" w:rsidRDefault="003E0674" w:rsidP="003E0674">
      <w:r w:rsidRPr="003E0674">
        <w:lastRenderedPageBreak/>
        <w:t>Although the building is of lightweight construction, the following factors mean noise impact will be negligible:</w:t>
      </w:r>
    </w:p>
    <w:p w14:paraId="57FD93C4" w14:textId="77777777" w:rsidR="003E0674" w:rsidRPr="003E0674" w:rsidRDefault="003E0674" w:rsidP="003E0674">
      <w:pPr>
        <w:numPr>
          <w:ilvl w:val="0"/>
          <w:numId w:val="7"/>
        </w:numPr>
      </w:pPr>
      <w:r w:rsidRPr="003E0674">
        <w:t xml:space="preserve">All children are accompanied and </w:t>
      </w:r>
      <w:proofErr w:type="gramStart"/>
      <w:r w:rsidRPr="003E0674">
        <w:t>supervised;</w:t>
      </w:r>
      <w:proofErr w:type="gramEnd"/>
    </w:p>
    <w:p w14:paraId="361A9ED8" w14:textId="77777777" w:rsidR="003E0674" w:rsidRPr="003E0674" w:rsidRDefault="003E0674" w:rsidP="003E0674">
      <w:pPr>
        <w:numPr>
          <w:ilvl w:val="0"/>
          <w:numId w:val="7"/>
        </w:numPr>
      </w:pPr>
      <w:r w:rsidRPr="003E0674">
        <w:t>Activities are calm, quiet and pre-</w:t>
      </w:r>
      <w:proofErr w:type="gramStart"/>
      <w:r w:rsidRPr="003E0674">
        <w:t>booked;</w:t>
      </w:r>
      <w:proofErr w:type="gramEnd"/>
    </w:p>
    <w:p w14:paraId="364C99BD" w14:textId="77777777" w:rsidR="003E0674" w:rsidRPr="003E0674" w:rsidRDefault="003E0674" w:rsidP="003E0674">
      <w:pPr>
        <w:numPr>
          <w:ilvl w:val="0"/>
          <w:numId w:val="7"/>
        </w:numPr>
      </w:pPr>
      <w:r w:rsidRPr="003E0674">
        <w:t xml:space="preserve">No music, shouting, or amplified sound is </w:t>
      </w:r>
      <w:proofErr w:type="gramStart"/>
      <w:r w:rsidRPr="003E0674">
        <w:t>involved;</w:t>
      </w:r>
      <w:proofErr w:type="gramEnd"/>
    </w:p>
    <w:p w14:paraId="33B2B643" w14:textId="77777777" w:rsidR="003E0674" w:rsidRPr="003E0674" w:rsidRDefault="003E0674" w:rsidP="003E0674">
      <w:pPr>
        <w:numPr>
          <w:ilvl w:val="0"/>
          <w:numId w:val="7"/>
        </w:numPr>
      </w:pPr>
      <w:r w:rsidRPr="003E0674">
        <w:t xml:space="preserve">The building is detached, with no adjoining </w:t>
      </w:r>
      <w:proofErr w:type="gramStart"/>
      <w:r w:rsidRPr="003E0674">
        <w:t>neighbours;</w:t>
      </w:r>
      <w:proofErr w:type="gramEnd"/>
    </w:p>
    <w:p w14:paraId="6A06F092" w14:textId="77777777" w:rsidR="003E0674" w:rsidRPr="003E0674" w:rsidRDefault="003E0674" w:rsidP="003E0674">
      <w:pPr>
        <w:numPr>
          <w:ilvl w:val="0"/>
          <w:numId w:val="7"/>
        </w:numPr>
      </w:pPr>
      <w:r w:rsidRPr="003E0674">
        <w:t>Peak periods occur when other businesses are not operating.</w:t>
      </w:r>
    </w:p>
    <w:p w14:paraId="2747EEC7" w14:textId="77777777" w:rsidR="003E0674" w:rsidRPr="003E0674" w:rsidRDefault="003E0674" w:rsidP="003E0674">
      <w:r w:rsidRPr="003E0674">
        <w:t>These measures ensure compliance with Local Plan Policies GD1 and POLL1, supporting a safe, low-impact, and community-oriented use.</w:t>
      </w:r>
    </w:p>
    <w:p w14:paraId="69CD8ACB" w14:textId="77777777" w:rsidR="00043921" w:rsidRPr="003E0674" w:rsidRDefault="00043921"/>
    <w:sectPr w:rsidR="00043921" w:rsidRPr="003E06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A3B79"/>
    <w:multiLevelType w:val="multilevel"/>
    <w:tmpl w:val="ADB44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21477F"/>
    <w:multiLevelType w:val="multilevel"/>
    <w:tmpl w:val="2CCE2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364C50"/>
    <w:multiLevelType w:val="multilevel"/>
    <w:tmpl w:val="B75E3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B36B0F"/>
    <w:multiLevelType w:val="multilevel"/>
    <w:tmpl w:val="EC262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755BAC"/>
    <w:multiLevelType w:val="multilevel"/>
    <w:tmpl w:val="2DB03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1727E8"/>
    <w:multiLevelType w:val="multilevel"/>
    <w:tmpl w:val="76C25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5912AB"/>
    <w:multiLevelType w:val="multilevel"/>
    <w:tmpl w:val="CFE4E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1674202">
    <w:abstractNumId w:val="5"/>
  </w:num>
  <w:num w:numId="2" w16cid:durableId="1568295127">
    <w:abstractNumId w:val="0"/>
  </w:num>
  <w:num w:numId="3" w16cid:durableId="212278523">
    <w:abstractNumId w:val="3"/>
  </w:num>
  <w:num w:numId="4" w16cid:durableId="1494756124">
    <w:abstractNumId w:val="6"/>
  </w:num>
  <w:num w:numId="5" w16cid:durableId="1739279628">
    <w:abstractNumId w:val="2"/>
  </w:num>
  <w:num w:numId="6" w16cid:durableId="1219319119">
    <w:abstractNumId w:val="1"/>
  </w:num>
  <w:num w:numId="7" w16cid:durableId="19791454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674"/>
    <w:rsid w:val="00043921"/>
    <w:rsid w:val="003E0674"/>
    <w:rsid w:val="0072007F"/>
    <w:rsid w:val="00C27E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9029F"/>
  <w15:chartTrackingRefBased/>
  <w15:docId w15:val="{83177CD6-F76C-47B4-B098-C3201622F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06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06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06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06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06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06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06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06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06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06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06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06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06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06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06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06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06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0674"/>
    <w:rPr>
      <w:rFonts w:eastAsiaTheme="majorEastAsia" w:cstheme="majorBidi"/>
      <w:color w:val="272727" w:themeColor="text1" w:themeTint="D8"/>
    </w:rPr>
  </w:style>
  <w:style w:type="paragraph" w:styleId="Title">
    <w:name w:val="Title"/>
    <w:basedOn w:val="Normal"/>
    <w:next w:val="Normal"/>
    <w:link w:val="TitleChar"/>
    <w:uiPriority w:val="10"/>
    <w:qFormat/>
    <w:rsid w:val="003E06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06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06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06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0674"/>
    <w:pPr>
      <w:spacing w:before="160"/>
      <w:jc w:val="center"/>
    </w:pPr>
    <w:rPr>
      <w:i/>
      <w:iCs/>
      <w:color w:val="404040" w:themeColor="text1" w:themeTint="BF"/>
    </w:rPr>
  </w:style>
  <w:style w:type="character" w:customStyle="1" w:styleId="QuoteChar">
    <w:name w:val="Quote Char"/>
    <w:basedOn w:val="DefaultParagraphFont"/>
    <w:link w:val="Quote"/>
    <w:uiPriority w:val="29"/>
    <w:rsid w:val="003E0674"/>
    <w:rPr>
      <w:i/>
      <w:iCs/>
      <w:color w:val="404040" w:themeColor="text1" w:themeTint="BF"/>
    </w:rPr>
  </w:style>
  <w:style w:type="paragraph" w:styleId="ListParagraph">
    <w:name w:val="List Paragraph"/>
    <w:basedOn w:val="Normal"/>
    <w:uiPriority w:val="34"/>
    <w:qFormat/>
    <w:rsid w:val="003E0674"/>
    <w:pPr>
      <w:ind w:left="720"/>
      <w:contextualSpacing/>
    </w:pPr>
  </w:style>
  <w:style w:type="character" w:styleId="IntenseEmphasis">
    <w:name w:val="Intense Emphasis"/>
    <w:basedOn w:val="DefaultParagraphFont"/>
    <w:uiPriority w:val="21"/>
    <w:qFormat/>
    <w:rsid w:val="003E0674"/>
    <w:rPr>
      <w:i/>
      <w:iCs/>
      <w:color w:val="0F4761" w:themeColor="accent1" w:themeShade="BF"/>
    </w:rPr>
  </w:style>
  <w:style w:type="paragraph" w:styleId="IntenseQuote">
    <w:name w:val="Intense Quote"/>
    <w:basedOn w:val="Normal"/>
    <w:next w:val="Normal"/>
    <w:link w:val="IntenseQuoteChar"/>
    <w:uiPriority w:val="30"/>
    <w:qFormat/>
    <w:rsid w:val="003E06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0674"/>
    <w:rPr>
      <w:i/>
      <w:iCs/>
      <w:color w:val="0F4761" w:themeColor="accent1" w:themeShade="BF"/>
    </w:rPr>
  </w:style>
  <w:style w:type="character" w:styleId="IntenseReference">
    <w:name w:val="Intense Reference"/>
    <w:basedOn w:val="DefaultParagraphFont"/>
    <w:uiPriority w:val="32"/>
    <w:qFormat/>
    <w:rsid w:val="003E06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702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d06ba8-3d0c-4461-b1b9-cc99cc46e70a">
      <Terms xmlns="http://schemas.microsoft.com/office/infopath/2007/PartnerControls"/>
    </lcf76f155ced4ddcb4097134ff3c332f>
    <FileType1 xmlns="f4edfb27-fdcf-4944-9520-fd54d4f1d725">Amended Documentation</FileType1>
    <TaxCatchAll xmlns="f4edfb27-fdcf-4944-9520-fd54d4f1d725" xsi:nil="true"/>
    <_Flow_SignoffStatus xmlns="0cd06ba8-3d0c-4461-b1b9-cc99cc46e70a" xsi:nil="true"/>
    <CategoryDescription xmlns="http://schemas.microsoft.com/sharepoint.v3" xsi:nil="true"/>
    <Public xmlns="f4edfb27-fdcf-4944-9520-fd54d4f1d725">true</Public>
  </documentManagement>
</p:properties>
</file>

<file path=customXml/itemProps1.xml><?xml version="1.0" encoding="utf-8"?>
<ds:datastoreItem xmlns:ds="http://schemas.openxmlformats.org/officeDocument/2006/customXml" ds:itemID="{ECD698BC-9B70-4E5F-9DC5-9A1FCCC270A6}"/>
</file>

<file path=customXml/itemProps2.xml><?xml version="1.0" encoding="utf-8"?>
<ds:datastoreItem xmlns:ds="http://schemas.openxmlformats.org/officeDocument/2006/customXml" ds:itemID="{055EC0D2-AE3B-40D9-BFE7-C5C1543B73A9}"/>
</file>

<file path=customXml/itemProps3.xml><?xml version="1.0" encoding="utf-8"?>
<ds:datastoreItem xmlns:ds="http://schemas.openxmlformats.org/officeDocument/2006/customXml" ds:itemID="{8792BAE0-2150-4B05-AC48-3474896BAB5D}"/>
</file>

<file path=docProps/app.xml><?xml version="1.0" encoding="utf-8"?>
<Properties xmlns="http://schemas.openxmlformats.org/officeDocument/2006/extended-properties" xmlns:vt="http://schemas.openxmlformats.org/officeDocument/2006/docPropsVTypes">
  <Template>Normal</Template>
  <TotalTime>10</TotalTime>
  <Pages>3</Pages>
  <Words>486</Words>
  <Characters>2773</Characters>
  <Application>Microsoft Office Word</Application>
  <DocSecurity>0</DocSecurity>
  <Lines>23</Lines>
  <Paragraphs>6</Paragraphs>
  <ScaleCrop>false</ScaleCrop>
  <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Fostering imagination</dc:creator>
  <cp:keywords/>
  <dc:description/>
  <cp:lastModifiedBy>Fostering imagination</cp:lastModifiedBy>
  <cp:revision>1</cp:revision>
  <dcterms:created xsi:type="dcterms:W3CDTF">2025-07-24T10:50:00Z</dcterms:created>
  <dcterms:modified xsi:type="dcterms:W3CDTF">2025-07-24T11:00:00Z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y fmtid="{D5CDD505-2E9C-101B-9397-08002B2CF9AE}" pid="3" name="MediaServiceImageTags">
    <vt:lpwstr/>
  </property>
</Properties>
</file>